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47EDB" w14:textId="7A5DA272" w:rsidR="00F5048A" w:rsidRPr="00EB3C33" w:rsidRDefault="009407CE" w:rsidP="00437935">
      <w:pPr>
        <w:pStyle w:val="1"/>
        <w:ind w:left="284" w:right="237"/>
        <w:jc w:val="both"/>
      </w:pPr>
      <w:bookmarkStart w:id="0" w:name="_GoBack"/>
      <w:bookmarkEnd w:id="0"/>
      <w:r>
        <w:rPr>
          <w:noProof/>
          <w:lang w:val="en-US"/>
        </w:rPr>
        <w:drawing>
          <wp:anchor distT="0" distB="0" distL="114300" distR="114300" simplePos="0" relativeHeight="251666434" behindDoc="0" locked="0" layoutInCell="1" allowOverlap="1" wp14:anchorId="74BD9B1F" wp14:editId="7F81E461">
            <wp:simplePos x="0" y="0"/>
            <wp:positionH relativeFrom="margin">
              <wp:posOffset>3026410</wp:posOffset>
            </wp:positionH>
            <wp:positionV relativeFrom="margin">
              <wp:posOffset>662940</wp:posOffset>
            </wp:positionV>
            <wp:extent cx="2543175" cy="657225"/>
            <wp:effectExtent l="0" t="0" r="9525" b="9525"/>
            <wp:wrapSquare wrapText="bothSides"/>
            <wp:docPr id="14" name="Slika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A30CAAA-C97D-434B-B841-BAB6B11DBA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A30CAAA-C97D-434B-B841-BAB6B11DBA6F}"/>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t="34223" r="10020" b="32889"/>
                    <a:stretch/>
                  </pic:blipFill>
                  <pic:spPr bwMode="auto">
                    <a:xfrm>
                      <a:off x="0" y="0"/>
                      <a:ext cx="2543175" cy="65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b w:val="0"/>
          <w:bCs w:val="0"/>
          <w:caps/>
          <w:noProof/>
          <w:sz w:val="36"/>
          <w:szCs w:val="36"/>
          <w:lang w:val="en-US"/>
        </w:rPr>
        <w:drawing>
          <wp:inline distT="0" distB="0" distL="0" distR="0" wp14:anchorId="32EBD6C4" wp14:editId="3A045CDB">
            <wp:extent cx="1467293" cy="1288355"/>
            <wp:effectExtent l="0" t="0" r="0" b="762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9473" cy="1299050"/>
                    </a:xfrm>
                    <a:prstGeom prst="rect">
                      <a:avLst/>
                    </a:prstGeom>
                    <a:noFill/>
                  </pic:spPr>
                </pic:pic>
              </a:graphicData>
            </a:graphic>
          </wp:inline>
        </w:drawing>
      </w:r>
    </w:p>
    <w:p w14:paraId="4FE385B4" w14:textId="645BAB69" w:rsidR="00F5048A" w:rsidRDefault="00752202" w:rsidP="00975CD4">
      <w:pPr>
        <w:rPr>
          <w:rFonts w:cstheme="minorHAnsi"/>
          <w:b/>
          <w:caps/>
          <w:sz w:val="36"/>
          <w:szCs w:val="36"/>
        </w:rPr>
      </w:pPr>
      <w:r>
        <w:rPr>
          <w:noProof/>
          <w:lang w:val="en-US"/>
        </w:rPr>
        <w:drawing>
          <wp:anchor distT="0" distB="0" distL="114300" distR="114300" simplePos="0" relativeHeight="251670530" behindDoc="0" locked="0" layoutInCell="1" allowOverlap="1" wp14:anchorId="5BCA4586" wp14:editId="2BCBC159">
            <wp:simplePos x="0" y="0"/>
            <wp:positionH relativeFrom="margin">
              <wp:align>center</wp:align>
            </wp:positionH>
            <wp:positionV relativeFrom="margin">
              <wp:posOffset>1983105</wp:posOffset>
            </wp:positionV>
            <wp:extent cx="1572895" cy="953770"/>
            <wp:effectExtent l="0" t="0" r="825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2895" cy="953770"/>
                    </a:xfrm>
                    <a:prstGeom prst="rect">
                      <a:avLst/>
                    </a:prstGeom>
                    <a:noFill/>
                    <a:ln>
                      <a:noFill/>
                    </a:ln>
                  </pic:spPr>
                </pic:pic>
              </a:graphicData>
            </a:graphic>
          </wp:anchor>
        </w:drawing>
      </w:r>
    </w:p>
    <w:p w14:paraId="4DC73230" w14:textId="5D8F7A82" w:rsidR="00752202" w:rsidRDefault="00752202" w:rsidP="00975CD4">
      <w:pPr>
        <w:rPr>
          <w:rFonts w:cstheme="minorHAnsi"/>
          <w:b/>
          <w:caps/>
          <w:sz w:val="36"/>
          <w:szCs w:val="36"/>
        </w:rPr>
      </w:pPr>
    </w:p>
    <w:p w14:paraId="1725C572" w14:textId="46118FAA" w:rsidR="009407CE" w:rsidRDefault="009407CE" w:rsidP="00975CD4">
      <w:pPr>
        <w:rPr>
          <w:rFonts w:cstheme="minorHAnsi"/>
          <w:b/>
          <w:caps/>
          <w:sz w:val="36"/>
          <w:szCs w:val="36"/>
        </w:rPr>
      </w:pPr>
    </w:p>
    <w:p w14:paraId="2AC14327" w14:textId="77777777" w:rsidR="00752202" w:rsidRPr="00752202" w:rsidRDefault="00752202" w:rsidP="00975CD4">
      <w:pPr>
        <w:rPr>
          <w:rFonts w:cstheme="minorHAnsi"/>
          <w:b/>
          <w:caps/>
        </w:rPr>
      </w:pPr>
    </w:p>
    <w:p w14:paraId="26525011" w14:textId="30375519" w:rsidR="004E6F06" w:rsidRPr="00437935" w:rsidRDefault="004E6F06" w:rsidP="009407CE">
      <w:pPr>
        <w:jc w:val="center"/>
        <w:rPr>
          <w:b/>
          <w:bCs/>
          <w:caps/>
          <w:sz w:val="40"/>
          <w:szCs w:val="40"/>
        </w:rPr>
      </w:pPr>
      <w:r w:rsidRPr="00437935">
        <w:rPr>
          <w:b/>
          <w:bCs/>
          <w:caps/>
          <w:sz w:val="40"/>
          <w:szCs w:val="40"/>
        </w:rPr>
        <w:t xml:space="preserve">AKCIJSKI PLAN ENERGETSKI </w:t>
      </w:r>
      <w:r w:rsidR="007D47D1" w:rsidRPr="00437935">
        <w:rPr>
          <w:b/>
          <w:bCs/>
          <w:caps/>
          <w:sz w:val="40"/>
          <w:szCs w:val="40"/>
        </w:rPr>
        <w:t xml:space="preserve">i klimatski održivog razvitka </w:t>
      </w:r>
      <w:r w:rsidRPr="00437935">
        <w:rPr>
          <w:b/>
          <w:bCs/>
          <w:caps/>
          <w:sz w:val="40"/>
          <w:szCs w:val="40"/>
        </w:rPr>
        <w:t>GRADA mURSKO SREDIŠĆE</w:t>
      </w:r>
    </w:p>
    <w:p w14:paraId="3ED66B27" w14:textId="2DC52619" w:rsidR="004E6F06" w:rsidRPr="00962778" w:rsidRDefault="004E6F06" w:rsidP="004E6F06">
      <w:pPr>
        <w:jc w:val="center"/>
        <w:rPr>
          <w:rFonts w:cstheme="minorHAnsi"/>
          <w:b/>
          <w:i/>
          <w:caps/>
          <w:sz w:val="24"/>
          <w:szCs w:val="24"/>
        </w:rPr>
      </w:pPr>
    </w:p>
    <w:p w14:paraId="4FC4FC54" w14:textId="304A86D6" w:rsidR="00F5048A" w:rsidRPr="009407CE" w:rsidRDefault="009407CE" w:rsidP="009407CE">
      <w:pPr>
        <w:jc w:val="center"/>
        <w:rPr>
          <w:rFonts w:cstheme="minorHAnsi"/>
          <w:b/>
          <w:i/>
          <w:caps/>
          <w:sz w:val="32"/>
          <w:szCs w:val="32"/>
        </w:rPr>
      </w:pPr>
      <w:r w:rsidRPr="009407CE">
        <w:rPr>
          <w:rFonts w:cstheme="minorHAnsi"/>
          <w:b/>
          <w:i/>
          <w:caps/>
          <w:sz w:val="32"/>
          <w:szCs w:val="32"/>
        </w:rPr>
        <w:t>(</w:t>
      </w:r>
      <w:r w:rsidR="004E6F06" w:rsidRPr="00FD134E">
        <w:rPr>
          <w:rFonts w:cstheme="minorHAnsi"/>
          <w:b/>
          <w:i/>
          <w:caps/>
          <w:sz w:val="32"/>
          <w:szCs w:val="32"/>
          <w:lang w:val="en-US"/>
        </w:rPr>
        <w:t>s</w:t>
      </w:r>
      <w:r w:rsidRPr="00FD134E">
        <w:rPr>
          <w:rFonts w:cstheme="minorHAnsi"/>
          <w:b/>
          <w:i/>
          <w:sz w:val="32"/>
          <w:szCs w:val="32"/>
          <w:lang w:val="en-US"/>
        </w:rPr>
        <w:t>ustainable</w:t>
      </w:r>
      <w:r w:rsidR="004E6F06" w:rsidRPr="00FD134E">
        <w:rPr>
          <w:rFonts w:cstheme="minorHAnsi"/>
          <w:b/>
          <w:i/>
          <w:caps/>
          <w:sz w:val="32"/>
          <w:szCs w:val="32"/>
          <w:lang w:val="en-US"/>
        </w:rPr>
        <w:t xml:space="preserve"> e</w:t>
      </w:r>
      <w:r w:rsidRPr="00FD134E">
        <w:rPr>
          <w:rFonts w:cstheme="minorHAnsi"/>
          <w:b/>
          <w:i/>
          <w:sz w:val="32"/>
          <w:szCs w:val="32"/>
          <w:lang w:val="en-US"/>
        </w:rPr>
        <w:t>nergy and</w:t>
      </w:r>
      <w:r w:rsidR="004E6F06" w:rsidRPr="00FD134E">
        <w:rPr>
          <w:rFonts w:cstheme="minorHAnsi"/>
          <w:b/>
          <w:i/>
          <w:caps/>
          <w:sz w:val="32"/>
          <w:szCs w:val="32"/>
          <w:lang w:val="en-US"/>
        </w:rPr>
        <w:t xml:space="preserve"> c</w:t>
      </w:r>
      <w:r w:rsidRPr="00FD134E">
        <w:rPr>
          <w:rFonts w:cstheme="minorHAnsi"/>
          <w:b/>
          <w:i/>
          <w:sz w:val="32"/>
          <w:szCs w:val="32"/>
          <w:lang w:val="en-US"/>
        </w:rPr>
        <w:t>limate</w:t>
      </w:r>
      <w:r w:rsidR="004E6F06" w:rsidRPr="00FD134E">
        <w:rPr>
          <w:rFonts w:cstheme="minorHAnsi"/>
          <w:b/>
          <w:i/>
          <w:caps/>
          <w:sz w:val="32"/>
          <w:szCs w:val="32"/>
          <w:lang w:val="en-US"/>
        </w:rPr>
        <w:t xml:space="preserve"> a</w:t>
      </w:r>
      <w:r w:rsidRPr="00FD134E">
        <w:rPr>
          <w:rFonts w:cstheme="minorHAnsi"/>
          <w:b/>
          <w:i/>
          <w:sz w:val="32"/>
          <w:szCs w:val="32"/>
          <w:lang w:val="en-US"/>
        </w:rPr>
        <w:t xml:space="preserve">ction </w:t>
      </w:r>
      <w:r w:rsidR="004E6F06" w:rsidRPr="00FD134E">
        <w:rPr>
          <w:rFonts w:cstheme="minorHAnsi"/>
          <w:b/>
          <w:i/>
          <w:caps/>
          <w:sz w:val="32"/>
          <w:szCs w:val="32"/>
          <w:lang w:val="en-US"/>
        </w:rPr>
        <w:t>p</w:t>
      </w:r>
      <w:r w:rsidRPr="00FD134E">
        <w:rPr>
          <w:rFonts w:cstheme="minorHAnsi"/>
          <w:b/>
          <w:i/>
          <w:sz w:val="32"/>
          <w:szCs w:val="32"/>
          <w:lang w:val="en-US"/>
        </w:rPr>
        <w:t>lan</w:t>
      </w:r>
      <w:r w:rsidR="004E6F06" w:rsidRPr="009407CE">
        <w:rPr>
          <w:rFonts w:cstheme="minorHAnsi"/>
          <w:b/>
          <w:i/>
          <w:caps/>
          <w:sz w:val="32"/>
          <w:szCs w:val="32"/>
        </w:rPr>
        <w:t xml:space="preserve"> </w:t>
      </w:r>
      <w:r w:rsidRPr="009407CE">
        <w:rPr>
          <w:rFonts w:cstheme="minorHAnsi"/>
          <w:b/>
          <w:i/>
          <w:caps/>
          <w:sz w:val="32"/>
          <w:szCs w:val="32"/>
        </w:rPr>
        <w:t>–</w:t>
      </w:r>
      <w:r w:rsidR="004E6F06" w:rsidRPr="009407CE">
        <w:rPr>
          <w:rFonts w:cstheme="minorHAnsi"/>
          <w:b/>
          <w:i/>
          <w:caps/>
          <w:sz w:val="32"/>
          <w:szCs w:val="32"/>
        </w:rPr>
        <w:t xml:space="preserve"> secap</w:t>
      </w:r>
      <w:r w:rsidRPr="009407CE">
        <w:rPr>
          <w:rFonts w:cstheme="minorHAnsi"/>
          <w:b/>
          <w:i/>
          <w:caps/>
          <w:sz w:val="32"/>
          <w:szCs w:val="32"/>
        </w:rPr>
        <w:t>)</w:t>
      </w:r>
    </w:p>
    <w:p w14:paraId="4C65A092" w14:textId="5D9CC106" w:rsidR="004E6F06" w:rsidRPr="00962778" w:rsidRDefault="00752202" w:rsidP="00975CD4">
      <w:pPr>
        <w:rPr>
          <w:rFonts w:cstheme="minorHAnsi"/>
          <w:b/>
          <w:caps/>
          <w:sz w:val="28"/>
          <w:szCs w:val="28"/>
        </w:rPr>
      </w:pPr>
      <w:r w:rsidRPr="00EB3C33">
        <w:rPr>
          <w:noProof/>
          <w:lang w:val="en-US"/>
        </w:rPr>
        <w:drawing>
          <wp:anchor distT="0" distB="0" distL="114300" distR="114300" simplePos="0" relativeHeight="251660290" behindDoc="0" locked="0" layoutInCell="1" allowOverlap="1" wp14:anchorId="2B1B91AB" wp14:editId="61A5DB25">
            <wp:simplePos x="0" y="0"/>
            <wp:positionH relativeFrom="margin">
              <wp:align>center</wp:align>
            </wp:positionH>
            <wp:positionV relativeFrom="margin">
              <wp:posOffset>5293360</wp:posOffset>
            </wp:positionV>
            <wp:extent cx="965835" cy="1212850"/>
            <wp:effectExtent l="0" t="0" r="5715" b="6350"/>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965835" cy="1212850"/>
                    </a:xfrm>
                    <a:prstGeom prst="rect">
                      <a:avLst/>
                    </a:prstGeom>
                  </pic:spPr>
                </pic:pic>
              </a:graphicData>
            </a:graphic>
            <wp14:sizeRelH relativeFrom="margin">
              <wp14:pctWidth>0</wp14:pctWidth>
            </wp14:sizeRelH>
            <wp14:sizeRelV relativeFrom="margin">
              <wp14:pctHeight>0</wp14:pctHeight>
            </wp14:sizeRelV>
          </wp:anchor>
        </w:drawing>
      </w:r>
    </w:p>
    <w:p w14:paraId="333E7F7E" w14:textId="655DE165" w:rsidR="004E6F06" w:rsidRDefault="004E6F06" w:rsidP="00975CD4">
      <w:pPr>
        <w:rPr>
          <w:rFonts w:cstheme="minorHAnsi"/>
          <w:b/>
          <w:caps/>
          <w:sz w:val="36"/>
          <w:szCs w:val="36"/>
        </w:rPr>
      </w:pPr>
    </w:p>
    <w:p w14:paraId="4964A3B6" w14:textId="3C39DA39" w:rsidR="004E6F06" w:rsidRDefault="004E6F06" w:rsidP="00975CD4">
      <w:pPr>
        <w:rPr>
          <w:rFonts w:cstheme="minorHAnsi"/>
          <w:b/>
          <w:caps/>
          <w:sz w:val="36"/>
          <w:szCs w:val="36"/>
        </w:rPr>
      </w:pPr>
    </w:p>
    <w:p w14:paraId="6946E062" w14:textId="50736AFE" w:rsidR="00D41620" w:rsidRPr="005776BA" w:rsidRDefault="00D41620" w:rsidP="00D41620">
      <w:pPr>
        <w:rPr>
          <w:b/>
          <w:bCs/>
          <w:sz w:val="20"/>
          <w:szCs w:val="20"/>
        </w:rPr>
      </w:pPr>
    </w:p>
    <w:p w14:paraId="52D8F2CB" w14:textId="58DD001B" w:rsidR="00893EE0" w:rsidRDefault="00893EE0" w:rsidP="00752202">
      <w:pPr>
        <w:rPr>
          <w:b/>
          <w:bCs/>
        </w:rPr>
      </w:pPr>
    </w:p>
    <w:p w14:paraId="3159F90E" w14:textId="63B4617B" w:rsidR="009407CE" w:rsidRDefault="009407CE">
      <w:pPr>
        <w:jc w:val="center"/>
        <w:rPr>
          <w:b/>
          <w:bCs/>
        </w:rPr>
      </w:pPr>
    </w:p>
    <w:p w14:paraId="1A0C8BE5" w14:textId="77777777" w:rsidR="009407CE" w:rsidRDefault="009407CE">
      <w:pPr>
        <w:jc w:val="center"/>
        <w:rPr>
          <w:b/>
          <w:bCs/>
        </w:rPr>
      </w:pPr>
    </w:p>
    <w:p w14:paraId="76593DD8" w14:textId="46EBC86A" w:rsidR="00493DB0" w:rsidRDefault="00493DB0">
      <w:pPr>
        <w:jc w:val="center"/>
        <w:rPr>
          <w:b/>
          <w:bCs/>
        </w:rPr>
      </w:pPr>
    </w:p>
    <w:p w14:paraId="1336C4D2" w14:textId="77777777" w:rsidR="00962778" w:rsidRDefault="00962778">
      <w:pPr>
        <w:jc w:val="center"/>
        <w:rPr>
          <w:b/>
          <w:bCs/>
        </w:rPr>
      </w:pPr>
    </w:p>
    <w:p w14:paraId="033104CD" w14:textId="77777777" w:rsidR="005776BA" w:rsidRPr="00EB3C33" w:rsidRDefault="005776BA">
      <w:pPr>
        <w:jc w:val="center"/>
        <w:rPr>
          <w:b/>
          <w:bCs/>
        </w:rPr>
      </w:pPr>
    </w:p>
    <w:p w14:paraId="434C7208" w14:textId="77777777" w:rsidR="008A4D68" w:rsidRDefault="00134A5E" w:rsidP="00254F59">
      <w:pPr>
        <w:jc w:val="center"/>
        <w:sectPr w:rsidR="008A4D68" w:rsidSect="00752202">
          <w:headerReference w:type="default" r:id="rId15"/>
          <w:footerReference w:type="default" r:id="rId16"/>
          <w:headerReference w:type="first" r:id="rId17"/>
          <w:pgSz w:w="11906" w:h="16838"/>
          <w:pgMar w:top="1276" w:right="1440" w:bottom="1440" w:left="1440" w:header="426" w:footer="462" w:gutter="0"/>
          <w:cols w:space="720"/>
          <w:titlePg/>
          <w:docGrid w:linePitch="360"/>
        </w:sectPr>
      </w:pPr>
      <w:r>
        <w:rPr>
          <w:b/>
          <w:bCs/>
        </w:rPr>
        <w:t>Čakovec</w:t>
      </w:r>
      <w:r w:rsidR="00F5048A" w:rsidRPr="00EB3C33">
        <w:rPr>
          <w:b/>
          <w:bCs/>
        </w:rPr>
        <w:t xml:space="preserve">, </w:t>
      </w:r>
      <w:r w:rsidR="00E71F0E">
        <w:rPr>
          <w:b/>
          <w:bCs/>
        </w:rPr>
        <w:t>veljača</w:t>
      </w:r>
      <w:r w:rsidR="00926A56" w:rsidRPr="00EB3C33">
        <w:rPr>
          <w:b/>
          <w:bCs/>
        </w:rPr>
        <w:t xml:space="preserve"> 202</w:t>
      </w:r>
      <w:r w:rsidR="00A43D21" w:rsidRPr="00EB3C33">
        <w:rPr>
          <w:b/>
          <w:bCs/>
        </w:rPr>
        <w:t>2</w:t>
      </w:r>
      <w:r w:rsidR="00F5048A" w:rsidRPr="00EB3C33">
        <w:t>.</w:t>
      </w:r>
    </w:p>
    <w:p w14:paraId="01A558A6" w14:textId="66BF679C" w:rsidR="008A4D68" w:rsidRDefault="008A4D68" w:rsidP="008A4D68">
      <w:pPr>
        <w:jc w:val="left"/>
      </w:pPr>
    </w:p>
    <w:p w14:paraId="57F6A92E" w14:textId="27E1A325" w:rsidR="008A4D68" w:rsidRDefault="008A4D68" w:rsidP="008A4D68">
      <w:pPr>
        <w:jc w:val="left"/>
      </w:pPr>
    </w:p>
    <w:p w14:paraId="25E57C60" w14:textId="1CD11FD1" w:rsidR="008A4D68" w:rsidRDefault="00752202" w:rsidP="008A4D68">
      <w:pPr>
        <w:jc w:val="left"/>
        <w:rPr>
          <w:rFonts w:cstheme="minorHAnsi"/>
          <w:sz w:val="32"/>
          <w:szCs w:val="32"/>
        </w:rPr>
      </w:pPr>
      <w:r w:rsidRPr="00752202">
        <w:rPr>
          <w:rFonts w:cstheme="minorHAnsi"/>
          <w:sz w:val="32"/>
          <w:szCs w:val="32"/>
        </w:rPr>
        <w:t>Autor:</w:t>
      </w:r>
    </w:p>
    <w:p w14:paraId="28A04304" w14:textId="1DBE446F" w:rsidR="00752202" w:rsidRPr="00752202" w:rsidRDefault="00752202" w:rsidP="008A4D68">
      <w:pPr>
        <w:jc w:val="left"/>
        <w:rPr>
          <w:rFonts w:cstheme="minorHAnsi"/>
          <w:sz w:val="32"/>
          <w:szCs w:val="32"/>
        </w:rPr>
      </w:pPr>
      <w:r>
        <w:rPr>
          <w:rFonts w:cs="Times New Roman"/>
          <w:noProof/>
          <w:szCs w:val="24"/>
          <w:lang w:val="en-US"/>
        </w:rPr>
        <w:drawing>
          <wp:anchor distT="0" distB="0" distL="114300" distR="114300" simplePos="0" relativeHeight="251667458" behindDoc="0" locked="0" layoutInCell="1" allowOverlap="1" wp14:anchorId="51A521CE" wp14:editId="27540FF2">
            <wp:simplePos x="0" y="0"/>
            <wp:positionH relativeFrom="margin">
              <wp:align>right</wp:align>
            </wp:positionH>
            <wp:positionV relativeFrom="margin">
              <wp:posOffset>1329690</wp:posOffset>
            </wp:positionV>
            <wp:extent cx="1981200" cy="904875"/>
            <wp:effectExtent l="0" t="0" r="0" b="9525"/>
            <wp:wrapSquare wrapText="bothSides"/>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rotWithShape="1">
                    <a:blip r:embed="rId18">
                      <a:extLst>
                        <a:ext uri="{28A0092B-C50C-407E-A947-70E740481C1C}">
                          <a14:useLocalDpi xmlns:a14="http://schemas.microsoft.com/office/drawing/2010/main" val="0"/>
                        </a:ext>
                      </a:extLst>
                    </a:blip>
                    <a:srcRect r="5022" b="13636"/>
                    <a:stretch/>
                  </pic:blipFill>
                  <pic:spPr bwMode="auto">
                    <a:xfrm>
                      <a:off x="0" y="0"/>
                      <a:ext cx="1981200"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F1F379" w14:textId="2A2364CB" w:rsidR="008A4D68" w:rsidRDefault="008A4D68" w:rsidP="008A4D68">
      <w:pPr>
        <w:jc w:val="left"/>
        <w:rPr>
          <w:rFonts w:cstheme="minorHAnsi"/>
          <w:b/>
          <w:bCs/>
          <w:sz w:val="32"/>
          <w:szCs w:val="32"/>
        </w:rPr>
      </w:pPr>
    </w:p>
    <w:p w14:paraId="4200090A" w14:textId="0C258B4C" w:rsidR="008A4D68" w:rsidRDefault="008A4D68" w:rsidP="00962778">
      <w:pPr>
        <w:jc w:val="left"/>
        <w:rPr>
          <w:rFonts w:cstheme="minorHAnsi"/>
          <w:b/>
          <w:bCs/>
          <w:sz w:val="32"/>
          <w:szCs w:val="32"/>
        </w:rPr>
      </w:pPr>
    </w:p>
    <w:p w14:paraId="25A829BA" w14:textId="4AC4B786" w:rsidR="008A4D68" w:rsidRPr="0089349A" w:rsidRDefault="008A4D68" w:rsidP="00FD134E">
      <w:pPr>
        <w:tabs>
          <w:tab w:val="right" w:pos="9072"/>
        </w:tabs>
        <w:jc w:val="left"/>
        <w:rPr>
          <w:rFonts w:cs="Times New Roman"/>
          <w:szCs w:val="24"/>
        </w:rPr>
      </w:pPr>
      <w:r w:rsidRPr="0089349A">
        <w:rPr>
          <w:rFonts w:cs="Times New Roman"/>
          <w:sz w:val="28"/>
          <w:szCs w:val="28"/>
          <w:u w:val="single"/>
        </w:rPr>
        <w:t>Međimurska energetska agencija d.o.</w:t>
      </w:r>
      <w:r w:rsidR="0089349A">
        <w:rPr>
          <w:rFonts w:cs="Times New Roman"/>
          <w:sz w:val="28"/>
          <w:szCs w:val="28"/>
          <w:u w:val="single"/>
        </w:rPr>
        <w:t>o.</w:t>
      </w:r>
      <w:r w:rsidRPr="0089349A">
        <w:rPr>
          <w:rFonts w:cs="Times New Roman"/>
          <w:szCs w:val="24"/>
        </w:rPr>
        <w:t xml:space="preserve"> </w:t>
      </w:r>
    </w:p>
    <w:p w14:paraId="052B691F" w14:textId="6CA66304" w:rsidR="008A4D68" w:rsidRPr="00437935" w:rsidRDefault="008A4D68" w:rsidP="00962778">
      <w:pPr>
        <w:tabs>
          <w:tab w:val="right" w:pos="9072"/>
        </w:tabs>
        <w:jc w:val="left"/>
        <w:rPr>
          <w:rFonts w:cs="Times New Roman"/>
          <w:sz w:val="24"/>
          <w:szCs w:val="28"/>
        </w:rPr>
      </w:pPr>
      <w:r w:rsidRPr="00437935">
        <w:rPr>
          <w:rFonts w:cs="Times New Roman"/>
          <w:sz w:val="24"/>
          <w:szCs w:val="28"/>
        </w:rPr>
        <w:t>Bana Josipa Jelačića 22</w:t>
      </w:r>
      <w:r w:rsidRPr="00437935">
        <w:rPr>
          <w:rFonts w:cs="Times New Roman"/>
          <w:sz w:val="24"/>
          <w:szCs w:val="28"/>
        </w:rPr>
        <w:br/>
        <w:t>40 000 Čakovec</w:t>
      </w:r>
    </w:p>
    <w:p w14:paraId="22B29D0D" w14:textId="3A23773C" w:rsidR="008A4D68" w:rsidRDefault="008A4D68" w:rsidP="008A4D68">
      <w:pPr>
        <w:jc w:val="left"/>
        <w:rPr>
          <w:rFonts w:cstheme="minorHAnsi"/>
          <w:b/>
          <w:bCs/>
          <w:sz w:val="32"/>
          <w:szCs w:val="32"/>
        </w:rPr>
      </w:pPr>
    </w:p>
    <w:p w14:paraId="7DA2146E" w14:textId="77777777" w:rsidR="00962778" w:rsidRDefault="00962778" w:rsidP="008A4D68">
      <w:pPr>
        <w:jc w:val="left"/>
        <w:rPr>
          <w:rFonts w:cstheme="minorHAnsi"/>
          <w:b/>
          <w:bCs/>
          <w:sz w:val="32"/>
          <w:szCs w:val="32"/>
        </w:rPr>
      </w:pPr>
    </w:p>
    <w:p w14:paraId="75ACD89B" w14:textId="6651F5AD" w:rsidR="008A4D68" w:rsidRDefault="008A4D68" w:rsidP="008A4D68">
      <w:pPr>
        <w:jc w:val="left"/>
        <w:rPr>
          <w:rFonts w:cstheme="minorHAnsi"/>
          <w:b/>
          <w:bCs/>
          <w:sz w:val="32"/>
          <w:szCs w:val="32"/>
        </w:rPr>
      </w:pPr>
    </w:p>
    <w:p w14:paraId="7C3EE982" w14:textId="714ACA28" w:rsidR="008A4D68" w:rsidRPr="008A4D68" w:rsidRDefault="00752202" w:rsidP="00962778">
      <w:pPr>
        <w:tabs>
          <w:tab w:val="left" w:pos="0"/>
        </w:tabs>
        <w:rPr>
          <w:rFonts w:cstheme="minorHAnsi"/>
          <w:sz w:val="24"/>
          <w:szCs w:val="24"/>
        </w:rPr>
      </w:pPr>
      <w:r>
        <w:rPr>
          <w:noProof/>
          <w:lang w:val="en-US"/>
        </w:rPr>
        <w:drawing>
          <wp:anchor distT="0" distB="0" distL="114300" distR="114300" simplePos="0" relativeHeight="251668482" behindDoc="0" locked="0" layoutInCell="1" allowOverlap="1" wp14:anchorId="7D19805D" wp14:editId="23A6B257">
            <wp:simplePos x="0" y="0"/>
            <wp:positionH relativeFrom="margin">
              <wp:posOffset>0</wp:posOffset>
            </wp:positionH>
            <wp:positionV relativeFrom="margin">
              <wp:posOffset>4528185</wp:posOffset>
            </wp:positionV>
            <wp:extent cx="1572895" cy="953770"/>
            <wp:effectExtent l="0" t="0" r="8255"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2895" cy="953770"/>
                    </a:xfrm>
                    <a:prstGeom prst="rect">
                      <a:avLst/>
                    </a:prstGeom>
                    <a:noFill/>
                    <a:ln>
                      <a:noFill/>
                    </a:ln>
                  </pic:spPr>
                </pic:pic>
              </a:graphicData>
            </a:graphic>
          </wp:anchor>
        </w:drawing>
      </w:r>
      <w:r w:rsidR="008A4D68" w:rsidRPr="008A4D68">
        <w:rPr>
          <w:rFonts w:cstheme="minorHAnsi"/>
          <w:sz w:val="24"/>
          <w:szCs w:val="24"/>
        </w:rPr>
        <w:t xml:space="preserve">Dokument izrađen u sklopu provedbe projekta </w:t>
      </w:r>
      <w:r w:rsidR="008A4D68" w:rsidRPr="00023C69">
        <w:rPr>
          <w:rFonts w:cstheme="minorHAnsi"/>
          <w:b/>
          <w:bCs/>
          <w:sz w:val="24"/>
          <w:szCs w:val="24"/>
        </w:rPr>
        <w:t>Povećanje kapaciteta prekograničnih javnih institucija u održivom energetskom planiranju i ublažavanju klimatskih promjena</w:t>
      </w:r>
      <w:r w:rsidR="008A4D68" w:rsidRPr="008A4D68">
        <w:rPr>
          <w:rFonts w:cstheme="minorHAnsi"/>
          <w:sz w:val="24"/>
          <w:szCs w:val="24"/>
        </w:rPr>
        <w:t xml:space="preserve"> </w:t>
      </w:r>
      <w:r w:rsidR="00023C69">
        <w:rPr>
          <w:rFonts w:cstheme="minorHAnsi"/>
          <w:sz w:val="24"/>
          <w:szCs w:val="24"/>
        </w:rPr>
        <w:t xml:space="preserve">- </w:t>
      </w:r>
      <w:r w:rsidR="008A4D68" w:rsidRPr="008A4D68">
        <w:rPr>
          <w:rFonts w:cstheme="minorHAnsi"/>
          <w:sz w:val="24"/>
          <w:szCs w:val="24"/>
        </w:rPr>
        <w:t>SEPlaM-CC</w:t>
      </w:r>
      <w:r w:rsidR="00023C69">
        <w:rPr>
          <w:rFonts w:cstheme="minorHAnsi"/>
          <w:sz w:val="24"/>
          <w:szCs w:val="24"/>
        </w:rPr>
        <w:t xml:space="preserve"> (ref. oznaka: HUHR1901/3.1.1/0048)</w:t>
      </w:r>
      <w:r w:rsidR="008A4D68" w:rsidRPr="008A4D68">
        <w:rPr>
          <w:rFonts w:cstheme="minorHAnsi"/>
          <w:sz w:val="24"/>
          <w:szCs w:val="24"/>
        </w:rPr>
        <w:t xml:space="preserve"> financiranog iz Interreg V-A Programa suradnje Mađarska-Hrvatska 2014.-2020.</w:t>
      </w:r>
    </w:p>
    <w:p w14:paraId="0E4E01C6" w14:textId="61A6D308" w:rsidR="008A4D68" w:rsidRPr="008A4D68" w:rsidRDefault="008A4D68" w:rsidP="008A4D68">
      <w:pPr>
        <w:rPr>
          <w:rFonts w:cstheme="minorHAnsi"/>
          <w:sz w:val="24"/>
          <w:szCs w:val="24"/>
        </w:rPr>
      </w:pPr>
    </w:p>
    <w:p w14:paraId="57FACC65" w14:textId="77777777" w:rsidR="008A4D68" w:rsidRPr="008A4D68" w:rsidRDefault="008A4D68" w:rsidP="008A4D68">
      <w:pPr>
        <w:rPr>
          <w:rFonts w:cstheme="minorHAnsi"/>
          <w:sz w:val="24"/>
          <w:szCs w:val="24"/>
        </w:rPr>
      </w:pPr>
    </w:p>
    <w:p w14:paraId="417B1C0B" w14:textId="212334E7" w:rsidR="00932976" w:rsidRPr="008A4D68" w:rsidRDefault="00932976" w:rsidP="008A4D68">
      <w:pPr>
        <w:rPr>
          <w:rFonts w:cstheme="minorHAnsi"/>
          <w:sz w:val="24"/>
          <w:szCs w:val="24"/>
        </w:rPr>
      </w:pPr>
    </w:p>
    <w:p w14:paraId="10DADAC3" w14:textId="36B9A509" w:rsidR="009407CE" w:rsidRPr="009407CE" w:rsidRDefault="009407CE" w:rsidP="008A4D68">
      <w:pPr>
        <w:spacing w:after="0"/>
        <w:rPr>
          <w:rFonts w:eastAsia="Calibri" w:cstheme="minorHAnsi"/>
          <w:sz w:val="24"/>
          <w:szCs w:val="24"/>
          <w:lang w:val="en-US"/>
        </w:rPr>
      </w:pPr>
      <w:r w:rsidRPr="009407CE">
        <w:rPr>
          <w:rFonts w:eastAsia="Calibri" w:cstheme="minorHAnsi"/>
          <w:sz w:val="24"/>
          <w:szCs w:val="24"/>
        </w:rPr>
        <w:t>Ovaj je dokument izrađen uz financijsku pomoć Europske unije. Sadržaj dokumenta isključiva je odgovornost Međimurske energetske agencije d.o.o. i ni pod kojim uvjetima ne odražava stav Europske unije i/ili Upravljačkog tijela</w:t>
      </w:r>
      <w:r w:rsidRPr="009407CE">
        <w:rPr>
          <w:rFonts w:eastAsia="Calibri" w:cstheme="minorHAnsi"/>
          <w:sz w:val="24"/>
          <w:szCs w:val="24"/>
          <w:lang w:val="en-US"/>
        </w:rPr>
        <w:t>.</w:t>
      </w:r>
    </w:p>
    <w:p w14:paraId="160CB125" w14:textId="078D0100" w:rsidR="00932976" w:rsidRPr="00932976" w:rsidRDefault="00932976" w:rsidP="005776BA">
      <w:pPr>
        <w:rPr>
          <w:rFonts w:cstheme="minorHAnsi"/>
          <w:sz w:val="32"/>
          <w:szCs w:val="32"/>
        </w:rPr>
      </w:pPr>
    </w:p>
    <w:p w14:paraId="5818A3FC" w14:textId="4CE879F8" w:rsidR="00932976" w:rsidRDefault="00932976" w:rsidP="005776BA">
      <w:pPr>
        <w:rPr>
          <w:rFonts w:cs="Arial"/>
          <w:sz w:val="28"/>
          <w:szCs w:val="28"/>
        </w:rPr>
      </w:pPr>
    </w:p>
    <w:p w14:paraId="4F2CBDB8" w14:textId="71761A36" w:rsidR="0092661D" w:rsidRPr="00EB3C33" w:rsidRDefault="0092661D" w:rsidP="0089349A">
      <w:pPr>
        <w:pStyle w:val="Heading1"/>
        <w:numPr>
          <w:ilvl w:val="0"/>
          <w:numId w:val="0"/>
        </w:numPr>
        <w:spacing w:before="120" w:after="0"/>
      </w:pPr>
      <w:bookmarkStart w:id="1" w:name="_Toc516215964"/>
      <w:bookmarkStart w:id="2" w:name="_Toc94780809"/>
      <w:bookmarkStart w:id="3" w:name="_Toc94254138"/>
      <w:r w:rsidRPr="00EB3C33">
        <w:lastRenderedPageBreak/>
        <w:t>SADRŽAJ</w:t>
      </w:r>
      <w:bookmarkEnd w:id="1"/>
      <w:bookmarkEnd w:id="2"/>
      <w:r w:rsidR="002C746F" w:rsidRPr="00EB3C33">
        <w:tab/>
      </w:r>
      <w:bookmarkEnd w:id="3"/>
    </w:p>
    <w:sdt>
      <w:sdtPr>
        <w:rPr>
          <w:rFonts w:asciiTheme="minorHAnsi" w:eastAsiaTheme="minorHAnsi" w:hAnsiTheme="minorHAnsi" w:cstheme="minorBidi"/>
          <w:b w:val="0"/>
          <w:bCs w:val="0"/>
          <w:caps w:val="0"/>
          <w:noProof w:val="0"/>
          <w:szCs w:val="22"/>
        </w:rPr>
        <w:id w:val="-1348946152"/>
        <w:docPartObj>
          <w:docPartGallery w:val="Table of Contents"/>
          <w:docPartUnique/>
        </w:docPartObj>
      </w:sdtPr>
      <w:sdtEndPr/>
      <w:sdtContent>
        <w:p w14:paraId="7520EF59" w14:textId="5A3EEDE9" w:rsidR="00413573" w:rsidRDefault="0092661D" w:rsidP="00023C69">
          <w:pPr>
            <w:pStyle w:val="TOC1"/>
            <w:spacing w:line="276" w:lineRule="auto"/>
            <w:rPr>
              <w:rFonts w:asciiTheme="minorHAnsi" w:eastAsiaTheme="minorEastAsia" w:hAnsiTheme="minorHAnsi" w:cstheme="minorBidi"/>
              <w:szCs w:val="22"/>
              <w:lang w:val="en-US"/>
            </w:rPr>
          </w:pPr>
          <w:r w:rsidRPr="00EB3C33">
            <w:fldChar w:fldCharType="begin"/>
          </w:r>
          <w:r w:rsidRPr="00EB3C33">
            <w:instrText xml:space="preserve"> TOC \o "1-3" \h \z \u </w:instrText>
          </w:r>
          <w:r w:rsidRPr="00EB3C33">
            <w:fldChar w:fldCharType="separate"/>
          </w:r>
        </w:p>
        <w:p w14:paraId="0B8B2BDC" w14:textId="32D60606" w:rsidR="00413573" w:rsidRDefault="009015E7" w:rsidP="00023C69">
          <w:pPr>
            <w:pStyle w:val="TOC1"/>
            <w:spacing w:before="60" w:after="60" w:line="276" w:lineRule="auto"/>
            <w:rPr>
              <w:rFonts w:asciiTheme="minorHAnsi" w:eastAsiaTheme="minorEastAsia" w:hAnsiTheme="minorHAnsi" w:cstheme="minorBidi"/>
              <w:szCs w:val="22"/>
              <w:lang w:val="en-US"/>
            </w:rPr>
          </w:pPr>
          <w:hyperlink w:anchor="_Toc94780809" w:history="1">
            <w:r w:rsidR="00413573" w:rsidRPr="00795510">
              <w:rPr>
                <w:rStyle w:val="Hyperlink"/>
              </w:rPr>
              <w:t>SADRŽAJ</w:t>
            </w:r>
            <w:r w:rsidR="00413573">
              <w:rPr>
                <w:webHidden/>
              </w:rPr>
              <w:tab/>
            </w:r>
            <w:r w:rsidR="00413573">
              <w:rPr>
                <w:webHidden/>
              </w:rPr>
              <w:fldChar w:fldCharType="begin"/>
            </w:r>
            <w:r w:rsidR="00413573">
              <w:rPr>
                <w:webHidden/>
              </w:rPr>
              <w:instrText xml:space="preserve"> PAGEREF _Toc94780809 \h </w:instrText>
            </w:r>
            <w:r w:rsidR="00413573">
              <w:rPr>
                <w:webHidden/>
              </w:rPr>
            </w:r>
            <w:r w:rsidR="00413573">
              <w:rPr>
                <w:webHidden/>
              </w:rPr>
              <w:fldChar w:fldCharType="separate"/>
            </w:r>
            <w:r w:rsidR="009F023E">
              <w:rPr>
                <w:webHidden/>
              </w:rPr>
              <w:t>3</w:t>
            </w:r>
            <w:r w:rsidR="00413573">
              <w:rPr>
                <w:webHidden/>
              </w:rPr>
              <w:fldChar w:fldCharType="end"/>
            </w:r>
          </w:hyperlink>
        </w:p>
        <w:p w14:paraId="751E5A94" w14:textId="36C2BC1E" w:rsidR="00413573" w:rsidRDefault="009015E7" w:rsidP="00023C69">
          <w:pPr>
            <w:pStyle w:val="TOC1"/>
            <w:spacing w:before="60" w:after="60" w:line="276" w:lineRule="auto"/>
            <w:rPr>
              <w:rFonts w:asciiTheme="minorHAnsi" w:eastAsiaTheme="minorEastAsia" w:hAnsiTheme="minorHAnsi" w:cstheme="minorBidi"/>
              <w:szCs w:val="22"/>
              <w:lang w:val="en-US"/>
            </w:rPr>
          </w:pPr>
          <w:hyperlink w:anchor="_Toc94780810" w:history="1">
            <w:r w:rsidR="00413573" w:rsidRPr="00795510">
              <w:rPr>
                <w:rStyle w:val="Hyperlink"/>
              </w:rPr>
              <w:t>1.</w:t>
            </w:r>
            <w:r w:rsidR="00413573">
              <w:rPr>
                <w:rFonts w:asciiTheme="minorHAnsi" w:eastAsiaTheme="minorEastAsia" w:hAnsiTheme="minorHAnsi" w:cstheme="minorBidi"/>
                <w:szCs w:val="22"/>
                <w:lang w:val="en-US"/>
              </w:rPr>
              <w:tab/>
            </w:r>
            <w:r w:rsidR="00413573" w:rsidRPr="00795510">
              <w:rPr>
                <w:rStyle w:val="Hyperlink"/>
              </w:rPr>
              <w:t>SAŽETAK</w:t>
            </w:r>
            <w:r w:rsidR="00413573">
              <w:rPr>
                <w:webHidden/>
              </w:rPr>
              <w:tab/>
            </w:r>
            <w:r w:rsidR="00413573">
              <w:rPr>
                <w:webHidden/>
              </w:rPr>
              <w:fldChar w:fldCharType="begin"/>
            </w:r>
            <w:r w:rsidR="00413573">
              <w:rPr>
                <w:webHidden/>
              </w:rPr>
              <w:instrText xml:space="preserve"> PAGEREF _Toc94780810 \h </w:instrText>
            </w:r>
            <w:r w:rsidR="00413573">
              <w:rPr>
                <w:webHidden/>
              </w:rPr>
            </w:r>
            <w:r w:rsidR="00413573">
              <w:rPr>
                <w:webHidden/>
              </w:rPr>
              <w:fldChar w:fldCharType="separate"/>
            </w:r>
            <w:r w:rsidR="009F023E">
              <w:rPr>
                <w:webHidden/>
              </w:rPr>
              <w:t>5</w:t>
            </w:r>
            <w:r w:rsidR="00413573">
              <w:rPr>
                <w:webHidden/>
              </w:rPr>
              <w:fldChar w:fldCharType="end"/>
            </w:r>
          </w:hyperlink>
        </w:p>
        <w:p w14:paraId="2885E0CB" w14:textId="0A54A28D" w:rsidR="00413573" w:rsidRDefault="009015E7" w:rsidP="00023C69">
          <w:pPr>
            <w:pStyle w:val="TOC1"/>
            <w:spacing w:before="60" w:after="60" w:line="276" w:lineRule="auto"/>
            <w:rPr>
              <w:rFonts w:asciiTheme="minorHAnsi" w:eastAsiaTheme="minorEastAsia" w:hAnsiTheme="minorHAnsi" w:cstheme="minorBidi"/>
              <w:szCs w:val="22"/>
              <w:lang w:val="en-US"/>
            </w:rPr>
          </w:pPr>
          <w:hyperlink w:anchor="_Toc94780811" w:history="1">
            <w:r w:rsidR="00413573" w:rsidRPr="00795510">
              <w:rPr>
                <w:rStyle w:val="Hyperlink"/>
              </w:rPr>
              <w:t>2.</w:t>
            </w:r>
            <w:r w:rsidR="00413573">
              <w:rPr>
                <w:rFonts w:asciiTheme="minorHAnsi" w:eastAsiaTheme="minorEastAsia" w:hAnsiTheme="minorHAnsi" w:cstheme="minorBidi"/>
                <w:szCs w:val="22"/>
                <w:lang w:val="en-US"/>
              </w:rPr>
              <w:tab/>
            </w:r>
            <w:r w:rsidR="00413573" w:rsidRPr="00795510">
              <w:rPr>
                <w:rStyle w:val="Hyperlink"/>
              </w:rPr>
              <w:t>UVOD</w:t>
            </w:r>
            <w:r w:rsidR="00413573">
              <w:rPr>
                <w:webHidden/>
              </w:rPr>
              <w:tab/>
            </w:r>
            <w:r w:rsidR="00413573">
              <w:rPr>
                <w:webHidden/>
              </w:rPr>
              <w:fldChar w:fldCharType="begin"/>
            </w:r>
            <w:r w:rsidR="00413573">
              <w:rPr>
                <w:webHidden/>
              </w:rPr>
              <w:instrText xml:space="preserve"> PAGEREF _Toc94780811 \h </w:instrText>
            </w:r>
            <w:r w:rsidR="00413573">
              <w:rPr>
                <w:webHidden/>
              </w:rPr>
            </w:r>
            <w:r w:rsidR="00413573">
              <w:rPr>
                <w:webHidden/>
              </w:rPr>
              <w:fldChar w:fldCharType="separate"/>
            </w:r>
            <w:r w:rsidR="009F023E">
              <w:rPr>
                <w:webHidden/>
              </w:rPr>
              <w:t>7</w:t>
            </w:r>
            <w:r w:rsidR="00413573">
              <w:rPr>
                <w:webHidden/>
              </w:rPr>
              <w:fldChar w:fldCharType="end"/>
            </w:r>
          </w:hyperlink>
        </w:p>
        <w:p w14:paraId="330D9D7E" w14:textId="74B15B45"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12" w:history="1">
            <w:r w:rsidR="00413573" w:rsidRPr="00795510">
              <w:rPr>
                <w:rStyle w:val="Hyperlink"/>
                <w:noProof/>
                <w14:scene3d>
                  <w14:camera w14:prst="orthographicFront"/>
                  <w14:lightRig w14:rig="threePt" w14:dir="t">
                    <w14:rot w14:lat="0" w14:lon="0" w14:rev="0"/>
                  </w14:lightRig>
                </w14:scene3d>
              </w:rPr>
              <w:t>2.1</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Sporazum gradonačelnika (Covenant of Mayors)</w:t>
            </w:r>
            <w:r w:rsidR="00413573">
              <w:rPr>
                <w:noProof/>
                <w:webHidden/>
              </w:rPr>
              <w:tab/>
            </w:r>
            <w:r w:rsidR="00413573">
              <w:rPr>
                <w:noProof/>
                <w:webHidden/>
              </w:rPr>
              <w:fldChar w:fldCharType="begin"/>
            </w:r>
            <w:r w:rsidR="00413573">
              <w:rPr>
                <w:noProof/>
                <w:webHidden/>
              </w:rPr>
              <w:instrText xml:space="preserve"> PAGEREF _Toc94780812 \h </w:instrText>
            </w:r>
            <w:r w:rsidR="00413573">
              <w:rPr>
                <w:noProof/>
                <w:webHidden/>
              </w:rPr>
            </w:r>
            <w:r w:rsidR="00413573">
              <w:rPr>
                <w:noProof/>
                <w:webHidden/>
              </w:rPr>
              <w:fldChar w:fldCharType="separate"/>
            </w:r>
            <w:r w:rsidR="009F023E">
              <w:rPr>
                <w:noProof/>
                <w:webHidden/>
              </w:rPr>
              <w:t>7</w:t>
            </w:r>
            <w:r w:rsidR="00413573">
              <w:rPr>
                <w:noProof/>
                <w:webHidden/>
              </w:rPr>
              <w:fldChar w:fldCharType="end"/>
            </w:r>
          </w:hyperlink>
        </w:p>
        <w:p w14:paraId="2C5FCB22" w14:textId="5D447E50"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13" w:history="1">
            <w:r w:rsidR="00413573" w:rsidRPr="00795510">
              <w:rPr>
                <w:rStyle w:val="Hyperlink"/>
                <w:noProof/>
                <w14:scene3d>
                  <w14:camera w14:prst="orthographicFront"/>
                  <w14:lightRig w14:rig="threePt" w14:dir="t">
                    <w14:rot w14:lat="0" w14:lon="0" w14:rev="0"/>
                  </w14:lightRig>
                </w14:scene3d>
              </w:rPr>
              <w:t>2.2</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Što je Akcijski plan</w:t>
            </w:r>
            <w:r w:rsidR="00FD134E">
              <w:rPr>
                <w:rStyle w:val="Hyperlink"/>
                <w:noProof/>
              </w:rPr>
              <w:t xml:space="preserve"> energetski i klimatski održivog razvitka </w:t>
            </w:r>
            <w:r w:rsidR="00413573" w:rsidRPr="00795510">
              <w:rPr>
                <w:rStyle w:val="Hyperlink"/>
                <w:noProof/>
              </w:rPr>
              <w:t xml:space="preserve"> – SECAP?</w:t>
            </w:r>
            <w:r w:rsidR="00413573">
              <w:rPr>
                <w:noProof/>
                <w:webHidden/>
              </w:rPr>
              <w:tab/>
            </w:r>
            <w:r w:rsidR="00413573">
              <w:rPr>
                <w:noProof/>
                <w:webHidden/>
              </w:rPr>
              <w:fldChar w:fldCharType="begin"/>
            </w:r>
            <w:r w:rsidR="00413573">
              <w:rPr>
                <w:noProof/>
                <w:webHidden/>
              </w:rPr>
              <w:instrText xml:space="preserve"> PAGEREF _Toc94780813 \h </w:instrText>
            </w:r>
            <w:r w:rsidR="00413573">
              <w:rPr>
                <w:noProof/>
                <w:webHidden/>
              </w:rPr>
            </w:r>
            <w:r w:rsidR="00413573">
              <w:rPr>
                <w:noProof/>
                <w:webHidden/>
              </w:rPr>
              <w:fldChar w:fldCharType="separate"/>
            </w:r>
            <w:r w:rsidR="009F023E">
              <w:rPr>
                <w:noProof/>
                <w:webHidden/>
              </w:rPr>
              <w:t>9</w:t>
            </w:r>
            <w:r w:rsidR="00413573">
              <w:rPr>
                <w:noProof/>
                <w:webHidden/>
              </w:rPr>
              <w:fldChar w:fldCharType="end"/>
            </w:r>
          </w:hyperlink>
        </w:p>
        <w:p w14:paraId="7200A174" w14:textId="73136113"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14" w:history="1">
            <w:r w:rsidR="00413573" w:rsidRPr="00795510">
              <w:rPr>
                <w:rStyle w:val="Hyperlink"/>
                <w:noProof/>
                <w14:scene3d>
                  <w14:camera w14:prst="orthographicFront"/>
                  <w14:lightRig w14:rig="threePt" w14:dir="t">
                    <w14:rot w14:lat="0" w14:lon="0" w14:rev="0"/>
                  </w14:lightRig>
                </w14:scene3d>
              </w:rPr>
              <w:t>2.3</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Energetska i klimatska politika Grada Mursko Središće</w:t>
            </w:r>
            <w:r w:rsidR="00413573">
              <w:rPr>
                <w:noProof/>
                <w:webHidden/>
              </w:rPr>
              <w:tab/>
            </w:r>
            <w:r w:rsidR="00413573">
              <w:rPr>
                <w:noProof/>
                <w:webHidden/>
              </w:rPr>
              <w:fldChar w:fldCharType="begin"/>
            </w:r>
            <w:r w:rsidR="00413573">
              <w:rPr>
                <w:noProof/>
                <w:webHidden/>
              </w:rPr>
              <w:instrText xml:space="preserve"> PAGEREF _Toc94780814 \h </w:instrText>
            </w:r>
            <w:r w:rsidR="00413573">
              <w:rPr>
                <w:noProof/>
                <w:webHidden/>
              </w:rPr>
            </w:r>
            <w:r w:rsidR="00413573">
              <w:rPr>
                <w:noProof/>
                <w:webHidden/>
              </w:rPr>
              <w:fldChar w:fldCharType="separate"/>
            </w:r>
            <w:r w:rsidR="009F023E">
              <w:rPr>
                <w:noProof/>
                <w:webHidden/>
              </w:rPr>
              <w:t>10</w:t>
            </w:r>
            <w:r w:rsidR="00413573">
              <w:rPr>
                <w:noProof/>
                <w:webHidden/>
              </w:rPr>
              <w:fldChar w:fldCharType="end"/>
            </w:r>
          </w:hyperlink>
        </w:p>
        <w:p w14:paraId="1D3ED1A2" w14:textId="51ABFDD4" w:rsidR="00413573" w:rsidRDefault="009015E7" w:rsidP="00023C69">
          <w:pPr>
            <w:pStyle w:val="TOC3"/>
            <w:spacing w:before="60" w:after="60" w:line="276" w:lineRule="auto"/>
            <w:rPr>
              <w:rFonts w:asciiTheme="minorHAnsi" w:eastAsiaTheme="minorEastAsia" w:hAnsiTheme="minorHAnsi" w:cstheme="minorBidi"/>
              <w:i w:val="0"/>
              <w:iCs w:val="0"/>
              <w:noProof/>
              <w:sz w:val="22"/>
              <w:szCs w:val="22"/>
              <w:lang w:val="en-US"/>
            </w:rPr>
          </w:pPr>
          <w:hyperlink w:anchor="_Toc94780815" w:history="1">
            <w:r w:rsidR="00413573" w:rsidRPr="00795510">
              <w:rPr>
                <w:rStyle w:val="Hyperlink"/>
                <w:noProof/>
                <w:lang w:eastAsia="hr-HR"/>
                <w14:scene3d>
                  <w14:camera w14:prst="orthographicFront"/>
                  <w14:lightRig w14:rig="threePt" w14:dir="t">
                    <w14:rot w14:lat="0" w14:lon="0" w14:rev="0"/>
                  </w14:lightRig>
                </w14:scene3d>
              </w:rPr>
              <w:t>2.3.1</w:t>
            </w:r>
            <w:r w:rsidR="00413573">
              <w:rPr>
                <w:rFonts w:asciiTheme="minorHAnsi" w:eastAsiaTheme="minorEastAsia" w:hAnsiTheme="minorHAnsi" w:cstheme="minorBidi"/>
                <w:i w:val="0"/>
                <w:iCs w:val="0"/>
                <w:noProof/>
                <w:sz w:val="22"/>
                <w:szCs w:val="22"/>
                <w:lang w:val="en-US"/>
              </w:rPr>
              <w:tab/>
            </w:r>
            <w:r w:rsidR="00413573" w:rsidRPr="00795510">
              <w:rPr>
                <w:rStyle w:val="Hyperlink"/>
                <w:noProof/>
                <w:lang w:eastAsia="hr-HR"/>
              </w:rPr>
              <w:t>Razvoj energetske i klimatske politike Grada Mursko Središće</w:t>
            </w:r>
            <w:r w:rsidR="00413573">
              <w:rPr>
                <w:noProof/>
                <w:webHidden/>
              </w:rPr>
              <w:tab/>
            </w:r>
            <w:r w:rsidR="00413573">
              <w:rPr>
                <w:noProof/>
                <w:webHidden/>
              </w:rPr>
              <w:fldChar w:fldCharType="begin"/>
            </w:r>
            <w:r w:rsidR="00413573">
              <w:rPr>
                <w:noProof/>
                <w:webHidden/>
              </w:rPr>
              <w:instrText xml:space="preserve"> PAGEREF _Toc94780815 \h </w:instrText>
            </w:r>
            <w:r w:rsidR="00413573">
              <w:rPr>
                <w:noProof/>
                <w:webHidden/>
              </w:rPr>
            </w:r>
            <w:r w:rsidR="00413573">
              <w:rPr>
                <w:noProof/>
                <w:webHidden/>
              </w:rPr>
              <w:fldChar w:fldCharType="separate"/>
            </w:r>
            <w:r w:rsidR="009F023E">
              <w:rPr>
                <w:noProof/>
                <w:webHidden/>
              </w:rPr>
              <w:t>10</w:t>
            </w:r>
            <w:r w:rsidR="00413573">
              <w:rPr>
                <w:noProof/>
                <w:webHidden/>
              </w:rPr>
              <w:fldChar w:fldCharType="end"/>
            </w:r>
          </w:hyperlink>
        </w:p>
        <w:p w14:paraId="0DFCFC50" w14:textId="77AF4275" w:rsidR="00413573" w:rsidRDefault="009015E7" w:rsidP="00023C69">
          <w:pPr>
            <w:pStyle w:val="TOC3"/>
            <w:spacing w:before="60" w:after="60" w:line="276" w:lineRule="auto"/>
            <w:rPr>
              <w:rFonts w:asciiTheme="minorHAnsi" w:eastAsiaTheme="minorEastAsia" w:hAnsiTheme="minorHAnsi" w:cstheme="minorBidi"/>
              <w:i w:val="0"/>
              <w:iCs w:val="0"/>
              <w:noProof/>
              <w:sz w:val="22"/>
              <w:szCs w:val="22"/>
              <w:lang w:val="en-US"/>
            </w:rPr>
          </w:pPr>
          <w:hyperlink w:anchor="_Toc94780816" w:history="1">
            <w:r w:rsidR="00413573" w:rsidRPr="00795510">
              <w:rPr>
                <w:rStyle w:val="Hyperlink"/>
                <w:noProof/>
                <w14:scene3d>
                  <w14:camera w14:prst="orthographicFront"/>
                  <w14:lightRig w14:rig="threePt" w14:dir="t">
                    <w14:rot w14:lat="0" w14:lon="0" w14:rev="0"/>
                  </w14:lightRig>
                </w14:scene3d>
              </w:rPr>
              <w:t>2.3.2</w:t>
            </w:r>
            <w:r w:rsidR="00413573">
              <w:rPr>
                <w:rFonts w:asciiTheme="minorHAnsi" w:eastAsiaTheme="minorEastAsia" w:hAnsiTheme="minorHAnsi" w:cstheme="minorBidi"/>
                <w:i w:val="0"/>
                <w:iCs w:val="0"/>
                <w:noProof/>
                <w:sz w:val="22"/>
                <w:szCs w:val="22"/>
                <w:lang w:val="en-US"/>
              </w:rPr>
              <w:tab/>
            </w:r>
            <w:r w:rsidR="00413573" w:rsidRPr="00795510">
              <w:rPr>
                <w:rStyle w:val="Hyperlink"/>
                <w:noProof/>
              </w:rPr>
              <w:t>Vizija Grada Mursko Središće u pogledu energetske i klimatske politike</w:t>
            </w:r>
            <w:r w:rsidR="00413573">
              <w:rPr>
                <w:noProof/>
                <w:webHidden/>
              </w:rPr>
              <w:tab/>
            </w:r>
            <w:r w:rsidR="00413573">
              <w:rPr>
                <w:noProof/>
                <w:webHidden/>
              </w:rPr>
              <w:fldChar w:fldCharType="begin"/>
            </w:r>
            <w:r w:rsidR="00413573">
              <w:rPr>
                <w:noProof/>
                <w:webHidden/>
              </w:rPr>
              <w:instrText xml:space="preserve"> PAGEREF _Toc94780816 \h </w:instrText>
            </w:r>
            <w:r w:rsidR="00413573">
              <w:rPr>
                <w:noProof/>
                <w:webHidden/>
              </w:rPr>
            </w:r>
            <w:r w:rsidR="00413573">
              <w:rPr>
                <w:noProof/>
                <w:webHidden/>
              </w:rPr>
              <w:fldChar w:fldCharType="separate"/>
            </w:r>
            <w:r w:rsidR="009F023E">
              <w:rPr>
                <w:noProof/>
                <w:webHidden/>
              </w:rPr>
              <w:t>11</w:t>
            </w:r>
            <w:r w:rsidR="00413573">
              <w:rPr>
                <w:noProof/>
                <w:webHidden/>
              </w:rPr>
              <w:fldChar w:fldCharType="end"/>
            </w:r>
          </w:hyperlink>
        </w:p>
        <w:p w14:paraId="3D682EFA" w14:textId="18FD7D55" w:rsidR="00413573" w:rsidRDefault="009015E7" w:rsidP="00023C69">
          <w:pPr>
            <w:pStyle w:val="TOC3"/>
            <w:spacing w:before="60" w:after="60" w:line="276" w:lineRule="auto"/>
            <w:rPr>
              <w:rFonts w:asciiTheme="minorHAnsi" w:eastAsiaTheme="minorEastAsia" w:hAnsiTheme="minorHAnsi" w:cstheme="minorBidi"/>
              <w:i w:val="0"/>
              <w:iCs w:val="0"/>
              <w:noProof/>
              <w:sz w:val="22"/>
              <w:szCs w:val="22"/>
              <w:lang w:val="en-US"/>
            </w:rPr>
          </w:pPr>
          <w:hyperlink w:anchor="_Toc94780817" w:history="1">
            <w:r w:rsidR="00413573" w:rsidRPr="00795510">
              <w:rPr>
                <w:rStyle w:val="Hyperlink"/>
                <w:noProof/>
                <w14:scene3d>
                  <w14:camera w14:prst="orthographicFront"/>
                  <w14:lightRig w14:rig="threePt" w14:dir="t">
                    <w14:rot w14:lat="0" w14:lon="0" w14:rev="0"/>
                  </w14:lightRig>
                </w14:scene3d>
              </w:rPr>
              <w:t>2.3.3</w:t>
            </w:r>
            <w:r w:rsidR="00413573">
              <w:rPr>
                <w:rFonts w:asciiTheme="minorHAnsi" w:eastAsiaTheme="minorEastAsia" w:hAnsiTheme="minorHAnsi" w:cstheme="minorBidi"/>
                <w:i w:val="0"/>
                <w:iCs w:val="0"/>
                <w:noProof/>
                <w:sz w:val="22"/>
                <w:szCs w:val="22"/>
                <w:lang w:val="en-US"/>
              </w:rPr>
              <w:tab/>
            </w:r>
            <w:r w:rsidR="00413573" w:rsidRPr="00795510">
              <w:rPr>
                <w:rStyle w:val="Hyperlink"/>
                <w:noProof/>
              </w:rPr>
              <w:t>Ciljevi Grada Mursko Središće u pogledu energetske i klimatske politike</w:t>
            </w:r>
            <w:r w:rsidR="00413573">
              <w:rPr>
                <w:noProof/>
                <w:webHidden/>
              </w:rPr>
              <w:tab/>
            </w:r>
            <w:r w:rsidR="00413573">
              <w:rPr>
                <w:noProof/>
                <w:webHidden/>
              </w:rPr>
              <w:fldChar w:fldCharType="begin"/>
            </w:r>
            <w:r w:rsidR="00413573">
              <w:rPr>
                <w:noProof/>
                <w:webHidden/>
              </w:rPr>
              <w:instrText xml:space="preserve"> PAGEREF _Toc94780817 \h </w:instrText>
            </w:r>
            <w:r w:rsidR="00413573">
              <w:rPr>
                <w:noProof/>
                <w:webHidden/>
              </w:rPr>
            </w:r>
            <w:r w:rsidR="00413573">
              <w:rPr>
                <w:noProof/>
                <w:webHidden/>
              </w:rPr>
              <w:fldChar w:fldCharType="separate"/>
            </w:r>
            <w:r w:rsidR="009F023E">
              <w:rPr>
                <w:noProof/>
                <w:webHidden/>
              </w:rPr>
              <w:t>12</w:t>
            </w:r>
            <w:r w:rsidR="00413573">
              <w:rPr>
                <w:noProof/>
                <w:webHidden/>
              </w:rPr>
              <w:fldChar w:fldCharType="end"/>
            </w:r>
          </w:hyperlink>
        </w:p>
        <w:p w14:paraId="60DF0336" w14:textId="42E3573D" w:rsidR="00413573" w:rsidRDefault="009015E7" w:rsidP="00023C69">
          <w:pPr>
            <w:pStyle w:val="TOC1"/>
            <w:spacing w:before="60" w:after="60" w:line="276" w:lineRule="auto"/>
            <w:rPr>
              <w:rFonts w:asciiTheme="minorHAnsi" w:eastAsiaTheme="minorEastAsia" w:hAnsiTheme="minorHAnsi" w:cstheme="minorBidi"/>
              <w:szCs w:val="22"/>
              <w:lang w:val="en-US"/>
            </w:rPr>
          </w:pPr>
          <w:hyperlink w:anchor="_Toc94780818" w:history="1">
            <w:r w:rsidR="00413573" w:rsidRPr="00795510">
              <w:rPr>
                <w:rStyle w:val="Hyperlink"/>
              </w:rPr>
              <w:t>3.</w:t>
            </w:r>
            <w:r w:rsidR="00413573">
              <w:rPr>
                <w:rFonts w:asciiTheme="minorHAnsi" w:eastAsiaTheme="minorEastAsia" w:hAnsiTheme="minorHAnsi" w:cstheme="minorBidi"/>
                <w:szCs w:val="22"/>
                <w:lang w:val="en-US"/>
              </w:rPr>
              <w:tab/>
            </w:r>
            <w:r w:rsidR="00413573" w:rsidRPr="00795510">
              <w:rPr>
                <w:rStyle w:val="Hyperlink"/>
              </w:rPr>
              <w:t>METODOLOGIJA</w:t>
            </w:r>
            <w:r w:rsidR="00413573">
              <w:rPr>
                <w:webHidden/>
              </w:rPr>
              <w:tab/>
            </w:r>
            <w:r w:rsidR="00413573">
              <w:rPr>
                <w:webHidden/>
              </w:rPr>
              <w:fldChar w:fldCharType="begin"/>
            </w:r>
            <w:r w:rsidR="00413573">
              <w:rPr>
                <w:webHidden/>
              </w:rPr>
              <w:instrText xml:space="preserve"> PAGEREF _Toc94780818 \h </w:instrText>
            </w:r>
            <w:r w:rsidR="00413573">
              <w:rPr>
                <w:webHidden/>
              </w:rPr>
            </w:r>
            <w:r w:rsidR="00413573">
              <w:rPr>
                <w:webHidden/>
              </w:rPr>
              <w:fldChar w:fldCharType="separate"/>
            </w:r>
            <w:r w:rsidR="009F023E">
              <w:rPr>
                <w:webHidden/>
              </w:rPr>
              <w:t>13</w:t>
            </w:r>
            <w:r w:rsidR="00413573">
              <w:rPr>
                <w:webHidden/>
              </w:rPr>
              <w:fldChar w:fldCharType="end"/>
            </w:r>
          </w:hyperlink>
        </w:p>
        <w:p w14:paraId="668B1903" w14:textId="78535F5F"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19" w:history="1">
            <w:r w:rsidR="00413573" w:rsidRPr="00795510">
              <w:rPr>
                <w:rStyle w:val="Hyperlink"/>
                <w:noProof/>
                <w14:scene3d>
                  <w14:camera w14:prst="orthographicFront"/>
                  <w14:lightRig w14:rig="threePt" w14:dir="t">
                    <w14:rot w14:lat="0" w14:lon="0" w14:rev="0"/>
                  </w14:lightRig>
                </w14:scene3d>
              </w:rPr>
              <w:t>3.1</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Pripremne radnje za pokretanje procesa izrade SECAP-a</w:t>
            </w:r>
            <w:r w:rsidR="00413573">
              <w:rPr>
                <w:noProof/>
                <w:webHidden/>
              </w:rPr>
              <w:tab/>
            </w:r>
            <w:r w:rsidR="00413573">
              <w:rPr>
                <w:noProof/>
                <w:webHidden/>
              </w:rPr>
              <w:fldChar w:fldCharType="begin"/>
            </w:r>
            <w:r w:rsidR="00413573">
              <w:rPr>
                <w:noProof/>
                <w:webHidden/>
              </w:rPr>
              <w:instrText xml:space="preserve"> PAGEREF _Toc94780819 \h </w:instrText>
            </w:r>
            <w:r w:rsidR="00413573">
              <w:rPr>
                <w:noProof/>
                <w:webHidden/>
              </w:rPr>
            </w:r>
            <w:r w:rsidR="00413573">
              <w:rPr>
                <w:noProof/>
                <w:webHidden/>
              </w:rPr>
              <w:fldChar w:fldCharType="separate"/>
            </w:r>
            <w:r w:rsidR="009F023E">
              <w:rPr>
                <w:noProof/>
                <w:webHidden/>
              </w:rPr>
              <w:t>13</w:t>
            </w:r>
            <w:r w:rsidR="00413573">
              <w:rPr>
                <w:noProof/>
                <w:webHidden/>
              </w:rPr>
              <w:fldChar w:fldCharType="end"/>
            </w:r>
          </w:hyperlink>
        </w:p>
        <w:p w14:paraId="014B8599" w14:textId="63B66205"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20" w:history="1">
            <w:r w:rsidR="00413573" w:rsidRPr="00795510">
              <w:rPr>
                <w:rStyle w:val="Hyperlink"/>
                <w:noProof/>
                <w14:scene3d>
                  <w14:camera w14:prst="orthographicFront"/>
                  <w14:lightRig w14:rig="threePt" w14:dir="t">
                    <w14:rot w14:lat="0" w14:lon="0" w14:rev="0"/>
                  </w14:lightRig>
                </w14:scene3d>
              </w:rPr>
              <w:t>3.2</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Izrada Akcijskog plana energetski</w:t>
            </w:r>
            <w:r w:rsidR="00FD134E">
              <w:rPr>
                <w:rStyle w:val="Hyperlink"/>
                <w:noProof/>
              </w:rPr>
              <w:t xml:space="preserve"> i klimatski </w:t>
            </w:r>
            <w:r w:rsidR="00413573" w:rsidRPr="00795510">
              <w:rPr>
                <w:rStyle w:val="Hyperlink"/>
                <w:noProof/>
              </w:rPr>
              <w:t>održivog razvitka Murskog Središća</w:t>
            </w:r>
            <w:r w:rsidR="00413573">
              <w:rPr>
                <w:noProof/>
                <w:webHidden/>
              </w:rPr>
              <w:tab/>
            </w:r>
            <w:r w:rsidR="00413573">
              <w:rPr>
                <w:noProof/>
                <w:webHidden/>
              </w:rPr>
              <w:fldChar w:fldCharType="begin"/>
            </w:r>
            <w:r w:rsidR="00413573">
              <w:rPr>
                <w:noProof/>
                <w:webHidden/>
              </w:rPr>
              <w:instrText xml:space="preserve"> PAGEREF _Toc94780820 \h </w:instrText>
            </w:r>
            <w:r w:rsidR="00413573">
              <w:rPr>
                <w:noProof/>
                <w:webHidden/>
              </w:rPr>
            </w:r>
            <w:r w:rsidR="00413573">
              <w:rPr>
                <w:noProof/>
                <w:webHidden/>
              </w:rPr>
              <w:fldChar w:fldCharType="separate"/>
            </w:r>
            <w:r w:rsidR="009F023E">
              <w:rPr>
                <w:noProof/>
                <w:webHidden/>
              </w:rPr>
              <w:t>14</w:t>
            </w:r>
            <w:r w:rsidR="00413573">
              <w:rPr>
                <w:noProof/>
                <w:webHidden/>
              </w:rPr>
              <w:fldChar w:fldCharType="end"/>
            </w:r>
          </w:hyperlink>
        </w:p>
        <w:p w14:paraId="4950FB93" w14:textId="056482A9"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21" w:history="1">
            <w:r w:rsidR="00413573" w:rsidRPr="00795510">
              <w:rPr>
                <w:rStyle w:val="Hyperlink"/>
                <w:noProof/>
                <w14:scene3d>
                  <w14:camera w14:prst="orthographicFront"/>
                  <w14:lightRig w14:rig="threePt" w14:dir="t">
                    <w14:rot w14:lat="0" w14:lon="0" w14:rev="0"/>
                  </w14:lightRig>
                </w14:scene3d>
              </w:rPr>
              <w:t>3.3</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 xml:space="preserve">Provedba i izvještavanje o provedbi Akcijskog plana energetski </w:t>
            </w:r>
            <w:r w:rsidR="00FD134E">
              <w:rPr>
                <w:rStyle w:val="Hyperlink"/>
                <w:noProof/>
              </w:rPr>
              <w:t>i klimatski održivog razvitka grada</w:t>
            </w:r>
            <w:r w:rsidR="00413573" w:rsidRPr="00795510">
              <w:rPr>
                <w:rStyle w:val="Hyperlink"/>
                <w:noProof/>
              </w:rPr>
              <w:t xml:space="preserve"> Mursko Središće</w:t>
            </w:r>
            <w:r w:rsidR="00413573">
              <w:rPr>
                <w:noProof/>
                <w:webHidden/>
              </w:rPr>
              <w:tab/>
            </w:r>
            <w:r w:rsidR="00FD134E">
              <w:rPr>
                <w:noProof/>
                <w:webHidden/>
              </w:rPr>
              <w:t>……………………………………………………………………………………………………………………………………………………….</w:t>
            </w:r>
            <w:r w:rsidR="00413573">
              <w:rPr>
                <w:noProof/>
                <w:webHidden/>
              </w:rPr>
              <w:fldChar w:fldCharType="begin"/>
            </w:r>
            <w:r w:rsidR="00413573">
              <w:rPr>
                <w:noProof/>
                <w:webHidden/>
              </w:rPr>
              <w:instrText xml:space="preserve"> PAGEREF _Toc94780821 \h </w:instrText>
            </w:r>
            <w:r w:rsidR="00413573">
              <w:rPr>
                <w:noProof/>
                <w:webHidden/>
              </w:rPr>
            </w:r>
            <w:r w:rsidR="00413573">
              <w:rPr>
                <w:noProof/>
                <w:webHidden/>
              </w:rPr>
              <w:fldChar w:fldCharType="separate"/>
            </w:r>
            <w:r w:rsidR="009F023E">
              <w:rPr>
                <w:noProof/>
                <w:webHidden/>
              </w:rPr>
              <w:t>16</w:t>
            </w:r>
            <w:r w:rsidR="00413573">
              <w:rPr>
                <w:noProof/>
                <w:webHidden/>
              </w:rPr>
              <w:fldChar w:fldCharType="end"/>
            </w:r>
          </w:hyperlink>
        </w:p>
        <w:p w14:paraId="42D00AB3" w14:textId="0A1164D6" w:rsidR="00413573" w:rsidRDefault="009015E7" w:rsidP="00023C69">
          <w:pPr>
            <w:pStyle w:val="TOC3"/>
            <w:spacing w:before="60" w:after="60" w:line="276" w:lineRule="auto"/>
            <w:rPr>
              <w:rFonts w:asciiTheme="minorHAnsi" w:eastAsiaTheme="minorEastAsia" w:hAnsiTheme="minorHAnsi" w:cstheme="minorBidi"/>
              <w:i w:val="0"/>
              <w:iCs w:val="0"/>
              <w:noProof/>
              <w:sz w:val="22"/>
              <w:szCs w:val="22"/>
              <w:lang w:val="en-US"/>
            </w:rPr>
          </w:pPr>
          <w:hyperlink w:anchor="_Toc94780822" w:history="1">
            <w:r w:rsidR="00413573" w:rsidRPr="00795510">
              <w:rPr>
                <w:rStyle w:val="Hyperlink"/>
                <w:noProof/>
                <w14:scene3d>
                  <w14:camera w14:prst="orthographicFront"/>
                  <w14:lightRig w14:rig="threePt" w14:dir="t">
                    <w14:rot w14:lat="0" w14:lon="0" w14:rev="0"/>
                  </w14:lightRig>
                </w14:scene3d>
              </w:rPr>
              <w:t>3.3.1</w:t>
            </w:r>
            <w:r w:rsidR="00413573">
              <w:rPr>
                <w:rFonts w:asciiTheme="minorHAnsi" w:eastAsiaTheme="minorEastAsia" w:hAnsiTheme="minorHAnsi" w:cstheme="minorBidi"/>
                <w:i w:val="0"/>
                <w:iCs w:val="0"/>
                <w:noProof/>
                <w:sz w:val="22"/>
                <w:szCs w:val="22"/>
                <w:lang w:val="en-US"/>
              </w:rPr>
              <w:tab/>
            </w:r>
            <w:r w:rsidR="00413573" w:rsidRPr="00795510">
              <w:rPr>
                <w:rStyle w:val="Hyperlink"/>
                <w:noProof/>
              </w:rPr>
              <w:t>Praćenje i kontrola provedbe</w:t>
            </w:r>
            <w:r w:rsidR="00413573">
              <w:rPr>
                <w:noProof/>
                <w:webHidden/>
              </w:rPr>
              <w:tab/>
            </w:r>
            <w:r w:rsidR="00413573">
              <w:rPr>
                <w:noProof/>
                <w:webHidden/>
              </w:rPr>
              <w:fldChar w:fldCharType="begin"/>
            </w:r>
            <w:r w:rsidR="00413573">
              <w:rPr>
                <w:noProof/>
                <w:webHidden/>
              </w:rPr>
              <w:instrText xml:space="preserve"> PAGEREF _Toc94780822 \h </w:instrText>
            </w:r>
            <w:r w:rsidR="00413573">
              <w:rPr>
                <w:noProof/>
                <w:webHidden/>
              </w:rPr>
            </w:r>
            <w:r w:rsidR="00413573">
              <w:rPr>
                <w:noProof/>
                <w:webHidden/>
              </w:rPr>
              <w:fldChar w:fldCharType="separate"/>
            </w:r>
            <w:r w:rsidR="009F023E">
              <w:rPr>
                <w:noProof/>
                <w:webHidden/>
              </w:rPr>
              <w:t>16</w:t>
            </w:r>
            <w:r w:rsidR="00413573">
              <w:rPr>
                <w:noProof/>
                <w:webHidden/>
              </w:rPr>
              <w:fldChar w:fldCharType="end"/>
            </w:r>
          </w:hyperlink>
        </w:p>
        <w:p w14:paraId="4237413B" w14:textId="78ADDB0D" w:rsidR="00413573" w:rsidRDefault="009015E7" w:rsidP="00023C69">
          <w:pPr>
            <w:pStyle w:val="TOC3"/>
            <w:spacing w:before="60" w:after="60" w:line="276" w:lineRule="auto"/>
            <w:rPr>
              <w:rFonts w:asciiTheme="minorHAnsi" w:eastAsiaTheme="minorEastAsia" w:hAnsiTheme="minorHAnsi" w:cstheme="minorBidi"/>
              <w:i w:val="0"/>
              <w:iCs w:val="0"/>
              <w:noProof/>
              <w:sz w:val="22"/>
              <w:szCs w:val="22"/>
              <w:lang w:val="en-US"/>
            </w:rPr>
          </w:pPr>
          <w:hyperlink w:anchor="_Toc94780823" w:history="1">
            <w:r w:rsidR="00413573" w:rsidRPr="00795510">
              <w:rPr>
                <w:rStyle w:val="Hyperlink"/>
                <w:noProof/>
                <w14:scene3d>
                  <w14:camera w14:prst="orthographicFront"/>
                  <w14:lightRig w14:rig="threePt" w14:dir="t">
                    <w14:rot w14:lat="0" w14:lon="0" w14:rev="0"/>
                  </w14:lightRig>
                </w14:scene3d>
              </w:rPr>
              <w:t>3.3.2</w:t>
            </w:r>
            <w:r w:rsidR="00413573">
              <w:rPr>
                <w:rFonts w:asciiTheme="minorHAnsi" w:eastAsiaTheme="minorEastAsia" w:hAnsiTheme="minorHAnsi" w:cstheme="minorBidi"/>
                <w:i w:val="0"/>
                <w:iCs w:val="0"/>
                <w:noProof/>
                <w:sz w:val="22"/>
                <w:szCs w:val="22"/>
                <w:lang w:val="en-US"/>
              </w:rPr>
              <w:tab/>
            </w:r>
            <w:r w:rsidR="00413573" w:rsidRPr="00795510">
              <w:rPr>
                <w:rStyle w:val="Hyperlink"/>
                <w:noProof/>
              </w:rPr>
              <w:t>Identificirani rizici provedbe</w:t>
            </w:r>
            <w:r w:rsidR="00413573">
              <w:rPr>
                <w:noProof/>
                <w:webHidden/>
              </w:rPr>
              <w:tab/>
            </w:r>
            <w:r w:rsidR="00413573">
              <w:rPr>
                <w:noProof/>
                <w:webHidden/>
              </w:rPr>
              <w:fldChar w:fldCharType="begin"/>
            </w:r>
            <w:r w:rsidR="00413573">
              <w:rPr>
                <w:noProof/>
                <w:webHidden/>
              </w:rPr>
              <w:instrText xml:space="preserve"> PAGEREF _Toc94780823 \h </w:instrText>
            </w:r>
            <w:r w:rsidR="00413573">
              <w:rPr>
                <w:noProof/>
                <w:webHidden/>
              </w:rPr>
            </w:r>
            <w:r w:rsidR="00413573">
              <w:rPr>
                <w:noProof/>
                <w:webHidden/>
              </w:rPr>
              <w:fldChar w:fldCharType="separate"/>
            </w:r>
            <w:r w:rsidR="009F023E">
              <w:rPr>
                <w:noProof/>
                <w:webHidden/>
              </w:rPr>
              <w:t>16</w:t>
            </w:r>
            <w:r w:rsidR="00413573">
              <w:rPr>
                <w:noProof/>
                <w:webHidden/>
              </w:rPr>
              <w:fldChar w:fldCharType="end"/>
            </w:r>
          </w:hyperlink>
        </w:p>
        <w:p w14:paraId="5CCE43DB" w14:textId="23C0A0A1" w:rsidR="00413573" w:rsidRDefault="009015E7" w:rsidP="00023C69">
          <w:pPr>
            <w:pStyle w:val="TOC3"/>
            <w:spacing w:before="60" w:after="60" w:line="276" w:lineRule="auto"/>
            <w:rPr>
              <w:rFonts w:asciiTheme="minorHAnsi" w:eastAsiaTheme="minorEastAsia" w:hAnsiTheme="minorHAnsi" w:cstheme="minorBidi"/>
              <w:i w:val="0"/>
              <w:iCs w:val="0"/>
              <w:noProof/>
              <w:sz w:val="22"/>
              <w:szCs w:val="22"/>
              <w:lang w:val="en-US"/>
            </w:rPr>
          </w:pPr>
          <w:hyperlink w:anchor="_Toc94780824" w:history="1">
            <w:r w:rsidR="00413573" w:rsidRPr="00795510">
              <w:rPr>
                <w:rStyle w:val="Hyperlink"/>
                <w:noProof/>
                <w14:scene3d>
                  <w14:camera w14:prst="orthographicFront"/>
                  <w14:lightRig w14:rig="threePt" w14:dir="t">
                    <w14:rot w14:lat="0" w14:lon="0" w14:rev="0"/>
                  </w14:lightRig>
                </w14:scene3d>
              </w:rPr>
              <w:t>3.3.3</w:t>
            </w:r>
            <w:r w:rsidR="00413573">
              <w:rPr>
                <w:rFonts w:asciiTheme="minorHAnsi" w:eastAsiaTheme="minorEastAsia" w:hAnsiTheme="minorHAnsi" w:cstheme="minorBidi"/>
                <w:i w:val="0"/>
                <w:iCs w:val="0"/>
                <w:noProof/>
                <w:sz w:val="22"/>
                <w:szCs w:val="22"/>
                <w:lang w:val="en-US"/>
              </w:rPr>
              <w:tab/>
            </w:r>
            <w:r w:rsidR="00413573" w:rsidRPr="00795510">
              <w:rPr>
                <w:rStyle w:val="Hyperlink"/>
                <w:noProof/>
              </w:rPr>
              <w:t>Izvještavanje</w:t>
            </w:r>
            <w:r w:rsidR="00413573">
              <w:rPr>
                <w:noProof/>
                <w:webHidden/>
              </w:rPr>
              <w:tab/>
            </w:r>
            <w:r w:rsidR="00413573">
              <w:rPr>
                <w:noProof/>
                <w:webHidden/>
              </w:rPr>
              <w:fldChar w:fldCharType="begin"/>
            </w:r>
            <w:r w:rsidR="00413573">
              <w:rPr>
                <w:noProof/>
                <w:webHidden/>
              </w:rPr>
              <w:instrText xml:space="preserve"> PAGEREF _Toc94780824 \h </w:instrText>
            </w:r>
            <w:r w:rsidR="00413573">
              <w:rPr>
                <w:noProof/>
                <w:webHidden/>
              </w:rPr>
            </w:r>
            <w:r w:rsidR="00413573">
              <w:rPr>
                <w:noProof/>
                <w:webHidden/>
              </w:rPr>
              <w:fldChar w:fldCharType="separate"/>
            </w:r>
            <w:r w:rsidR="009F023E">
              <w:rPr>
                <w:noProof/>
                <w:webHidden/>
              </w:rPr>
              <w:t>17</w:t>
            </w:r>
            <w:r w:rsidR="00413573">
              <w:rPr>
                <w:noProof/>
                <w:webHidden/>
              </w:rPr>
              <w:fldChar w:fldCharType="end"/>
            </w:r>
          </w:hyperlink>
        </w:p>
        <w:p w14:paraId="700E1713" w14:textId="18646F58" w:rsidR="00413573" w:rsidRDefault="009015E7" w:rsidP="00023C69">
          <w:pPr>
            <w:pStyle w:val="TOC1"/>
            <w:spacing w:before="60" w:after="60" w:line="276" w:lineRule="auto"/>
            <w:rPr>
              <w:rFonts w:asciiTheme="minorHAnsi" w:eastAsiaTheme="minorEastAsia" w:hAnsiTheme="minorHAnsi" w:cstheme="minorBidi"/>
              <w:szCs w:val="22"/>
              <w:lang w:val="en-US"/>
            </w:rPr>
          </w:pPr>
          <w:hyperlink w:anchor="_Toc94780825" w:history="1">
            <w:r w:rsidR="00413573" w:rsidRPr="00795510">
              <w:rPr>
                <w:rStyle w:val="Hyperlink"/>
              </w:rPr>
              <w:t>4.</w:t>
            </w:r>
            <w:r w:rsidR="00413573">
              <w:rPr>
                <w:rFonts w:asciiTheme="minorHAnsi" w:eastAsiaTheme="minorEastAsia" w:hAnsiTheme="minorHAnsi" w:cstheme="minorBidi"/>
                <w:szCs w:val="22"/>
                <w:lang w:val="en-US"/>
              </w:rPr>
              <w:tab/>
            </w:r>
            <w:r w:rsidR="00413573" w:rsidRPr="00795510">
              <w:rPr>
                <w:rStyle w:val="Hyperlink"/>
              </w:rPr>
              <w:t>REFERENTNI INVENTAR EMISIJA CO</w:t>
            </w:r>
            <w:r w:rsidR="00413573" w:rsidRPr="00795510">
              <w:rPr>
                <w:rStyle w:val="Hyperlink"/>
                <w:vertAlign w:val="subscript"/>
              </w:rPr>
              <w:t>2</w:t>
            </w:r>
            <w:r w:rsidR="00413573" w:rsidRPr="00795510">
              <w:rPr>
                <w:rStyle w:val="Hyperlink"/>
              </w:rPr>
              <w:t xml:space="preserve"> – Baseline emission inventory (BEI)</w:t>
            </w:r>
            <w:r w:rsidR="00413573">
              <w:rPr>
                <w:webHidden/>
              </w:rPr>
              <w:tab/>
            </w:r>
            <w:r w:rsidR="00413573">
              <w:rPr>
                <w:webHidden/>
              </w:rPr>
              <w:fldChar w:fldCharType="begin"/>
            </w:r>
            <w:r w:rsidR="00413573">
              <w:rPr>
                <w:webHidden/>
              </w:rPr>
              <w:instrText xml:space="preserve"> PAGEREF _Toc94780825 \h </w:instrText>
            </w:r>
            <w:r w:rsidR="00413573">
              <w:rPr>
                <w:webHidden/>
              </w:rPr>
            </w:r>
            <w:r w:rsidR="00413573">
              <w:rPr>
                <w:webHidden/>
              </w:rPr>
              <w:fldChar w:fldCharType="separate"/>
            </w:r>
            <w:r w:rsidR="009F023E">
              <w:rPr>
                <w:webHidden/>
              </w:rPr>
              <w:t>18</w:t>
            </w:r>
            <w:r w:rsidR="00413573">
              <w:rPr>
                <w:webHidden/>
              </w:rPr>
              <w:fldChar w:fldCharType="end"/>
            </w:r>
          </w:hyperlink>
        </w:p>
        <w:p w14:paraId="67983108" w14:textId="69D19BE7"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26" w:history="1">
            <w:r w:rsidR="00413573" w:rsidRPr="00795510">
              <w:rPr>
                <w:rStyle w:val="Hyperlink"/>
                <w:noProof/>
                <w14:scene3d>
                  <w14:camera w14:prst="orthographicFront"/>
                  <w14:lightRig w14:rig="threePt" w14:dir="t">
                    <w14:rot w14:lat="0" w14:lon="0" w14:rev="0"/>
                  </w14:lightRig>
                </w14:scene3d>
              </w:rPr>
              <w:t>4.1</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Referentni inventar emisija CO</w:t>
            </w:r>
            <w:r w:rsidR="00413573" w:rsidRPr="00795510">
              <w:rPr>
                <w:rStyle w:val="Hyperlink"/>
                <w:noProof/>
                <w:vertAlign w:val="subscript"/>
              </w:rPr>
              <w:t>2</w:t>
            </w:r>
            <w:r w:rsidR="00413573" w:rsidRPr="00795510">
              <w:rPr>
                <w:rStyle w:val="Hyperlink"/>
                <w:noProof/>
              </w:rPr>
              <w:t xml:space="preserve"> iz sektora zgradarstva Mursko Središće</w:t>
            </w:r>
            <w:r w:rsidR="00413573">
              <w:rPr>
                <w:noProof/>
                <w:webHidden/>
              </w:rPr>
              <w:tab/>
            </w:r>
            <w:r w:rsidR="00413573">
              <w:rPr>
                <w:noProof/>
                <w:webHidden/>
              </w:rPr>
              <w:fldChar w:fldCharType="begin"/>
            </w:r>
            <w:r w:rsidR="00413573">
              <w:rPr>
                <w:noProof/>
                <w:webHidden/>
              </w:rPr>
              <w:instrText xml:space="preserve"> PAGEREF _Toc94780826 \h </w:instrText>
            </w:r>
            <w:r w:rsidR="00413573">
              <w:rPr>
                <w:noProof/>
                <w:webHidden/>
              </w:rPr>
            </w:r>
            <w:r w:rsidR="00413573">
              <w:rPr>
                <w:noProof/>
                <w:webHidden/>
              </w:rPr>
              <w:fldChar w:fldCharType="separate"/>
            </w:r>
            <w:r w:rsidR="009F023E">
              <w:rPr>
                <w:noProof/>
                <w:webHidden/>
              </w:rPr>
              <w:t>18</w:t>
            </w:r>
            <w:r w:rsidR="00413573">
              <w:rPr>
                <w:noProof/>
                <w:webHidden/>
              </w:rPr>
              <w:fldChar w:fldCharType="end"/>
            </w:r>
          </w:hyperlink>
        </w:p>
        <w:p w14:paraId="549DE6EF" w14:textId="03279A3A"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27" w:history="1">
            <w:r w:rsidR="00413573" w:rsidRPr="00795510">
              <w:rPr>
                <w:rStyle w:val="Hyperlink"/>
                <w:noProof/>
                <w14:scene3d>
                  <w14:camera w14:prst="orthographicFront"/>
                  <w14:lightRig w14:rig="threePt" w14:dir="t">
                    <w14:rot w14:lat="0" w14:lon="0" w14:rev="0"/>
                  </w14:lightRig>
                </w14:scene3d>
              </w:rPr>
              <w:t>4.2</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Referentni inventar emisija CO</w:t>
            </w:r>
            <w:r w:rsidR="00413573" w:rsidRPr="00795510">
              <w:rPr>
                <w:rStyle w:val="Hyperlink"/>
                <w:noProof/>
                <w:vertAlign w:val="subscript"/>
              </w:rPr>
              <w:t>2</w:t>
            </w:r>
            <w:r w:rsidR="00413573" w:rsidRPr="00795510">
              <w:rPr>
                <w:rStyle w:val="Hyperlink"/>
                <w:noProof/>
              </w:rPr>
              <w:t xml:space="preserve"> iz sektora prometa Grada Mursko Središće</w:t>
            </w:r>
            <w:r w:rsidR="00413573">
              <w:rPr>
                <w:noProof/>
                <w:webHidden/>
              </w:rPr>
              <w:tab/>
            </w:r>
            <w:r w:rsidR="00413573">
              <w:rPr>
                <w:noProof/>
                <w:webHidden/>
              </w:rPr>
              <w:fldChar w:fldCharType="begin"/>
            </w:r>
            <w:r w:rsidR="00413573">
              <w:rPr>
                <w:noProof/>
                <w:webHidden/>
              </w:rPr>
              <w:instrText xml:space="preserve"> PAGEREF _Toc94780827 \h </w:instrText>
            </w:r>
            <w:r w:rsidR="00413573">
              <w:rPr>
                <w:noProof/>
                <w:webHidden/>
              </w:rPr>
            </w:r>
            <w:r w:rsidR="00413573">
              <w:rPr>
                <w:noProof/>
                <w:webHidden/>
              </w:rPr>
              <w:fldChar w:fldCharType="separate"/>
            </w:r>
            <w:r w:rsidR="009F023E">
              <w:rPr>
                <w:noProof/>
                <w:webHidden/>
              </w:rPr>
              <w:t>20</w:t>
            </w:r>
            <w:r w:rsidR="00413573">
              <w:rPr>
                <w:noProof/>
                <w:webHidden/>
              </w:rPr>
              <w:fldChar w:fldCharType="end"/>
            </w:r>
          </w:hyperlink>
        </w:p>
        <w:p w14:paraId="48B12F4C" w14:textId="3C32A2E7"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28" w:history="1">
            <w:r w:rsidR="00413573" w:rsidRPr="00795510">
              <w:rPr>
                <w:rStyle w:val="Hyperlink"/>
                <w:noProof/>
                <w14:scene3d>
                  <w14:camera w14:prst="orthographicFront"/>
                  <w14:lightRig w14:rig="threePt" w14:dir="t">
                    <w14:rot w14:lat="0" w14:lon="0" w14:rev="0"/>
                  </w14:lightRig>
                </w14:scene3d>
              </w:rPr>
              <w:t>4.3</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Referentni inventar emisija CO</w:t>
            </w:r>
            <w:r w:rsidR="00413573" w:rsidRPr="00795510">
              <w:rPr>
                <w:rStyle w:val="Hyperlink"/>
                <w:noProof/>
                <w:vertAlign w:val="subscript"/>
              </w:rPr>
              <w:t>2</w:t>
            </w:r>
            <w:r w:rsidR="00413573" w:rsidRPr="00795510">
              <w:rPr>
                <w:rStyle w:val="Hyperlink"/>
                <w:noProof/>
              </w:rPr>
              <w:t xml:space="preserve"> iz sektora javne rasvjete Murskog Središća</w:t>
            </w:r>
            <w:r w:rsidR="00413573">
              <w:rPr>
                <w:noProof/>
                <w:webHidden/>
              </w:rPr>
              <w:tab/>
            </w:r>
            <w:r w:rsidR="00413573">
              <w:rPr>
                <w:noProof/>
                <w:webHidden/>
              </w:rPr>
              <w:fldChar w:fldCharType="begin"/>
            </w:r>
            <w:r w:rsidR="00413573">
              <w:rPr>
                <w:noProof/>
                <w:webHidden/>
              </w:rPr>
              <w:instrText xml:space="preserve"> PAGEREF _Toc94780828 \h </w:instrText>
            </w:r>
            <w:r w:rsidR="00413573">
              <w:rPr>
                <w:noProof/>
                <w:webHidden/>
              </w:rPr>
            </w:r>
            <w:r w:rsidR="00413573">
              <w:rPr>
                <w:noProof/>
                <w:webHidden/>
              </w:rPr>
              <w:fldChar w:fldCharType="separate"/>
            </w:r>
            <w:r w:rsidR="009F023E">
              <w:rPr>
                <w:noProof/>
                <w:webHidden/>
              </w:rPr>
              <w:t>21</w:t>
            </w:r>
            <w:r w:rsidR="00413573">
              <w:rPr>
                <w:noProof/>
                <w:webHidden/>
              </w:rPr>
              <w:fldChar w:fldCharType="end"/>
            </w:r>
          </w:hyperlink>
        </w:p>
        <w:p w14:paraId="50705398" w14:textId="0BDD4099"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29" w:history="1">
            <w:r w:rsidR="00413573" w:rsidRPr="00795510">
              <w:rPr>
                <w:rStyle w:val="Hyperlink"/>
                <w:noProof/>
                <w14:scene3d>
                  <w14:camera w14:prst="orthographicFront"/>
                  <w14:lightRig w14:rig="threePt" w14:dir="t">
                    <w14:rot w14:lat="0" w14:lon="0" w14:rev="0"/>
                  </w14:lightRig>
                </w14:scene3d>
              </w:rPr>
              <w:t>4.4</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Ukupni referentni inventar emisija CO</w:t>
            </w:r>
            <w:r w:rsidR="00413573" w:rsidRPr="00795510">
              <w:rPr>
                <w:rStyle w:val="Hyperlink"/>
                <w:noProof/>
                <w:vertAlign w:val="subscript"/>
              </w:rPr>
              <w:t>2</w:t>
            </w:r>
            <w:r w:rsidR="00413573" w:rsidRPr="00795510">
              <w:rPr>
                <w:rStyle w:val="Hyperlink"/>
                <w:noProof/>
              </w:rPr>
              <w:t xml:space="preserve"> Murskog Središća</w:t>
            </w:r>
            <w:r w:rsidR="00413573">
              <w:rPr>
                <w:noProof/>
                <w:webHidden/>
              </w:rPr>
              <w:tab/>
            </w:r>
            <w:r w:rsidR="00413573">
              <w:rPr>
                <w:noProof/>
                <w:webHidden/>
              </w:rPr>
              <w:fldChar w:fldCharType="begin"/>
            </w:r>
            <w:r w:rsidR="00413573">
              <w:rPr>
                <w:noProof/>
                <w:webHidden/>
              </w:rPr>
              <w:instrText xml:space="preserve"> PAGEREF _Toc94780829 \h </w:instrText>
            </w:r>
            <w:r w:rsidR="00413573">
              <w:rPr>
                <w:noProof/>
                <w:webHidden/>
              </w:rPr>
            </w:r>
            <w:r w:rsidR="00413573">
              <w:rPr>
                <w:noProof/>
                <w:webHidden/>
              </w:rPr>
              <w:fldChar w:fldCharType="separate"/>
            </w:r>
            <w:r w:rsidR="009F023E">
              <w:rPr>
                <w:noProof/>
                <w:webHidden/>
              </w:rPr>
              <w:t>22</w:t>
            </w:r>
            <w:r w:rsidR="00413573">
              <w:rPr>
                <w:noProof/>
                <w:webHidden/>
              </w:rPr>
              <w:fldChar w:fldCharType="end"/>
            </w:r>
          </w:hyperlink>
        </w:p>
        <w:p w14:paraId="0043D806" w14:textId="2B423E16" w:rsidR="00413573" w:rsidRDefault="009015E7" w:rsidP="00023C69">
          <w:pPr>
            <w:pStyle w:val="TOC3"/>
            <w:spacing w:before="60" w:after="60" w:line="276" w:lineRule="auto"/>
            <w:rPr>
              <w:rFonts w:asciiTheme="minorHAnsi" w:eastAsiaTheme="minorEastAsia" w:hAnsiTheme="minorHAnsi" w:cstheme="minorBidi"/>
              <w:i w:val="0"/>
              <w:iCs w:val="0"/>
              <w:noProof/>
              <w:sz w:val="22"/>
              <w:szCs w:val="22"/>
              <w:lang w:val="en-US"/>
            </w:rPr>
          </w:pPr>
          <w:hyperlink w:anchor="_Toc94780830" w:history="1">
            <w:r w:rsidR="00413573" w:rsidRPr="00795510">
              <w:rPr>
                <w:rStyle w:val="Hyperlink"/>
                <w:noProof/>
                <w14:scene3d>
                  <w14:camera w14:prst="orthographicFront"/>
                  <w14:lightRig w14:rig="threePt" w14:dir="t">
                    <w14:rot w14:lat="0" w14:lon="0" w14:rev="0"/>
                  </w14:lightRig>
                </w14:scene3d>
              </w:rPr>
              <w:t>4.4.1</w:t>
            </w:r>
            <w:r w:rsidR="00413573">
              <w:rPr>
                <w:rFonts w:asciiTheme="minorHAnsi" w:eastAsiaTheme="minorEastAsia" w:hAnsiTheme="minorHAnsi" w:cstheme="minorBidi"/>
                <w:i w:val="0"/>
                <w:iCs w:val="0"/>
                <w:noProof/>
                <w:sz w:val="22"/>
                <w:szCs w:val="22"/>
                <w:lang w:val="en-US"/>
              </w:rPr>
              <w:tab/>
            </w:r>
            <w:r w:rsidR="00413573" w:rsidRPr="00795510">
              <w:rPr>
                <w:rStyle w:val="Hyperlink"/>
                <w:noProof/>
              </w:rPr>
              <w:t>Energetska potrošnja Murskog Središća– Referentni inventar</w:t>
            </w:r>
            <w:r w:rsidR="00413573">
              <w:rPr>
                <w:noProof/>
                <w:webHidden/>
              </w:rPr>
              <w:tab/>
            </w:r>
            <w:r w:rsidR="00413573">
              <w:rPr>
                <w:noProof/>
                <w:webHidden/>
              </w:rPr>
              <w:fldChar w:fldCharType="begin"/>
            </w:r>
            <w:r w:rsidR="00413573">
              <w:rPr>
                <w:noProof/>
                <w:webHidden/>
              </w:rPr>
              <w:instrText xml:space="preserve"> PAGEREF _Toc94780830 \h </w:instrText>
            </w:r>
            <w:r w:rsidR="00413573">
              <w:rPr>
                <w:noProof/>
                <w:webHidden/>
              </w:rPr>
            </w:r>
            <w:r w:rsidR="00413573">
              <w:rPr>
                <w:noProof/>
                <w:webHidden/>
              </w:rPr>
              <w:fldChar w:fldCharType="separate"/>
            </w:r>
            <w:r w:rsidR="009F023E">
              <w:rPr>
                <w:noProof/>
                <w:webHidden/>
              </w:rPr>
              <w:t>22</w:t>
            </w:r>
            <w:r w:rsidR="00413573">
              <w:rPr>
                <w:noProof/>
                <w:webHidden/>
              </w:rPr>
              <w:fldChar w:fldCharType="end"/>
            </w:r>
          </w:hyperlink>
        </w:p>
        <w:p w14:paraId="45C2FD93" w14:textId="74683209" w:rsidR="00413573" w:rsidRDefault="009015E7" w:rsidP="00023C69">
          <w:pPr>
            <w:pStyle w:val="TOC3"/>
            <w:spacing w:before="60" w:after="60" w:line="276" w:lineRule="auto"/>
            <w:rPr>
              <w:rFonts w:asciiTheme="minorHAnsi" w:eastAsiaTheme="minorEastAsia" w:hAnsiTheme="minorHAnsi" w:cstheme="minorBidi"/>
              <w:i w:val="0"/>
              <w:iCs w:val="0"/>
              <w:noProof/>
              <w:sz w:val="22"/>
              <w:szCs w:val="22"/>
              <w:lang w:val="en-US"/>
            </w:rPr>
          </w:pPr>
          <w:hyperlink w:anchor="_Toc94780831" w:history="1">
            <w:r w:rsidR="00413573" w:rsidRPr="00795510">
              <w:rPr>
                <w:rStyle w:val="Hyperlink"/>
                <w:noProof/>
                <w14:scene3d>
                  <w14:camera w14:prst="orthographicFront"/>
                  <w14:lightRig w14:rig="threePt" w14:dir="t">
                    <w14:rot w14:lat="0" w14:lon="0" w14:rev="0"/>
                  </w14:lightRig>
                </w14:scene3d>
              </w:rPr>
              <w:t>4.4.2</w:t>
            </w:r>
            <w:r w:rsidR="00413573">
              <w:rPr>
                <w:rFonts w:asciiTheme="minorHAnsi" w:eastAsiaTheme="minorEastAsia" w:hAnsiTheme="minorHAnsi" w:cstheme="minorBidi"/>
                <w:i w:val="0"/>
                <w:iCs w:val="0"/>
                <w:noProof/>
                <w:sz w:val="22"/>
                <w:szCs w:val="22"/>
                <w:lang w:val="en-US"/>
              </w:rPr>
              <w:tab/>
            </w:r>
            <w:r w:rsidR="00413573" w:rsidRPr="00795510">
              <w:rPr>
                <w:rStyle w:val="Hyperlink"/>
                <w:noProof/>
              </w:rPr>
              <w:t>Emisije CO</w:t>
            </w:r>
            <w:r w:rsidR="00413573" w:rsidRPr="00795510">
              <w:rPr>
                <w:rStyle w:val="Hyperlink"/>
                <w:noProof/>
                <w:vertAlign w:val="subscript"/>
              </w:rPr>
              <w:t>2</w:t>
            </w:r>
            <w:r w:rsidR="00413573" w:rsidRPr="00795510">
              <w:rPr>
                <w:rStyle w:val="Hyperlink"/>
                <w:noProof/>
              </w:rPr>
              <w:t xml:space="preserve"> Murskog Središća - Referentni inventar</w:t>
            </w:r>
            <w:r w:rsidR="00413573">
              <w:rPr>
                <w:noProof/>
                <w:webHidden/>
              </w:rPr>
              <w:tab/>
            </w:r>
            <w:r w:rsidR="00413573">
              <w:rPr>
                <w:noProof/>
                <w:webHidden/>
              </w:rPr>
              <w:fldChar w:fldCharType="begin"/>
            </w:r>
            <w:r w:rsidR="00413573">
              <w:rPr>
                <w:noProof/>
                <w:webHidden/>
              </w:rPr>
              <w:instrText xml:space="preserve"> PAGEREF _Toc94780831 \h </w:instrText>
            </w:r>
            <w:r w:rsidR="00413573">
              <w:rPr>
                <w:noProof/>
                <w:webHidden/>
              </w:rPr>
            </w:r>
            <w:r w:rsidR="00413573">
              <w:rPr>
                <w:noProof/>
                <w:webHidden/>
              </w:rPr>
              <w:fldChar w:fldCharType="separate"/>
            </w:r>
            <w:r w:rsidR="009F023E">
              <w:rPr>
                <w:noProof/>
                <w:webHidden/>
              </w:rPr>
              <w:t>23</w:t>
            </w:r>
            <w:r w:rsidR="00413573">
              <w:rPr>
                <w:noProof/>
                <w:webHidden/>
              </w:rPr>
              <w:fldChar w:fldCharType="end"/>
            </w:r>
          </w:hyperlink>
        </w:p>
        <w:p w14:paraId="6486CE5D" w14:textId="2CF4BC5E"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32" w:history="1">
            <w:r w:rsidR="00413573" w:rsidRPr="00795510">
              <w:rPr>
                <w:rStyle w:val="Hyperlink"/>
                <w:noProof/>
                <w14:scene3d>
                  <w14:camera w14:prst="orthographicFront"/>
                  <w14:lightRig w14:rig="threePt" w14:dir="t">
                    <w14:rot w14:lat="0" w14:lon="0" w14:rev="0"/>
                  </w14:lightRig>
                </w14:scene3d>
              </w:rPr>
              <w:t>4.5</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Zaključak</w:t>
            </w:r>
            <w:r w:rsidR="00413573">
              <w:rPr>
                <w:noProof/>
                <w:webHidden/>
              </w:rPr>
              <w:tab/>
            </w:r>
            <w:r w:rsidR="00413573">
              <w:rPr>
                <w:noProof/>
                <w:webHidden/>
              </w:rPr>
              <w:fldChar w:fldCharType="begin"/>
            </w:r>
            <w:r w:rsidR="00413573">
              <w:rPr>
                <w:noProof/>
                <w:webHidden/>
              </w:rPr>
              <w:instrText xml:space="preserve"> PAGEREF _Toc94780832 \h </w:instrText>
            </w:r>
            <w:r w:rsidR="00413573">
              <w:rPr>
                <w:noProof/>
                <w:webHidden/>
              </w:rPr>
            </w:r>
            <w:r w:rsidR="00413573">
              <w:rPr>
                <w:noProof/>
                <w:webHidden/>
              </w:rPr>
              <w:fldChar w:fldCharType="separate"/>
            </w:r>
            <w:r w:rsidR="009F023E">
              <w:rPr>
                <w:noProof/>
                <w:webHidden/>
              </w:rPr>
              <w:t>24</w:t>
            </w:r>
            <w:r w:rsidR="00413573">
              <w:rPr>
                <w:noProof/>
                <w:webHidden/>
              </w:rPr>
              <w:fldChar w:fldCharType="end"/>
            </w:r>
          </w:hyperlink>
        </w:p>
        <w:p w14:paraId="22A7A578" w14:textId="2F1370FE" w:rsidR="00413573" w:rsidRDefault="009015E7" w:rsidP="00023C69">
          <w:pPr>
            <w:pStyle w:val="TOC1"/>
            <w:spacing w:before="60" w:after="60" w:line="276" w:lineRule="auto"/>
            <w:rPr>
              <w:rFonts w:asciiTheme="minorHAnsi" w:eastAsiaTheme="minorEastAsia" w:hAnsiTheme="minorHAnsi" w:cstheme="minorBidi"/>
              <w:szCs w:val="22"/>
              <w:lang w:val="en-US"/>
            </w:rPr>
          </w:pPr>
          <w:hyperlink w:anchor="_Toc94780833" w:history="1">
            <w:r w:rsidR="00413573" w:rsidRPr="00795510">
              <w:rPr>
                <w:rStyle w:val="Hyperlink"/>
              </w:rPr>
              <w:t>5.</w:t>
            </w:r>
            <w:r w:rsidR="00413573">
              <w:rPr>
                <w:rFonts w:asciiTheme="minorHAnsi" w:eastAsiaTheme="minorEastAsia" w:hAnsiTheme="minorHAnsi" w:cstheme="minorBidi"/>
                <w:szCs w:val="22"/>
                <w:lang w:val="en-US"/>
              </w:rPr>
              <w:tab/>
            </w:r>
            <w:r w:rsidR="00413573" w:rsidRPr="00795510">
              <w:rPr>
                <w:rStyle w:val="Hyperlink"/>
              </w:rPr>
              <w:t>UBLAŽAVANJE UČINAKA KLIMATSKIH PROMJENA (engl. Mitigation) - Plan prioritetnih mjera za ublažavanje učinaka klimatskih promjena</w:t>
            </w:r>
            <w:r w:rsidR="00413573">
              <w:rPr>
                <w:webHidden/>
              </w:rPr>
              <w:tab/>
            </w:r>
            <w:r w:rsidR="00413573">
              <w:rPr>
                <w:webHidden/>
              </w:rPr>
              <w:fldChar w:fldCharType="begin"/>
            </w:r>
            <w:r w:rsidR="00413573">
              <w:rPr>
                <w:webHidden/>
              </w:rPr>
              <w:instrText xml:space="preserve"> PAGEREF _Toc94780833 \h </w:instrText>
            </w:r>
            <w:r w:rsidR="00413573">
              <w:rPr>
                <w:webHidden/>
              </w:rPr>
            </w:r>
            <w:r w:rsidR="00413573">
              <w:rPr>
                <w:webHidden/>
              </w:rPr>
              <w:fldChar w:fldCharType="separate"/>
            </w:r>
            <w:r w:rsidR="009F023E">
              <w:rPr>
                <w:webHidden/>
              </w:rPr>
              <w:t>25</w:t>
            </w:r>
            <w:r w:rsidR="00413573">
              <w:rPr>
                <w:webHidden/>
              </w:rPr>
              <w:fldChar w:fldCharType="end"/>
            </w:r>
          </w:hyperlink>
        </w:p>
        <w:p w14:paraId="1483C4B6" w14:textId="6AA10351"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34" w:history="1">
            <w:r w:rsidR="00413573" w:rsidRPr="00795510">
              <w:rPr>
                <w:rStyle w:val="Hyperlink"/>
                <w:noProof/>
                <w14:scene3d>
                  <w14:camera w14:prst="orthographicFront"/>
                  <w14:lightRig w14:rig="threePt" w14:dir="t">
                    <w14:rot w14:lat="0" w14:lon="0" w14:rev="0"/>
                  </w14:lightRig>
                </w14:scene3d>
              </w:rPr>
              <w:t>5.1</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Mjere za smanjenje emisije CO</w:t>
            </w:r>
            <w:r w:rsidR="00413573" w:rsidRPr="00795510">
              <w:rPr>
                <w:rStyle w:val="Hyperlink"/>
                <w:noProof/>
                <w:vertAlign w:val="subscript"/>
              </w:rPr>
              <w:t>2</w:t>
            </w:r>
            <w:r w:rsidR="00413573" w:rsidRPr="00795510">
              <w:rPr>
                <w:rStyle w:val="Hyperlink"/>
                <w:noProof/>
              </w:rPr>
              <w:t xml:space="preserve"> iz sektora zgradarstva Murskog Središća</w:t>
            </w:r>
            <w:r w:rsidR="00413573">
              <w:rPr>
                <w:noProof/>
                <w:webHidden/>
              </w:rPr>
              <w:tab/>
            </w:r>
            <w:r w:rsidR="00413573">
              <w:rPr>
                <w:noProof/>
                <w:webHidden/>
              </w:rPr>
              <w:fldChar w:fldCharType="begin"/>
            </w:r>
            <w:r w:rsidR="00413573">
              <w:rPr>
                <w:noProof/>
                <w:webHidden/>
              </w:rPr>
              <w:instrText xml:space="preserve"> PAGEREF _Toc94780834 \h </w:instrText>
            </w:r>
            <w:r w:rsidR="00413573">
              <w:rPr>
                <w:noProof/>
                <w:webHidden/>
              </w:rPr>
            </w:r>
            <w:r w:rsidR="00413573">
              <w:rPr>
                <w:noProof/>
                <w:webHidden/>
              </w:rPr>
              <w:fldChar w:fldCharType="separate"/>
            </w:r>
            <w:r w:rsidR="009F023E">
              <w:rPr>
                <w:noProof/>
                <w:webHidden/>
              </w:rPr>
              <w:t>25</w:t>
            </w:r>
            <w:r w:rsidR="00413573">
              <w:rPr>
                <w:noProof/>
                <w:webHidden/>
              </w:rPr>
              <w:fldChar w:fldCharType="end"/>
            </w:r>
          </w:hyperlink>
        </w:p>
        <w:p w14:paraId="1E1E44F9" w14:textId="0282AB05" w:rsidR="00413573" w:rsidRDefault="009015E7" w:rsidP="00023C69">
          <w:pPr>
            <w:pStyle w:val="TOC3"/>
            <w:spacing w:before="60" w:after="60" w:line="276" w:lineRule="auto"/>
            <w:rPr>
              <w:rFonts w:asciiTheme="minorHAnsi" w:eastAsiaTheme="minorEastAsia" w:hAnsiTheme="minorHAnsi" w:cstheme="minorBidi"/>
              <w:i w:val="0"/>
              <w:iCs w:val="0"/>
              <w:noProof/>
              <w:sz w:val="22"/>
              <w:szCs w:val="22"/>
              <w:lang w:val="en-US"/>
            </w:rPr>
          </w:pPr>
          <w:hyperlink w:anchor="_Toc94780835" w:history="1">
            <w:r w:rsidR="00413573" w:rsidRPr="00795510">
              <w:rPr>
                <w:rStyle w:val="Hyperlink"/>
                <w:rFonts w:eastAsia="Calibri"/>
                <w:noProof/>
                <w14:scene3d>
                  <w14:camera w14:prst="orthographicFront"/>
                  <w14:lightRig w14:rig="threePt" w14:dir="t">
                    <w14:rot w14:lat="0" w14:lon="0" w14:rev="0"/>
                  </w14:lightRig>
                </w14:scene3d>
              </w:rPr>
              <w:t>5.1.1</w:t>
            </w:r>
            <w:r w:rsidR="00413573">
              <w:rPr>
                <w:rFonts w:asciiTheme="minorHAnsi" w:eastAsiaTheme="minorEastAsia" w:hAnsiTheme="minorHAnsi" w:cstheme="minorBidi"/>
                <w:i w:val="0"/>
                <w:iCs w:val="0"/>
                <w:noProof/>
                <w:sz w:val="22"/>
                <w:szCs w:val="22"/>
                <w:lang w:val="en-US"/>
              </w:rPr>
              <w:tab/>
            </w:r>
            <w:r w:rsidR="00413573" w:rsidRPr="00795510">
              <w:rPr>
                <w:rStyle w:val="Hyperlink"/>
                <w:noProof/>
                <w:lang w:eastAsia="hr-HR"/>
              </w:rPr>
              <w:t>Promocija, obrazovanje i promjena ponašanja</w:t>
            </w:r>
            <w:r w:rsidR="00413573">
              <w:rPr>
                <w:noProof/>
                <w:webHidden/>
              </w:rPr>
              <w:tab/>
            </w:r>
            <w:r w:rsidR="00413573">
              <w:rPr>
                <w:noProof/>
                <w:webHidden/>
              </w:rPr>
              <w:fldChar w:fldCharType="begin"/>
            </w:r>
            <w:r w:rsidR="00413573">
              <w:rPr>
                <w:noProof/>
                <w:webHidden/>
              </w:rPr>
              <w:instrText xml:space="preserve"> PAGEREF _Toc94780835 \h </w:instrText>
            </w:r>
            <w:r w:rsidR="00413573">
              <w:rPr>
                <w:noProof/>
                <w:webHidden/>
              </w:rPr>
            </w:r>
            <w:r w:rsidR="00413573">
              <w:rPr>
                <w:noProof/>
                <w:webHidden/>
              </w:rPr>
              <w:fldChar w:fldCharType="separate"/>
            </w:r>
            <w:r w:rsidR="009F023E">
              <w:rPr>
                <w:noProof/>
                <w:webHidden/>
              </w:rPr>
              <w:t>26</w:t>
            </w:r>
            <w:r w:rsidR="00413573">
              <w:rPr>
                <w:noProof/>
                <w:webHidden/>
              </w:rPr>
              <w:fldChar w:fldCharType="end"/>
            </w:r>
          </w:hyperlink>
        </w:p>
        <w:p w14:paraId="0A48C98B" w14:textId="720F8DFF" w:rsidR="00413573" w:rsidRDefault="009015E7" w:rsidP="00023C69">
          <w:pPr>
            <w:pStyle w:val="TOC3"/>
            <w:spacing w:before="60" w:after="60" w:line="276" w:lineRule="auto"/>
            <w:rPr>
              <w:rFonts w:asciiTheme="minorHAnsi" w:eastAsiaTheme="minorEastAsia" w:hAnsiTheme="minorHAnsi" w:cstheme="minorBidi"/>
              <w:i w:val="0"/>
              <w:iCs w:val="0"/>
              <w:noProof/>
              <w:sz w:val="22"/>
              <w:szCs w:val="22"/>
              <w:lang w:val="en-US"/>
            </w:rPr>
          </w:pPr>
          <w:hyperlink w:anchor="_Toc94780836" w:history="1">
            <w:r w:rsidR="00413573" w:rsidRPr="00795510">
              <w:rPr>
                <w:rStyle w:val="Hyperlink"/>
                <w:noProof/>
                <w14:scene3d>
                  <w14:camera w14:prst="orthographicFront"/>
                  <w14:lightRig w14:rig="threePt" w14:dir="t">
                    <w14:rot w14:lat="0" w14:lon="0" w14:rev="0"/>
                  </w14:lightRig>
                </w14:scene3d>
              </w:rPr>
              <w:t>5.1.2</w:t>
            </w:r>
            <w:r w:rsidR="00413573">
              <w:rPr>
                <w:rFonts w:asciiTheme="minorHAnsi" w:eastAsiaTheme="minorEastAsia" w:hAnsiTheme="minorHAnsi" w:cstheme="minorBidi"/>
                <w:i w:val="0"/>
                <w:iCs w:val="0"/>
                <w:noProof/>
                <w:sz w:val="22"/>
                <w:szCs w:val="22"/>
                <w:lang w:val="en-US"/>
              </w:rPr>
              <w:tab/>
            </w:r>
            <w:r w:rsidR="00413573" w:rsidRPr="00795510">
              <w:rPr>
                <w:rStyle w:val="Hyperlink"/>
                <w:noProof/>
              </w:rPr>
              <w:t>Zgradarstvo</w:t>
            </w:r>
            <w:r w:rsidR="00413573">
              <w:rPr>
                <w:noProof/>
                <w:webHidden/>
              </w:rPr>
              <w:tab/>
            </w:r>
            <w:r w:rsidR="00413573">
              <w:rPr>
                <w:noProof/>
                <w:webHidden/>
              </w:rPr>
              <w:fldChar w:fldCharType="begin"/>
            </w:r>
            <w:r w:rsidR="00413573">
              <w:rPr>
                <w:noProof/>
                <w:webHidden/>
              </w:rPr>
              <w:instrText xml:space="preserve"> PAGEREF _Toc94780836 \h </w:instrText>
            </w:r>
            <w:r w:rsidR="00413573">
              <w:rPr>
                <w:noProof/>
                <w:webHidden/>
              </w:rPr>
            </w:r>
            <w:r w:rsidR="00413573">
              <w:rPr>
                <w:noProof/>
                <w:webHidden/>
              </w:rPr>
              <w:fldChar w:fldCharType="separate"/>
            </w:r>
            <w:r w:rsidR="009F023E">
              <w:rPr>
                <w:noProof/>
                <w:webHidden/>
              </w:rPr>
              <w:t>29</w:t>
            </w:r>
            <w:r w:rsidR="00413573">
              <w:rPr>
                <w:noProof/>
                <w:webHidden/>
              </w:rPr>
              <w:fldChar w:fldCharType="end"/>
            </w:r>
          </w:hyperlink>
        </w:p>
        <w:p w14:paraId="25689F1B" w14:textId="53AA1663"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37" w:history="1">
            <w:r w:rsidR="00413573" w:rsidRPr="00795510">
              <w:rPr>
                <w:rStyle w:val="Hyperlink"/>
                <w:noProof/>
                <w14:scene3d>
                  <w14:camera w14:prst="orthographicFront"/>
                  <w14:lightRig w14:rig="threePt" w14:dir="t">
                    <w14:rot w14:lat="0" w14:lon="0" w14:rev="0"/>
                  </w14:lightRig>
                </w14:scene3d>
              </w:rPr>
              <w:t>5.2</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Promet</w:t>
            </w:r>
            <w:r w:rsidR="00413573">
              <w:rPr>
                <w:noProof/>
                <w:webHidden/>
              </w:rPr>
              <w:tab/>
            </w:r>
            <w:r w:rsidR="00413573">
              <w:rPr>
                <w:noProof/>
                <w:webHidden/>
              </w:rPr>
              <w:fldChar w:fldCharType="begin"/>
            </w:r>
            <w:r w:rsidR="00413573">
              <w:rPr>
                <w:noProof/>
                <w:webHidden/>
              </w:rPr>
              <w:instrText xml:space="preserve"> PAGEREF _Toc94780837 \h </w:instrText>
            </w:r>
            <w:r w:rsidR="00413573">
              <w:rPr>
                <w:noProof/>
                <w:webHidden/>
              </w:rPr>
            </w:r>
            <w:r w:rsidR="00413573">
              <w:rPr>
                <w:noProof/>
                <w:webHidden/>
              </w:rPr>
              <w:fldChar w:fldCharType="separate"/>
            </w:r>
            <w:r w:rsidR="009F023E">
              <w:rPr>
                <w:noProof/>
                <w:webHidden/>
              </w:rPr>
              <w:t>42</w:t>
            </w:r>
            <w:r w:rsidR="00413573">
              <w:rPr>
                <w:noProof/>
                <w:webHidden/>
              </w:rPr>
              <w:fldChar w:fldCharType="end"/>
            </w:r>
          </w:hyperlink>
        </w:p>
        <w:p w14:paraId="39AC9ED5" w14:textId="3BD576D4" w:rsidR="00413573" w:rsidRDefault="009015E7" w:rsidP="00023C69">
          <w:pPr>
            <w:pStyle w:val="TOC3"/>
            <w:spacing w:before="60" w:after="60" w:line="276" w:lineRule="auto"/>
            <w:rPr>
              <w:rFonts w:asciiTheme="minorHAnsi" w:eastAsiaTheme="minorEastAsia" w:hAnsiTheme="minorHAnsi" w:cstheme="minorBidi"/>
              <w:i w:val="0"/>
              <w:iCs w:val="0"/>
              <w:noProof/>
              <w:sz w:val="22"/>
              <w:szCs w:val="22"/>
              <w:lang w:val="en-US"/>
            </w:rPr>
          </w:pPr>
          <w:hyperlink w:anchor="_Toc94780838" w:history="1">
            <w:r w:rsidR="00413573" w:rsidRPr="00795510">
              <w:rPr>
                <w:rStyle w:val="Hyperlink"/>
                <w:noProof/>
                <w14:scene3d>
                  <w14:camera w14:prst="orthographicFront"/>
                  <w14:lightRig w14:rig="threePt" w14:dir="t">
                    <w14:rot w14:lat="0" w14:lon="0" w14:rev="0"/>
                  </w14:lightRig>
                </w14:scene3d>
              </w:rPr>
              <w:t>5.2.1</w:t>
            </w:r>
            <w:r w:rsidR="00413573">
              <w:rPr>
                <w:rFonts w:asciiTheme="minorHAnsi" w:eastAsiaTheme="minorEastAsia" w:hAnsiTheme="minorHAnsi" w:cstheme="minorBidi"/>
                <w:i w:val="0"/>
                <w:iCs w:val="0"/>
                <w:noProof/>
                <w:sz w:val="22"/>
                <w:szCs w:val="22"/>
                <w:lang w:val="en-US"/>
              </w:rPr>
              <w:tab/>
            </w:r>
            <w:r w:rsidR="00413573" w:rsidRPr="00795510">
              <w:rPr>
                <w:rStyle w:val="Hyperlink"/>
                <w:noProof/>
              </w:rPr>
              <w:t>Vozila u vlasništvu Grada</w:t>
            </w:r>
            <w:r w:rsidR="00413573">
              <w:rPr>
                <w:noProof/>
                <w:webHidden/>
              </w:rPr>
              <w:tab/>
            </w:r>
            <w:r w:rsidR="00413573">
              <w:rPr>
                <w:noProof/>
                <w:webHidden/>
              </w:rPr>
              <w:fldChar w:fldCharType="begin"/>
            </w:r>
            <w:r w:rsidR="00413573">
              <w:rPr>
                <w:noProof/>
                <w:webHidden/>
              </w:rPr>
              <w:instrText xml:space="preserve"> PAGEREF _Toc94780838 \h </w:instrText>
            </w:r>
            <w:r w:rsidR="00413573">
              <w:rPr>
                <w:noProof/>
                <w:webHidden/>
              </w:rPr>
            </w:r>
            <w:r w:rsidR="00413573">
              <w:rPr>
                <w:noProof/>
                <w:webHidden/>
              </w:rPr>
              <w:fldChar w:fldCharType="separate"/>
            </w:r>
            <w:r w:rsidR="009F023E">
              <w:rPr>
                <w:noProof/>
                <w:webHidden/>
              </w:rPr>
              <w:t>42</w:t>
            </w:r>
            <w:r w:rsidR="00413573">
              <w:rPr>
                <w:noProof/>
                <w:webHidden/>
              </w:rPr>
              <w:fldChar w:fldCharType="end"/>
            </w:r>
          </w:hyperlink>
        </w:p>
        <w:p w14:paraId="2E562AEB" w14:textId="36DC4BBD" w:rsidR="00413573" w:rsidRDefault="009015E7" w:rsidP="00023C69">
          <w:pPr>
            <w:pStyle w:val="TOC3"/>
            <w:spacing w:before="60" w:after="60" w:line="276" w:lineRule="auto"/>
            <w:rPr>
              <w:rFonts w:asciiTheme="minorHAnsi" w:eastAsiaTheme="minorEastAsia" w:hAnsiTheme="minorHAnsi" w:cstheme="minorBidi"/>
              <w:i w:val="0"/>
              <w:iCs w:val="0"/>
              <w:noProof/>
              <w:sz w:val="22"/>
              <w:szCs w:val="22"/>
              <w:lang w:val="en-US"/>
            </w:rPr>
          </w:pPr>
          <w:hyperlink w:anchor="_Toc94780839" w:history="1">
            <w:r w:rsidR="00413573" w:rsidRPr="00795510">
              <w:rPr>
                <w:rStyle w:val="Hyperlink"/>
                <w:noProof/>
                <w14:scene3d>
                  <w14:camera w14:prst="orthographicFront"/>
                  <w14:lightRig w14:rig="threePt" w14:dir="t">
                    <w14:rot w14:lat="0" w14:lon="0" w14:rev="0"/>
                  </w14:lightRig>
                </w14:scene3d>
              </w:rPr>
              <w:t>5.2.2</w:t>
            </w:r>
            <w:r w:rsidR="00413573">
              <w:rPr>
                <w:rFonts w:asciiTheme="minorHAnsi" w:eastAsiaTheme="minorEastAsia" w:hAnsiTheme="minorHAnsi" w:cstheme="minorBidi"/>
                <w:i w:val="0"/>
                <w:iCs w:val="0"/>
                <w:noProof/>
                <w:sz w:val="22"/>
                <w:szCs w:val="22"/>
                <w:lang w:val="en-US"/>
              </w:rPr>
              <w:tab/>
            </w:r>
            <w:r w:rsidR="00413573" w:rsidRPr="00795510">
              <w:rPr>
                <w:rStyle w:val="Hyperlink"/>
                <w:noProof/>
              </w:rPr>
              <w:t>Osobna i komercijalna vozila</w:t>
            </w:r>
            <w:r w:rsidR="00413573">
              <w:rPr>
                <w:noProof/>
                <w:webHidden/>
              </w:rPr>
              <w:tab/>
            </w:r>
            <w:r w:rsidR="00413573">
              <w:rPr>
                <w:noProof/>
                <w:webHidden/>
              </w:rPr>
              <w:fldChar w:fldCharType="begin"/>
            </w:r>
            <w:r w:rsidR="00413573">
              <w:rPr>
                <w:noProof/>
                <w:webHidden/>
              </w:rPr>
              <w:instrText xml:space="preserve"> PAGEREF _Toc94780839 \h </w:instrText>
            </w:r>
            <w:r w:rsidR="00413573">
              <w:rPr>
                <w:noProof/>
                <w:webHidden/>
              </w:rPr>
            </w:r>
            <w:r w:rsidR="00413573">
              <w:rPr>
                <w:noProof/>
                <w:webHidden/>
              </w:rPr>
              <w:fldChar w:fldCharType="separate"/>
            </w:r>
            <w:r w:rsidR="009F023E">
              <w:rPr>
                <w:noProof/>
                <w:webHidden/>
              </w:rPr>
              <w:t>43</w:t>
            </w:r>
            <w:r w:rsidR="00413573">
              <w:rPr>
                <w:noProof/>
                <w:webHidden/>
              </w:rPr>
              <w:fldChar w:fldCharType="end"/>
            </w:r>
          </w:hyperlink>
        </w:p>
        <w:p w14:paraId="3AB95589" w14:textId="4174395A" w:rsidR="00413573" w:rsidRDefault="009015E7" w:rsidP="00023C69">
          <w:pPr>
            <w:pStyle w:val="TOC3"/>
            <w:spacing w:before="60" w:after="60" w:line="276" w:lineRule="auto"/>
            <w:rPr>
              <w:rFonts w:asciiTheme="minorHAnsi" w:eastAsiaTheme="minorEastAsia" w:hAnsiTheme="minorHAnsi" w:cstheme="minorBidi"/>
              <w:i w:val="0"/>
              <w:iCs w:val="0"/>
              <w:noProof/>
              <w:sz w:val="22"/>
              <w:szCs w:val="22"/>
              <w:lang w:val="en-US"/>
            </w:rPr>
          </w:pPr>
          <w:hyperlink w:anchor="_Toc94780840" w:history="1">
            <w:r w:rsidR="00413573" w:rsidRPr="00795510">
              <w:rPr>
                <w:rStyle w:val="Hyperlink"/>
                <w:noProof/>
                <w14:scene3d>
                  <w14:camera w14:prst="orthographicFront"/>
                  <w14:lightRig w14:rig="threePt" w14:dir="t">
                    <w14:rot w14:lat="0" w14:lon="0" w14:rev="0"/>
                  </w14:lightRig>
                </w14:scene3d>
              </w:rPr>
              <w:t>5.2.3</w:t>
            </w:r>
            <w:r w:rsidR="00413573">
              <w:rPr>
                <w:rFonts w:asciiTheme="minorHAnsi" w:eastAsiaTheme="minorEastAsia" w:hAnsiTheme="minorHAnsi" w:cstheme="minorBidi"/>
                <w:i w:val="0"/>
                <w:iCs w:val="0"/>
                <w:noProof/>
                <w:sz w:val="22"/>
                <w:szCs w:val="22"/>
                <w:lang w:val="en-US"/>
              </w:rPr>
              <w:tab/>
            </w:r>
            <w:r w:rsidR="00413573" w:rsidRPr="00795510">
              <w:rPr>
                <w:rStyle w:val="Hyperlink"/>
                <w:noProof/>
              </w:rPr>
              <w:t>Biciklistički promet</w:t>
            </w:r>
            <w:r w:rsidR="00413573">
              <w:rPr>
                <w:noProof/>
                <w:webHidden/>
              </w:rPr>
              <w:tab/>
            </w:r>
            <w:r w:rsidR="00413573">
              <w:rPr>
                <w:noProof/>
                <w:webHidden/>
              </w:rPr>
              <w:fldChar w:fldCharType="begin"/>
            </w:r>
            <w:r w:rsidR="00413573">
              <w:rPr>
                <w:noProof/>
                <w:webHidden/>
              </w:rPr>
              <w:instrText xml:space="preserve"> PAGEREF _Toc94780840 \h </w:instrText>
            </w:r>
            <w:r w:rsidR="00413573">
              <w:rPr>
                <w:noProof/>
                <w:webHidden/>
              </w:rPr>
            </w:r>
            <w:r w:rsidR="00413573">
              <w:rPr>
                <w:noProof/>
                <w:webHidden/>
              </w:rPr>
              <w:fldChar w:fldCharType="separate"/>
            </w:r>
            <w:r w:rsidR="009F023E">
              <w:rPr>
                <w:noProof/>
                <w:webHidden/>
              </w:rPr>
              <w:t>46</w:t>
            </w:r>
            <w:r w:rsidR="00413573">
              <w:rPr>
                <w:noProof/>
                <w:webHidden/>
              </w:rPr>
              <w:fldChar w:fldCharType="end"/>
            </w:r>
          </w:hyperlink>
        </w:p>
        <w:p w14:paraId="73132C47" w14:textId="16AF6E3A"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41" w:history="1">
            <w:r w:rsidR="00413573" w:rsidRPr="00795510">
              <w:rPr>
                <w:rStyle w:val="Hyperlink"/>
                <w:noProof/>
                <w14:scene3d>
                  <w14:camera w14:prst="orthographicFront"/>
                  <w14:lightRig w14:rig="threePt" w14:dir="t">
                    <w14:rot w14:lat="0" w14:lon="0" w14:rev="0"/>
                  </w14:lightRig>
                </w14:scene3d>
              </w:rPr>
              <w:t>5.3</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Mjere smanjenja emisija CO</w:t>
            </w:r>
            <w:r w:rsidR="00413573" w:rsidRPr="00795510">
              <w:rPr>
                <w:rStyle w:val="Hyperlink"/>
                <w:noProof/>
                <w:vertAlign w:val="subscript"/>
              </w:rPr>
              <w:t>2</w:t>
            </w:r>
            <w:r w:rsidR="00413573" w:rsidRPr="00795510">
              <w:rPr>
                <w:rStyle w:val="Hyperlink"/>
                <w:noProof/>
              </w:rPr>
              <w:t xml:space="preserve"> iz sektora javne rasvjete grada Mursko Središće</w:t>
            </w:r>
            <w:r w:rsidR="00413573">
              <w:rPr>
                <w:noProof/>
                <w:webHidden/>
              </w:rPr>
              <w:tab/>
            </w:r>
            <w:r w:rsidR="00413573">
              <w:rPr>
                <w:noProof/>
                <w:webHidden/>
              </w:rPr>
              <w:fldChar w:fldCharType="begin"/>
            </w:r>
            <w:r w:rsidR="00413573">
              <w:rPr>
                <w:noProof/>
                <w:webHidden/>
              </w:rPr>
              <w:instrText xml:space="preserve"> PAGEREF _Toc94780841 \h </w:instrText>
            </w:r>
            <w:r w:rsidR="00413573">
              <w:rPr>
                <w:noProof/>
                <w:webHidden/>
              </w:rPr>
            </w:r>
            <w:r w:rsidR="00413573">
              <w:rPr>
                <w:noProof/>
                <w:webHidden/>
              </w:rPr>
              <w:fldChar w:fldCharType="separate"/>
            </w:r>
            <w:r w:rsidR="009F023E">
              <w:rPr>
                <w:noProof/>
                <w:webHidden/>
              </w:rPr>
              <w:t>47</w:t>
            </w:r>
            <w:r w:rsidR="00413573">
              <w:rPr>
                <w:noProof/>
                <w:webHidden/>
              </w:rPr>
              <w:fldChar w:fldCharType="end"/>
            </w:r>
          </w:hyperlink>
        </w:p>
        <w:p w14:paraId="419692E2" w14:textId="07953D4C" w:rsidR="00413573" w:rsidRDefault="009015E7" w:rsidP="00023C69">
          <w:pPr>
            <w:pStyle w:val="TOC1"/>
            <w:spacing w:before="60" w:after="60" w:line="276" w:lineRule="auto"/>
            <w:rPr>
              <w:rFonts w:asciiTheme="minorHAnsi" w:eastAsiaTheme="minorEastAsia" w:hAnsiTheme="minorHAnsi" w:cstheme="minorBidi"/>
              <w:szCs w:val="22"/>
              <w:lang w:val="en-US"/>
            </w:rPr>
          </w:pPr>
          <w:hyperlink w:anchor="_Toc94780842" w:history="1">
            <w:r w:rsidR="00413573" w:rsidRPr="00795510">
              <w:rPr>
                <w:rStyle w:val="Hyperlink"/>
              </w:rPr>
              <w:t>6.</w:t>
            </w:r>
            <w:r w:rsidR="00413573">
              <w:rPr>
                <w:rFonts w:asciiTheme="minorHAnsi" w:eastAsiaTheme="minorEastAsia" w:hAnsiTheme="minorHAnsi" w:cstheme="minorBidi"/>
                <w:szCs w:val="22"/>
                <w:lang w:val="en-US"/>
              </w:rPr>
              <w:tab/>
            </w:r>
            <w:r w:rsidR="00413573" w:rsidRPr="00795510">
              <w:rPr>
                <w:rStyle w:val="Hyperlink"/>
              </w:rPr>
              <w:t>PRILAGODBA KLIMATSKIM PROMJENAMA (engl. Adaptation) - Plan prioritetnih mjera za prilagodbu klimatskim promjenama</w:t>
            </w:r>
            <w:r w:rsidR="00413573">
              <w:rPr>
                <w:webHidden/>
              </w:rPr>
              <w:tab/>
            </w:r>
            <w:r w:rsidR="00413573">
              <w:rPr>
                <w:webHidden/>
              </w:rPr>
              <w:fldChar w:fldCharType="begin"/>
            </w:r>
            <w:r w:rsidR="00413573">
              <w:rPr>
                <w:webHidden/>
              </w:rPr>
              <w:instrText xml:space="preserve"> PAGEREF _Toc94780842 \h </w:instrText>
            </w:r>
            <w:r w:rsidR="00413573">
              <w:rPr>
                <w:webHidden/>
              </w:rPr>
            </w:r>
            <w:r w:rsidR="00413573">
              <w:rPr>
                <w:webHidden/>
              </w:rPr>
              <w:fldChar w:fldCharType="separate"/>
            </w:r>
            <w:r w:rsidR="009F023E">
              <w:rPr>
                <w:webHidden/>
              </w:rPr>
              <w:t>50</w:t>
            </w:r>
            <w:r w:rsidR="00413573">
              <w:rPr>
                <w:webHidden/>
              </w:rPr>
              <w:fldChar w:fldCharType="end"/>
            </w:r>
          </w:hyperlink>
        </w:p>
        <w:p w14:paraId="488DC1F1" w14:textId="2DA0E472"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43" w:history="1">
            <w:r w:rsidR="00413573" w:rsidRPr="00795510">
              <w:rPr>
                <w:rStyle w:val="Hyperlink"/>
                <w:rFonts w:cstheme="minorHAnsi"/>
                <w:noProof/>
                <w14:scene3d>
                  <w14:camera w14:prst="orthographicFront"/>
                  <w14:lightRig w14:rig="threePt" w14:dir="t">
                    <w14:rot w14:lat="0" w14:lon="0" w14:rev="0"/>
                  </w14:lightRig>
                </w14:scene3d>
              </w:rPr>
              <w:t>6.1</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Mjere prilagodbe klimatskim promjenama iz sektora zgradarstva</w:t>
            </w:r>
            <w:r w:rsidR="00413573">
              <w:rPr>
                <w:noProof/>
                <w:webHidden/>
              </w:rPr>
              <w:tab/>
            </w:r>
            <w:r w:rsidR="00413573">
              <w:rPr>
                <w:noProof/>
                <w:webHidden/>
              </w:rPr>
              <w:fldChar w:fldCharType="begin"/>
            </w:r>
            <w:r w:rsidR="00413573">
              <w:rPr>
                <w:noProof/>
                <w:webHidden/>
              </w:rPr>
              <w:instrText xml:space="preserve"> PAGEREF _Toc94780843 \h </w:instrText>
            </w:r>
            <w:r w:rsidR="00413573">
              <w:rPr>
                <w:noProof/>
                <w:webHidden/>
              </w:rPr>
            </w:r>
            <w:r w:rsidR="00413573">
              <w:rPr>
                <w:noProof/>
                <w:webHidden/>
              </w:rPr>
              <w:fldChar w:fldCharType="separate"/>
            </w:r>
            <w:r w:rsidR="009F023E">
              <w:rPr>
                <w:noProof/>
                <w:webHidden/>
              </w:rPr>
              <w:t>50</w:t>
            </w:r>
            <w:r w:rsidR="00413573">
              <w:rPr>
                <w:noProof/>
                <w:webHidden/>
              </w:rPr>
              <w:fldChar w:fldCharType="end"/>
            </w:r>
          </w:hyperlink>
        </w:p>
        <w:p w14:paraId="01560C3A" w14:textId="1E53C392"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44" w:history="1">
            <w:r w:rsidR="00413573" w:rsidRPr="00795510">
              <w:rPr>
                <w:rStyle w:val="Hyperlink"/>
                <w:noProof/>
                <w14:scene3d>
                  <w14:camera w14:prst="orthographicFront"/>
                  <w14:lightRig w14:rig="threePt" w14:dir="t">
                    <w14:rot w14:lat="0" w14:lon="0" w14:rev="0"/>
                  </w14:lightRig>
                </w14:scene3d>
              </w:rPr>
              <w:t>6.2</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Prometna infrastruktura</w:t>
            </w:r>
            <w:r w:rsidR="00413573">
              <w:rPr>
                <w:noProof/>
                <w:webHidden/>
              </w:rPr>
              <w:tab/>
            </w:r>
            <w:r w:rsidR="00413573">
              <w:rPr>
                <w:noProof/>
                <w:webHidden/>
              </w:rPr>
              <w:fldChar w:fldCharType="begin"/>
            </w:r>
            <w:r w:rsidR="00413573">
              <w:rPr>
                <w:noProof/>
                <w:webHidden/>
              </w:rPr>
              <w:instrText xml:space="preserve"> PAGEREF _Toc94780844 \h </w:instrText>
            </w:r>
            <w:r w:rsidR="00413573">
              <w:rPr>
                <w:noProof/>
                <w:webHidden/>
              </w:rPr>
            </w:r>
            <w:r w:rsidR="00413573">
              <w:rPr>
                <w:noProof/>
                <w:webHidden/>
              </w:rPr>
              <w:fldChar w:fldCharType="separate"/>
            </w:r>
            <w:r w:rsidR="009F023E">
              <w:rPr>
                <w:noProof/>
                <w:webHidden/>
              </w:rPr>
              <w:t>52</w:t>
            </w:r>
            <w:r w:rsidR="00413573">
              <w:rPr>
                <w:noProof/>
                <w:webHidden/>
              </w:rPr>
              <w:fldChar w:fldCharType="end"/>
            </w:r>
          </w:hyperlink>
        </w:p>
        <w:p w14:paraId="5D1FC018" w14:textId="40996821"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45" w:history="1">
            <w:r w:rsidR="00413573" w:rsidRPr="00795510">
              <w:rPr>
                <w:rStyle w:val="Hyperlink"/>
                <w:noProof/>
                <w14:scene3d>
                  <w14:camera w14:prst="orthographicFront"/>
                  <w14:lightRig w14:rig="threePt" w14:dir="t">
                    <w14:rot w14:lat="0" w14:lon="0" w14:rev="0"/>
                  </w14:lightRig>
                </w14:scene3d>
              </w:rPr>
              <w:t>6.3</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Energetski sektor</w:t>
            </w:r>
            <w:r w:rsidR="00413573">
              <w:rPr>
                <w:noProof/>
                <w:webHidden/>
              </w:rPr>
              <w:tab/>
            </w:r>
            <w:r w:rsidR="00413573">
              <w:rPr>
                <w:noProof/>
                <w:webHidden/>
              </w:rPr>
              <w:fldChar w:fldCharType="begin"/>
            </w:r>
            <w:r w:rsidR="00413573">
              <w:rPr>
                <w:noProof/>
                <w:webHidden/>
              </w:rPr>
              <w:instrText xml:space="preserve"> PAGEREF _Toc94780845 \h </w:instrText>
            </w:r>
            <w:r w:rsidR="00413573">
              <w:rPr>
                <w:noProof/>
                <w:webHidden/>
              </w:rPr>
            </w:r>
            <w:r w:rsidR="00413573">
              <w:rPr>
                <w:noProof/>
                <w:webHidden/>
              </w:rPr>
              <w:fldChar w:fldCharType="separate"/>
            </w:r>
            <w:r w:rsidR="009F023E">
              <w:rPr>
                <w:noProof/>
                <w:webHidden/>
              </w:rPr>
              <w:t>54</w:t>
            </w:r>
            <w:r w:rsidR="00413573">
              <w:rPr>
                <w:noProof/>
                <w:webHidden/>
              </w:rPr>
              <w:fldChar w:fldCharType="end"/>
            </w:r>
          </w:hyperlink>
        </w:p>
        <w:p w14:paraId="26194D4F" w14:textId="254DF138"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46" w:history="1">
            <w:r w:rsidR="00413573" w:rsidRPr="00795510">
              <w:rPr>
                <w:rStyle w:val="Hyperlink"/>
                <w:noProof/>
                <w14:scene3d>
                  <w14:camera w14:prst="orthographicFront"/>
                  <w14:lightRig w14:rig="threePt" w14:dir="t">
                    <w14:rot w14:lat="0" w14:lon="0" w14:rev="0"/>
                  </w14:lightRig>
                </w14:scene3d>
              </w:rPr>
              <w:t>6.4</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Upravljanje vodama</w:t>
            </w:r>
            <w:r w:rsidR="00413573">
              <w:rPr>
                <w:noProof/>
                <w:webHidden/>
              </w:rPr>
              <w:tab/>
            </w:r>
            <w:r w:rsidR="00413573">
              <w:rPr>
                <w:noProof/>
                <w:webHidden/>
              </w:rPr>
              <w:fldChar w:fldCharType="begin"/>
            </w:r>
            <w:r w:rsidR="00413573">
              <w:rPr>
                <w:noProof/>
                <w:webHidden/>
              </w:rPr>
              <w:instrText xml:space="preserve"> PAGEREF _Toc94780846 \h </w:instrText>
            </w:r>
            <w:r w:rsidR="00413573">
              <w:rPr>
                <w:noProof/>
                <w:webHidden/>
              </w:rPr>
            </w:r>
            <w:r w:rsidR="00413573">
              <w:rPr>
                <w:noProof/>
                <w:webHidden/>
              </w:rPr>
              <w:fldChar w:fldCharType="separate"/>
            </w:r>
            <w:r w:rsidR="009F023E">
              <w:rPr>
                <w:noProof/>
                <w:webHidden/>
              </w:rPr>
              <w:t>55</w:t>
            </w:r>
            <w:r w:rsidR="00413573">
              <w:rPr>
                <w:noProof/>
                <w:webHidden/>
              </w:rPr>
              <w:fldChar w:fldCharType="end"/>
            </w:r>
          </w:hyperlink>
        </w:p>
        <w:p w14:paraId="33B7A6EB" w14:textId="38927020"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47" w:history="1">
            <w:r w:rsidR="00413573" w:rsidRPr="00795510">
              <w:rPr>
                <w:rStyle w:val="Hyperlink"/>
                <w:noProof/>
                <w14:scene3d>
                  <w14:camera w14:prst="orthographicFront"/>
                  <w14:lightRig w14:rig="threePt" w14:dir="t">
                    <w14:rot w14:lat="0" w14:lon="0" w14:rev="0"/>
                  </w14:lightRig>
                </w14:scene3d>
              </w:rPr>
              <w:t>6.5</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Prostorno planiranje i upravljanje zemljištem</w:t>
            </w:r>
            <w:r w:rsidR="00413573">
              <w:rPr>
                <w:noProof/>
                <w:webHidden/>
              </w:rPr>
              <w:tab/>
            </w:r>
            <w:r w:rsidR="00413573">
              <w:rPr>
                <w:noProof/>
                <w:webHidden/>
              </w:rPr>
              <w:fldChar w:fldCharType="begin"/>
            </w:r>
            <w:r w:rsidR="00413573">
              <w:rPr>
                <w:noProof/>
                <w:webHidden/>
              </w:rPr>
              <w:instrText xml:space="preserve"> PAGEREF _Toc94780847 \h </w:instrText>
            </w:r>
            <w:r w:rsidR="00413573">
              <w:rPr>
                <w:noProof/>
                <w:webHidden/>
              </w:rPr>
            </w:r>
            <w:r w:rsidR="00413573">
              <w:rPr>
                <w:noProof/>
                <w:webHidden/>
              </w:rPr>
              <w:fldChar w:fldCharType="separate"/>
            </w:r>
            <w:r w:rsidR="009F023E">
              <w:rPr>
                <w:noProof/>
                <w:webHidden/>
              </w:rPr>
              <w:t>62</w:t>
            </w:r>
            <w:r w:rsidR="00413573">
              <w:rPr>
                <w:noProof/>
                <w:webHidden/>
              </w:rPr>
              <w:fldChar w:fldCharType="end"/>
            </w:r>
          </w:hyperlink>
        </w:p>
        <w:p w14:paraId="278B4955" w14:textId="23C70966"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48" w:history="1">
            <w:r w:rsidR="00413573" w:rsidRPr="00795510">
              <w:rPr>
                <w:rStyle w:val="Hyperlink"/>
                <w:noProof/>
                <w14:scene3d>
                  <w14:camera w14:prst="orthographicFront"/>
                  <w14:lightRig w14:rig="threePt" w14:dir="t">
                    <w14:rot w14:lat="0" w14:lon="0" w14:rev="0"/>
                  </w14:lightRig>
                </w14:scene3d>
              </w:rPr>
              <w:t>6.6</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Okoliš i bioraznolikost</w:t>
            </w:r>
            <w:r w:rsidR="00413573">
              <w:rPr>
                <w:noProof/>
                <w:webHidden/>
              </w:rPr>
              <w:tab/>
            </w:r>
            <w:r w:rsidR="00413573">
              <w:rPr>
                <w:noProof/>
                <w:webHidden/>
              </w:rPr>
              <w:fldChar w:fldCharType="begin"/>
            </w:r>
            <w:r w:rsidR="00413573">
              <w:rPr>
                <w:noProof/>
                <w:webHidden/>
              </w:rPr>
              <w:instrText xml:space="preserve"> PAGEREF _Toc94780848 \h </w:instrText>
            </w:r>
            <w:r w:rsidR="00413573">
              <w:rPr>
                <w:noProof/>
                <w:webHidden/>
              </w:rPr>
            </w:r>
            <w:r w:rsidR="00413573">
              <w:rPr>
                <w:noProof/>
                <w:webHidden/>
              </w:rPr>
              <w:fldChar w:fldCharType="separate"/>
            </w:r>
            <w:r w:rsidR="009F023E">
              <w:rPr>
                <w:noProof/>
                <w:webHidden/>
              </w:rPr>
              <w:t>64</w:t>
            </w:r>
            <w:r w:rsidR="00413573">
              <w:rPr>
                <w:noProof/>
                <w:webHidden/>
              </w:rPr>
              <w:fldChar w:fldCharType="end"/>
            </w:r>
          </w:hyperlink>
        </w:p>
        <w:p w14:paraId="2589120E" w14:textId="6047BA68"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49" w:history="1">
            <w:r w:rsidR="00413573" w:rsidRPr="00795510">
              <w:rPr>
                <w:rStyle w:val="Hyperlink"/>
                <w:noProof/>
                <w14:scene3d>
                  <w14:camera w14:prst="orthographicFront"/>
                  <w14:lightRig w14:rig="threePt" w14:dir="t">
                    <w14:rot w14:lat="0" w14:lon="0" w14:rev="0"/>
                  </w14:lightRig>
                </w14:scene3d>
              </w:rPr>
              <w:t>6.7</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Poljoprivreda i šumarstvo</w:t>
            </w:r>
            <w:r w:rsidR="00413573">
              <w:rPr>
                <w:noProof/>
                <w:webHidden/>
              </w:rPr>
              <w:tab/>
            </w:r>
            <w:r w:rsidR="00413573">
              <w:rPr>
                <w:noProof/>
                <w:webHidden/>
              </w:rPr>
              <w:fldChar w:fldCharType="begin"/>
            </w:r>
            <w:r w:rsidR="00413573">
              <w:rPr>
                <w:noProof/>
                <w:webHidden/>
              </w:rPr>
              <w:instrText xml:space="preserve"> PAGEREF _Toc94780849 \h </w:instrText>
            </w:r>
            <w:r w:rsidR="00413573">
              <w:rPr>
                <w:noProof/>
                <w:webHidden/>
              </w:rPr>
            </w:r>
            <w:r w:rsidR="00413573">
              <w:rPr>
                <w:noProof/>
                <w:webHidden/>
              </w:rPr>
              <w:fldChar w:fldCharType="separate"/>
            </w:r>
            <w:r w:rsidR="009F023E">
              <w:rPr>
                <w:noProof/>
                <w:webHidden/>
              </w:rPr>
              <w:t>65</w:t>
            </w:r>
            <w:r w:rsidR="00413573">
              <w:rPr>
                <w:noProof/>
                <w:webHidden/>
              </w:rPr>
              <w:fldChar w:fldCharType="end"/>
            </w:r>
          </w:hyperlink>
        </w:p>
        <w:p w14:paraId="16866434" w14:textId="01EEC769"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50" w:history="1">
            <w:r w:rsidR="00413573" w:rsidRPr="00795510">
              <w:rPr>
                <w:rStyle w:val="Hyperlink"/>
                <w:noProof/>
                <w14:scene3d>
                  <w14:camera w14:prst="orthographicFront"/>
                  <w14:lightRig w14:rig="threePt" w14:dir="t">
                    <w14:rot w14:lat="0" w14:lon="0" w14:rev="0"/>
                  </w14:lightRig>
                </w14:scene3d>
              </w:rPr>
              <w:t>6.8</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Zdravstveni sektor</w:t>
            </w:r>
            <w:r w:rsidR="00413573">
              <w:rPr>
                <w:noProof/>
                <w:webHidden/>
              </w:rPr>
              <w:tab/>
            </w:r>
            <w:r w:rsidR="00413573">
              <w:rPr>
                <w:noProof/>
                <w:webHidden/>
              </w:rPr>
              <w:fldChar w:fldCharType="begin"/>
            </w:r>
            <w:r w:rsidR="00413573">
              <w:rPr>
                <w:noProof/>
                <w:webHidden/>
              </w:rPr>
              <w:instrText xml:space="preserve"> PAGEREF _Toc94780850 \h </w:instrText>
            </w:r>
            <w:r w:rsidR="00413573">
              <w:rPr>
                <w:noProof/>
                <w:webHidden/>
              </w:rPr>
            </w:r>
            <w:r w:rsidR="00413573">
              <w:rPr>
                <w:noProof/>
                <w:webHidden/>
              </w:rPr>
              <w:fldChar w:fldCharType="separate"/>
            </w:r>
            <w:r w:rsidR="009F023E">
              <w:rPr>
                <w:noProof/>
                <w:webHidden/>
              </w:rPr>
              <w:t>66</w:t>
            </w:r>
            <w:r w:rsidR="00413573">
              <w:rPr>
                <w:noProof/>
                <w:webHidden/>
              </w:rPr>
              <w:fldChar w:fldCharType="end"/>
            </w:r>
          </w:hyperlink>
        </w:p>
        <w:p w14:paraId="3CBECC73" w14:textId="70AEF615"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51" w:history="1">
            <w:r w:rsidR="00413573" w:rsidRPr="00795510">
              <w:rPr>
                <w:rStyle w:val="Hyperlink"/>
                <w:noProof/>
                <w14:scene3d>
                  <w14:camera w14:prst="orthographicFront"/>
                  <w14:lightRig w14:rig="threePt" w14:dir="t">
                    <w14:rot w14:lat="0" w14:lon="0" w14:rev="0"/>
                  </w14:lightRig>
                </w14:scene3d>
              </w:rPr>
              <w:t>6.9</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Civilna zaštita i krizna stanja</w:t>
            </w:r>
            <w:r w:rsidR="00413573">
              <w:rPr>
                <w:noProof/>
                <w:webHidden/>
              </w:rPr>
              <w:tab/>
            </w:r>
            <w:r w:rsidR="00413573">
              <w:rPr>
                <w:noProof/>
                <w:webHidden/>
              </w:rPr>
              <w:fldChar w:fldCharType="begin"/>
            </w:r>
            <w:r w:rsidR="00413573">
              <w:rPr>
                <w:noProof/>
                <w:webHidden/>
              </w:rPr>
              <w:instrText xml:space="preserve"> PAGEREF _Toc94780851 \h </w:instrText>
            </w:r>
            <w:r w:rsidR="00413573">
              <w:rPr>
                <w:noProof/>
                <w:webHidden/>
              </w:rPr>
            </w:r>
            <w:r w:rsidR="00413573">
              <w:rPr>
                <w:noProof/>
                <w:webHidden/>
              </w:rPr>
              <w:fldChar w:fldCharType="separate"/>
            </w:r>
            <w:r w:rsidR="009F023E">
              <w:rPr>
                <w:noProof/>
                <w:webHidden/>
              </w:rPr>
              <w:t>69</w:t>
            </w:r>
            <w:r w:rsidR="00413573">
              <w:rPr>
                <w:noProof/>
                <w:webHidden/>
              </w:rPr>
              <w:fldChar w:fldCharType="end"/>
            </w:r>
          </w:hyperlink>
        </w:p>
        <w:p w14:paraId="7EB61C09" w14:textId="04CA5107"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52" w:history="1">
            <w:r w:rsidR="00413573" w:rsidRPr="00795510">
              <w:rPr>
                <w:rStyle w:val="Hyperlink"/>
                <w:noProof/>
                <w14:scene3d>
                  <w14:camera w14:prst="orthographicFront"/>
                  <w14:lightRig w14:rig="threePt" w14:dir="t">
                    <w14:rot w14:lat="0" w14:lon="0" w14:rev="0"/>
                  </w14:lightRig>
                </w14:scene3d>
              </w:rPr>
              <w:t>6.10</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Gospodarstvo i turizam</w:t>
            </w:r>
            <w:r w:rsidR="00413573">
              <w:rPr>
                <w:noProof/>
                <w:webHidden/>
              </w:rPr>
              <w:tab/>
            </w:r>
            <w:r w:rsidR="00413573">
              <w:rPr>
                <w:noProof/>
                <w:webHidden/>
              </w:rPr>
              <w:fldChar w:fldCharType="begin"/>
            </w:r>
            <w:r w:rsidR="00413573">
              <w:rPr>
                <w:noProof/>
                <w:webHidden/>
              </w:rPr>
              <w:instrText xml:space="preserve"> PAGEREF _Toc94780852 \h </w:instrText>
            </w:r>
            <w:r w:rsidR="00413573">
              <w:rPr>
                <w:noProof/>
                <w:webHidden/>
              </w:rPr>
            </w:r>
            <w:r w:rsidR="00413573">
              <w:rPr>
                <w:noProof/>
                <w:webHidden/>
              </w:rPr>
              <w:fldChar w:fldCharType="separate"/>
            </w:r>
            <w:r w:rsidR="009F023E">
              <w:rPr>
                <w:noProof/>
                <w:webHidden/>
              </w:rPr>
              <w:t>70</w:t>
            </w:r>
            <w:r w:rsidR="00413573">
              <w:rPr>
                <w:noProof/>
                <w:webHidden/>
              </w:rPr>
              <w:fldChar w:fldCharType="end"/>
            </w:r>
          </w:hyperlink>
        </w:p>
        <w:p w14:paraId="2B5E7151" w14:textId="06DA3C84"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53" w:history="1">
            <w:r w:rsidR="00413573" w:rsidRPr="00795510">
              <w:rPr>
                <w:rStyle w:val="Hyperlink"/>
                <w:noProof/>
                <w14:scene3d>
                  <w14:camera w14:prst="orthographicFront"/>
                  <w14:lightRig w14:rig="threePt" w14:dir="t">
                    <w14:rot w14:lat="0" w14:lon="0" w14:rev="0"/>
                  </w14:lightRig>
                </w14:scene3d>
              </w:rPr>
              <w:t>6.11</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Ostalo</w:t>
            </w:r>
            <w:r w:rsidR="00413573">
              <w:rPr>
                <w:noProof/>
                <w:webHidden/>
              </w:rPr>
              <w:tab/>
            </w:r>
            <w:r w:rsidR="00413573">
              <w:rPr>
                <w:noProof/>
                <w:webHidden/>
              </w:rPr>
              <w:fldChar w:fldCharType="begin"/>
            </w:r>
            <w:r w:rsidR="00413573">
              <w:rPr>
                <w:noProof/>
                <w:webHidden/>
              </w:rPr>
              <w:instrText xml:space="preserve"> PAGEREF _Toc94780853 \h </w:instrText>
            </w:r>
            <w:r w:rsidR="00413573">
              <w:rPr>
                <w:noProof/>
                <w:webHidden/>
              </w:rPr>
            </w:r>
            <w:r w:rsidR="00413573">
              <w:rPr>
                <w:noProof/>
                <w:webHidden/>
              </w:rPr>
              <w:fldChar w:fldCharType="separate"/>
            </w:r>
            <w:r w:rsidR="009F023E">
              <w:rPr>
                <w:noProof/>
                <w:webHidden/>
              </w:rPr>
              <w:t>72</w:t>
            </w:r>
            <w:r w:rsidR="00413573">
              <w:rPr>
                <w:noProof/>
                <w:webHidden/>
              </w:rPr>
              <w:fldChar w:fldCharType="end"/>
            </w:r>
          </w:hyperlink>
        </w:p>
        <w:p w14:paraId="612E0791" w14:textId="0AB1A592" w:rsidR="00413573" w:rsidRDefault="009015E7" w:rsidP="00023C69">
          <w:pPr>
            <w:pStyle w:val="TOC1"/>
            <w:spacing w:before="60" w:after="60" w:line="276" w:lineRule="auto"/>
            <w:rPr>
              <w:rFonts w:asciiTheme="minorHAnsi" w:eastAsiaTheme="minorEastAsia" w:hAnsiTheme="minorHAnsi" w:cstheme="minorBidi"/>
              <w:szCs w:val="22"/>
              <w:lang w:val="en-US"/>
            </w:rPr>
          </w:pPr>
          <w:hyperlink w:anchor="_Toc94780854" w:history="1">
            <w:r w:rsidR="00413573" w:rsidRPr="00795510">
              <w:rPr>
                <w:rStyle w:val="Hyperlink"/>
                <w:lang w:eastAsia="hr-HR"/>
              </w:rPr>
              <w:t>7.</w:t>
            </w:r>
            <w:r w:rsidR="00413573">
              <w:rPr>
                <w:rFonts w:asciiTheme="minorHAnsi" w:eastAsiaTheme="minorEastAsia" w:hAnsiTheme="minorHAnsi" w:cstheme="minorBidi"/>
                <w:szCs w:val="22"/>
                <w:lang w:val="en-US"/>
              </w:rPr>
              <w:tab/>
            </w:r>
            <w:r w:rsidR="00413573" w:rsidRPr="00795510">
              <w:rPr>
                <w:rStyle w:val="Hyperlink"/>
                <w:lang w:eastAsia="hr-HR"/>
              </w:rPr>
              <w:t>PROCJENA SMANJENJA EMISIJA CO</w:t>
            </w:r>
            <w:r w:rsidR="00413573" w:rsidRPr="00795510">
              <w:rPr>
                <w:rStyle w:val="Hyperlink"/>
                <w:vertAlign w:val="subscript"/>
                <w:lang w:eastAsia="hr-HR"/>
              </w:rPr>
              <w:t>2</w:t>
            </w:r>
            <w:r w:rsidR="00413573" w:rsidRPr="00795510">
              <w:rPr>
                <w:rStyle w:val="Hyperlink"/>
                <w:lang w:eastAsia="hr-HR"/>
              </w:rPr>
              <w:t xml:space="preserve"> ZA IDENTIFICIRANE MJERE DO 2030. GODINE</w:t>
            </w:r>
            <w:r w:rsidR="00413573">
              <w:rPr>
                <w:webHidden/>
              </w:rPr>
              <w:tab/>
            </w:r>
            <w:r w:rsidR="00413573">
              <w:rPr>
                <w:webHidden/>
              </w:rPr>
              <w:fldChar w:fldCharType="begin"/>
            </w:r>
            <w:r w:rsidR="00413573">
              <w:rPr>
                <w:webHidden/>
              </w:rPr>
              <w:instrText xml:space="preserve"> PAGEREF _Toc94780854 \h </w:instrText>
            </w:r>
            <w:r w:rsidR="00413573">
              <w:rPr>
                <w:webHidden/>
              </w:rPr>
            </w:r>
            <w:r w:rsidR="00413573">
              <w:rPr>
                <w:webHidden/>
              </w:rPr>
              <w:fldChar w:fldCharType="separate"/>
            </w:r>
            <w:r w:rsidR="009F023E">
              <w:rPr>
                <w:webHidden/>
              </w:rPr>
              <w:t>74</w:t>
            </w:r>
            <w:r w:rsidR="00413573">
              <w:rPr>
                <w:webHidden/>
              </w:rPr>
              <w:fldChar w:fldCharType="end"/>
            </w:r>
          </w:hyperlink>
        </w:p>
        <w:p w14:paraId="3DE52908" w14:textId="3E6CFC37"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55" w:history="1">
            <w:r w:rsidR="00413573" w:rsidRPr="00795510">
              <w:rPr>
                <w:rStyle w:val="Hyperlink"/>
                <w:noProof/>
                <w14:scene3d>
                  <w14:camera w14:prst="orthographicFront"/>
                  <w14:lightRig w14:rig="threePt" w14:dir="t">
                    <w14:rot w14:lat="0" w14:lon="0" w14:rev="0"/>
                  </w14:lightRig>
                </w14:scene3d>
              </w:rPr>
              <w:t>7.1</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Uvodna razmatranja</w:t>
            </w:r>
            <w:r w:rsidR="00413573">
              <w:rPr>
                <w:noProof/>
                <w:webHidden/>
              </w:rPr>
              <w:tab/>
            </w:r>
            <w:r w:rsidR="00413573">
              <w:rPr>
                <w:noProof/>
                <w:webHidden/>
              </w:rPr>
              <w:fldChar w:fldCharType="begin"/>
            </w:r>
            <w:r w:rsidR="00413573">
              <w:rPr>
                <w:noProof/>
                <w:webHidden/>
              </w:rPr>
              <w:instrText xml:space="preserve"> PAGEREF _Toc94780855 \h </w:instrText>
            </w:r>
            <w:r w:rsidR="00413573">
              <w:rPr>
                <w:noProof/>
                <w:webHidden/>
              </w:rPr>
            </w:r>
            <w:r w:rsidR="00413573">
              <w:rPr>
                <w:noProof/>
                <w:webHidden/>
              </w:rPr>
              <w:fldChar w:fldCharType="separate"/>
            </w:r>
            <w:r w:rsidR="009F023E">
              <w:rPr>
                <w:noProof/>
                <w:webHidden/>
              </w:rPr>
              <w:t>74</w:t>
            </w:r>
            <w:r w:rsidR="00413573">
              <w:rPr>
                <w:noProof/>
                <w:webHidden/>
              </w:rPr>
              <w:fldChar w:fldCharType="end"/>
            </w:r>
          </w:hyperlink>
        </w:p>
        <w:p w14:paraId="1B63EC34" w14:textId="0E8D5B9B"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56" w:history="1">
            <w:r w:rsidR="00413573" w:rsidRPr="00795510">
              <w:rPr>
                <w:rStyle w:val="Hyperlink"/>
                <w:noProof/>
                <w14:scene3d>
                  <w14:camera w14:prst="orthographicFront"/>
                  <w14:lightRig w14:rig="threePt" w14:dir="t">
                    <w14:rot w14:lat="0" w14:lon="0" w14:rev="0"/>
                  </w14:lightRig>
                </w14:scene3d>
              </w:rPr>
              <w:t>7.2</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Ukupne projekcije emisije CO</w:t>
            </w:r>
            <w:r w:rsidR="00413573" w:rsidRPr="00795510">
              <w:rPr>
                <w:rStyle w:val="Hyperlink"/>
                <w:noProof/>
                <w:vertAlign w:val="subscript"/>
              </w:rPr>
              <w:t>2</w:t>
            </w:r>
            <w:r w:rsidR="00413573">
              <w:rPr>
                <w:noProof/>
                <w:webHidden/>
              </w:rPr>
              <w:tab/>
            </w:r>
            <w:r w:rsidR="00413573">
              <w:rPr>
                <w:noProof/>
                <w:webHidden/>
              </w:rPr>
              <w:fldChar w:fldCharType="begin"/>
            </w:r>
            <w:r w:rsidR="00413573">
              <w:rPr>
                <w:noProof/>
                <w:webHidden/>
              </w:rPr>
              <w:instrText xml:space="preserve"> PAGEREF _Toc94780856 \h </w:instrText>
            </w:r>
            <w:r w:rsidR="00413573">
              <w:rPr>
                <w:noProof/>
                <w:webHidden/>
              </w:rPr>
            </w:r>
            <w:r w:rsidR="00413573">
              <w:rPr>
                <w:noProof/>
                <w:webHidden/>
              </w:rPr>
              <w:fldChar w:fldCharType="separate"/>
            </w:r>
            <w:r w:rsidR="009F023E">
              <w:rPr>
                <w:noProof/>
                <w:webHidden/>
              </w:rPr>
              <w:t>74</w:t>
            </w:r>
            <w:r w:rsidR="00413573">
              <w:rPr>
                <w:noProof/>
                <w:webHidden/>
              </w:rPr>
              <w:fldChar w:fldCharType="end"/>
            </w:r>
          </w:hyperlink>
        </w:p>
        <w:p w14:paraId="636947A0" w14:textId="7B3DF4EE"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57" w:history="1">
            <w:r w:rsidR="00413573" w:rsidRPr="00795510">
              <w:rPr>
                <w:rStyle w:val="Hyperlink"/>
                <w:noProof/>
                <w14:scene3d>
                  <w14:camera w14:prst="orthographicFront"/>
                  <w14:lightRig w14:rig="threePt" w14:dir="t">
                    <w14:rot w14:lat="0" w14:lon="0" w14:rev="0"/>
                  </w14:lightRig>
                </w14:scene3d>
              </w:rPr>
              <w:t>7.3</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Zaključak</w:t>
            </w:r>
            <w:r w:rsidR="00413573">
              <w:rPr>
                <w:noProof/>
                <w:webHidden/>
              </w:rPr>
              <w:tab/>
            </w:r>
            <w:r w:rsidR="00413573">
              <w:rPr>
                <w:noProof/>
                <w:webHidden/>
              </w:rPr>
              <w:fldChar w:fldCharType="begin"/>
            </w:r>
            <w:r w:rsidR="00413573">
              <w:rPr>
                <w:noProof/>
                <w:webHidden/>
              </w:rPr>
              <w:instrText xml:space="preserve"> PAGEREF _Toc94780857 \h </w:instrText>
            </w:r>
            <w:r w:rsidR="00413573">
              <w:rPr>
                <w:noProof/>
                <w:webHidden/>
              </w:rPr>
            </w:r>
            <w:r w:rsidR="00413573">
              <w:rPr>
                <w:noProof/>
                <w:webHidden/>
              </w:rPr>
              <w:fldChar w:fldCharType="separate"/>
            </w:r>
            <w:r w:rsidR="009F023E">
              <w:rPr>
                <w:noProof/>
                <w:webHidden/>
              </w:rPr>
              <w:t>77</w:t>
            </w:r>
            <w:r w:rsidR="00413573">
              <w:rPr>
                <w:noProof/>
                <w:webHidden/>
              </w:rPr>
              <w:fldChar w:fldCharType="end"/>
            </w:r>
          </w:hyperlink>
        </w:p>
        <w:p w14:paraId="58EDC2EE" w14:textId="3F37FFC4" w:rsidR="00413573" w:rsidRDefault="009015E7" w:rsidP="00023C69">
          <w:pPr>
            <w:pStyle w:val="TOC1"/>
            <w:spacing w:before="60" w:after="60" w:line="276" w:lineRule="auto"/>
            <w:rPr>
              <w:rFonts w:asciiTheme="minorHAnsi" w:eastAsiaTheme="minorEastAsia" w:hAnsiTheme="minorHAnsi" w:cstheme="minorBidi"/>
              <w:szCs w:val="22"/>
              <w:lang w:val="en-US"/>
            </w:rPr>
          </w:pPr>
          <w:hyperlink w:anchor="_Toc94780858" w:history="1">
            <w:r w:rsidR="00413573" w:rsidRPr="00795510">
              <w:rPr>
                <w:rStyle w:val="Hyperlink"/>
              </w:rPr>
              <w:t>8.</w:t>
            </w:r>
            <w:r w:rsidR="00413573">
              <w:rPr>
                <w:rFonts w:asciiTheme="minorHAnsi" w:eastAsiaTheme="minorEastAsia" w:hAnsiTheme="minorHAnsi" w:cstheme="minorBidi"/>
                <w:szCs w:val="22"/>
                <w:lang w:val="en-US"/>
              </w:rPr>
              <w:tab/>
            </w:r>
            <w:r w:rsidR="00413573" w:rsidRPr="00795510">
              <w:rPr>
                <w:rStyle w:val="Hyperlink"/>
              </w:rPr>
              <w:t xml:space="preserve">MEHANIZMI FINANCIRANJA PROVEDBE AKCIJSKOG PLANA ENERGETSKI </w:t>
            </w:r>
            <w:r w:rsidR="00FD134E">
              <w:rPr>
                <w:rStyle w:val="Hyperlink"/>
              </w:rPr>
              <w:t xml:space="preserve">I KLIMATSKI </w:t>
            </w:r>
            <w:r w:rsidR="00413573" w:rsidRPr="00795510">
              <w:rPr>
                <w:rStyle w:val="Hyperlink"/>
              </w:rPr>
              <w:t>ODRŽIVOG RAZVITKA</w:t>
            </w:r>
            <w:r w:rsidR="00413573">
              <w:rPr>
                <w:webHidden/>
              </w:rPr>
              <w:tab/>
            </w:r>
            <w:r w:rsidR="00413573">
              <w:rPr>
                <w:webHidden/>
              </w:rPr>
              <w:fldChar w:fldCharType="begin"/>
            </w:r>
            <w:r w:rsidR="00413573">
              <w:rPr>
                <w:webHidden/>
              </w:rPr>
              <w:instrText xml:space="preserve"> PAGEREF _Toc94780858 \h </w:instrText>
            </w:r>
            <w:r w:rsidR="00413573">
              <w:rPr>
                <w:webHidden/>
              </w:rPr>
            </w:r>
            <w:r w:rsidR="00413573">
              <w:rPr>
                <w:webHidden/>
              </w:rPr>
              <w:fldChar w:fldCharType="separate"/>
            </w:r>
            <w:r w:rsidR="009F023E">
              <w:rPr>
                <w:webHidden/>
              </w:rPr>
              <w:t>78</w:t>
            </w:r>
            <w:r w:rsidR="00413573">
              <w:rPr>
                <w:webHidden/>
              </w:rPr>
              <w:fldChar w:fldCharType="end"/>
            </w:r>
          </w:hyperlink>
        </w:p>
        <w:p w14:paraId="345BFD54" w14:textId="7AD8AF5C" w:rsidR="00413573" w:rsidRDefault="009015E7" w:rsidP="00023C69">
          <w:pPr>
            <w:pStyle w:val="TOC2"/>
            <w:spacing w:before="60" w:after="60" w:line="276" w:lineRule="auto"/>
            <w:rPr>
              <w:rFonts w:asciiTheme="minorHAnsi" w:eastAsiaTheme="minorEastAsia" w:hAnsiTheme="minorHAnsi" w:cstheme="minorBidi"/>
              <w:smallCaps w:val="0"/>
              <w:noProof/>
              <w:sz w:val="22"/>
              <w:szCs w:val="22"/>
              <w:lang w:val="en-US"/>
            </w:rPr>
          </w:pPr>
          <w:hyperlink w:anchor="_Toc94780859" w:history="1">
            <w:r w:rsidR="00413573" w:rsidRPr="00795510">
              <w:rPr>
                <w:rStyle w:val="Hyperlink"/>
                <w:noProof/>
                <w14:scene3d>
                  <w14:camera w14:prst="orthographicFront"/>
                  <w14:lightRig w14:rig="threePt" w14:dir="t">
                    <w14:rot w14:lat="0" w14:lon="0" w14:rev="0"/>
                  </w14:lightRig>
                </w14:scene3d>
              </w:rPr>
              <w:t>8.1</w:t>
            </w:r>
            <w:r w:rsidR="00413573">
              <w:rPr>
                <w:rFonts w:asciiTheme="minorHAnsi" w:eastAsiaTheme="minorEastAsia" w:hAnsiTheme="minorHAnsi" w:cstheme="minorBidi"/>
                <w:smallCaps w:val="0"/>
                <w:noProof/>
                <w:sz w:val="22"/>
                <w:szCs w:val="22"/>
                <w:lang w:val="en-US"/>
              </w:rPr>
              <w:tab/>
            </w:r>
            <w:r w:rsidR="00413573" w:rsidRPr="00795510">
              <w:rPr>
                <w:rStyle w:val="Hyperlink"/>
                <w:noProof/>
              </w:rPr>
              <w:t>Pregled mogućih izvora sredstava</w:t>
            </w:r>
            <w:r w:rsidR="00413573">
              <w:rPr>
                <w:noProof/>
                <w:webHidden/>
              </w:rPr>
              <w:tab/>
            </w:r>
            <w:r w:rsidR="00413573">
              <w:rPr>
                <w:noProof/>
                <w:webHidden/>
              </w:rPr>
              <w:fldChar w:fldCharType="begin"/>
            </w:r>
            <w:r w:rsidR="00413573">
              <w:rPr>
                <w:noProof/>
                <w:webHidden/>
              </w:rPr>
              <w:instrText xml:space="preserve"> PAGEREF _Toc94780859 \h </w:instrText>
            </w:r>
            <w:r w:rsidR="00413573">
              <w:rPr>
                <w:noProof/>
                <w:webHidden/>
              </w:rPr>
            </w:r>
            <w:r w:rsidR="00413573">
              <w:rPr>
                <w:noProof/>
                <w:webHidden/>
              </w:rPr>
              <w:fldChar w:fldCharType="separate"/>
            </w:r>
            <w:r w:rsidR="009F023E">
              <w:rPr>
                <w:noProof/>
                <w:webHidden/>
              </w:rPr>
              <w:t>78</w:t>
            </w:r>
            <w:r w:rsidR="00413573">
              <w:rPr>
                <w:noProof/>
                <w:webHidden/>
              </w:rPr>
              <w:fldChar w:fldCharType="end"/>
            </w:r>
          </w:hyperlink>
        </w:p>
        <w:p w14:paraId="48124353" w14:textId="6CBF4FCC" w:rsidR="00413573" w:rsidRDefault="009015E7" w:rsidP="00023C69">
          <w:pPr>
            <w:pStyle w:val="TOC3"/>
            <w:spacing w:before="60" w:after="60" w:line="276" w:lineRule="auto"/>
            <w:rPr>
              <w:rFonts w:asciiTheme="minorHAnsi" w:eastAsiaTheme="minorEastAsia" w:hAnsiTheme="minorHAnsi" w:cstheme="minorBidi"/>
              <w:i w:val="0"/>
              <w:iCs w:val="0"/>
              <w:noProof/>
              <w:sz w:val="22"/>
              <w:szCs w:val="22"/>
              <w:lang w:val="en-US"/>
            </w:rPr>
          </w:pPr>
          <w:hyperlink w:anchor="_Toc94780860" w:history="1">
            <w:r w:rsidR="00413573" w:rsidRPr="00795510">
              <w:rPr>
                <w:rStyle w:val="Hyperlink"/>
                <w:noProof/>
                <w14:scene3d>
                  <w14:camera w14:prst="orthographicFront"/>
                  <w14:lightRig w14:rig="threePt" w14:dir="t">
                    <w14:rot w14:lat="0" w14:lon="0" w14:rev="0"/>
                  </w14:lightRig>
                </w14:scene3d>
              </w:rPr>
              <w:t>8.1.1</w:t>
            </w:r>
            <w:r w:rsidR="00413573">
              <w:rPr>
                <w:rFonts w:asciiTheme="minorHAnsi" w:eastAsiaTheme="minorEastAsia" w:hAnsiTheme="minorHAnsi" w:cstheme="minorBidi"/>
                <w:i w:val="0"/>
                <w:iCs w:val="0"/>
                <w:noProof/>
                <w:sz w:val="22"/>
                <w:szCs w:val="22"/>
                <w:lang w:val="en-US"/>
              </w:rPr>
              <w:tab/>
            </w:r>
            <w:r w:rsidR="00413573" w:rsidRPr="00795510">
              <w:rPr>
                <w:rStyle w:val="Hyperlink"/>
                <w:noProof/>
              </w:rPr>
              <w:t>Nacionalni programi</w:t>
            </w:r>
            <w:r w:rsidR="00413573">
              <w:rPr>
                <w:noProof/>
                <w:webHidden/>
              </w:rPr>
              <w:tab/>
            </w:r>
            <w:r w:rsidR="00413573">
              <w:rPr>
                <w:noProof/>
                <w:webHidden/>
              </w:rPr>
              <w:fldChar w:fldCharType="begin"/>
            </w:r>
            <w:r w:rsidR="00413573">
              <w:rPr>
                <w:noProof/>
                <w:webHidden/>
              </w:rPr>
              <w:instrText xml:space="preserve"> PAGEREF _Toc94780860 \h </w:instrText>
            </w:r>
            <w:r w:rsidR="00413573">
              <w:rPr>
                <w:noProof/>
                <w:webHidden/>
              </w:rPr>
            </w:r>
            <w:r w:rsidR="00413573">
              <w:rPr>
                <w:noProof/>
                <w:webHidden/>
              </w:rPr>
              <w:fldChar w:fldCharType="separate"/>
            </w:r>
            <w:r w:rsidR="009F023E">
              <w:rPr>
                <w:noProof/>
                <w:webHidden/>
              </w:rPr>
              <w:t>79</w:t>
            </w:r>
            <w:r w:rsidR="00413573">
              <w:rPr>
                <w:noProof/>
                <w:webHidden/>
              </w:rPr>
              <w:fldChar w:fldCharType="end"/>
            </w:r>
          </w:hyperlink>
        </w:p>
        <w:p w14:paraId="7FADAFC0" w14:textId="7FBC9B6D" w:rsidR="00413573" w:rsidRDefault="009015E7" w:rsidP="00023C69">
          <w:pPr>
            <w:pStyle w:val="TOC3"/>
            <w:spacing w:before="60" w:after="60" w:line="276" w:lineRule="auto"/>
            <w:rPr>
              <w:rFonts w:asciiTheme="minorHAnsi" w:eastAsiaTheme="minorEastAsia" w:hAnsiTheme="minorHAnsi" w:cstheme="minorBidi"/>
              <w:i w:val="0"/>
              <w:iCs w:val="0"/>
              <w:noProof/>
              <w:sz w:val="22"/>
              <w:szCs w:val="22"/>
              <w:lang w:val="en-US"/>
            </w:rPr>
          </w:pPr>
          <w:hyperlink w:anchor="_Toc94780861" w:history="1">
            <w:r w:rsidR="00413573" w:rsidRPr="00795510">
              <w:rPr>
                <w:rStyle w:val="Hyperlink"/>
                <w:noProof/>
                <w14:scene3d>
                  <w14:camera w14:prst="orthographicFront"/>
                  <w14:lightRig w14:rig="threePt" w14:dir="t">
                    <w14:rot w14:lat="0" w14:lon="0" w14:rev="0"/>
                  </w14:lightRig>
                </w14:scene3d>
              </w:rPr>
              <w:t>8.1.2</w:t>
            </w:r>
            <w:r w:rsidR="00413573">
              <w:rPr>
                <w:rFonts w:asciiTheme="minorHAnsi" w:eastAsiaTheme="minorEastAsia" w:hAnsiTheme="minorHAnsi" w:cstheme="minorBidi"/>
                <w:i w:val="0"/>
                <w:iCs w:val="0"/>
                <w:noProof/>
                <w:sz w:val="22"/>
                <w:szCs w:val="22"/>
                <w:lang w:val="en-US"/>
              </w:rPr>
              <w:tab/>
            </w:r>
            <w:r w:rsidR="00413573" w:rsidRPr="00795510">
              <w:rPr>
                <w:rStyle w:val="Hyperlink"/>
                <w:noProof/>
              </w:rPr>
              <w:t>Mehanizam za oporavak i otpornost</w:t>
            </w:r>
            <w:r w:rsidR="00413573">
              <w:rPr>
                <w:noProof/>
                <w:webHidden/>
              </w:rPr>
              <w:tab/>
            </w:r>
            <w:r w:rsidR="00413573">
              <w:rPr>
                <w:noProof/>
                <w:webHidden/>
              </w:rPr>
              <w:fldChar w:fldCharType="begin"/>
            </w:r>
            <w:r w:rsidR="00413573">
              <w:rPr>
                <w:noProof/>
                <w:webHidden/>
              </w:rPr>
              <w:instrText xml:space="preserve"> PAGEREF _Toc94780861 \h </w:instrText>
            </w:r>
            <w:r w:rsidR="00413573">
              <w:rPr>
                <w:noProof/>
                <w:webHidden/>
              </w:rPr>
            </w:r>
            <w:r w:rsidR="00413573">
              <w:rPr>
                <w:noProof/>
                <w:webHidden/>
              </w:rPr>
              <w:fldChar w:fldCharType="separate"/>
            </w:r>
            <w:r w:rsidR="009F023E">
              <w:rPr>
                <w:noProof/>
                <w:webHidden/>
              </w:rPr>
              <w:t>82</w:t>
            </w:r>
            <w:r w:rsidR="00413573">
              <w:rPr>
                <w:noProof/>
                <w:webHidden/>
              </w:rPr>
              <w:fldChar w:fldCharType="end"/>
            </w:r>
          </w:hyperlink>
        </w:p>
        <w:p w14:paraId="453C4878" w14:textId="7F4C45D4" w:rsidR="00413573" w:rsidRDefault="009015E7" w:rsidP="00023C69">
          <w:pPr>
            <w:pStyle w:val="TOC3"/>
            <w:spacing w:before="60" w:after="60" w:line="276" w:lineRule="auto"/>
            <w:rPr>
              <w:rFonts w:asciiTheme="minorHAnsi" w:eastAsiaTheme="minorEastAsia" w:hAnsiTheme="minorHAnsi" w:cstheme="minorBidi"/>
              <w:i w:val="0"/>
              <w:iCs w:val="0"/>
              <w:noProof/>
              <w:sz w:val="22"/>
              <w:szCs w:val="22"/>
              <w:lang w:val="en-US"/>
            </w:rPr>
          </w:pPr>
          <w:hyperlink w:anchor="_Toc94780862" w:history="1">
            <w:r w:rsidR="00413573" w:rsidRPr="00795510">
              <w:rPr>
                <w:rStyle w:val="Hyperlink"/>
                <w:noProof/>
                <w14:scene3d>
                  <w14:camera w14:prst="orthographicFront"/>
                  <w14:lightRig w14:rig="threePt" w14:dir="t">
                    <w14:rot w14:lat="0" w14:lon="0" w14:rev="0"/>
                  </w14:lightRig>
                </w14:scene3d>
              </w:rPr>
              <w:t>8.1.3</w:t>
            </w:r>
            <w:r w:rsidR="00413573">
              <w:rPr>
                <w:rFonts w:asciiTheme="minorHAnsi" w:eastAsiaTheme="minorEastAsia" w:hAnsiTheme="minorHAnsi" w:cstheme="minorBidi"/>
                <w:i w:val="0"/>
                <w:iCs w:val="0"/>
                <w:noProof/>
                <w:sz w:val="22"/>
                <w:szCs w:val="22"/>
                <w:lang w:val="en-US"/>
              </w:rPr>
              <w:tab/>
            </w:r>
            <w:r w:rsidR="00413573" w:rsidRPr="00795510">
              <w:rPr>
                <w:rStyle w:val="Hyperlink"/>
                <w:noProof/>
              </w:rPr>
              <w:t>Europski strukturni i investicijski fondovi (ESIF)</w:t>
            </w:r>
            <w:r w:rsidR="00413573">
              <w:rPr>
                <w:noProof/>
                <w:webHidden/>
              </w:rPr>
              <w:tab/>
            </w:r>
            <w:r w:rsidR="00413573">
              <w:rPr>
                <w:noProof/>
                <w:webHidden/>
              </w:rPr>
              <w:fldChar w:fldCharType="begin"/>
            </w:r>
            <w:r w:rsidR="00413573">
              <w:rPr>
                <w:noProof/>
                <w:webHidden/>
              </w:rPr>
              <w:instrText xml:space="preserve"> PAGEREF _Toc94780862 \h </w:instrText>
            </w:r>
            <w:r w:rsidR="00413573">
              <w:rPr>
                <w:noProof/>
                <w:webHidden/>
              </w:rPr>
            </w:r>
            <w:r w:rsidR="00413573">
              <w:rPr>
                <w:noProof/>
                <w:webHidden/>
              </w:rPr>
              <w:fldChar w:fldCharType="separate"/>
            </w:r>
            <w:r w:rsidR="009F023E">
              <w:rPr>
                <w:noProof/>
                <w:webHidden/>
              </w:rPr>
              <w:t>83</w:t>
            </w:r>
            <w:r w:rsidR="00413573">
              <w:rPr>
                <w:noProof/>
                <w:webHidden/>
              </w:rPr>
              <w:fldChar w:fldCharType="end"/>
            </w:r>
          </w:hyperlink>
        </w:p>
        <w:p w14:paraId="34B4F6D7" w14:textId="5D475598" w:rsidR="00413573" w:rsidRDefault="009015E7" w:rsidP="00023C69">
          <w:pPr>
            <w:pStyle w:val="TOC3"/>
            <w:spacing w:before="60" w:after="60" w:line="276" w:lineRule="auto"/>
            <w:rPr>
              <w:rFonts w:asciiTheme="minorHAnsi" w:eastAsiaTheme="minorEastAsia" w:hAnsiTheme="minorHAnsi" w:cstheme="minorBidi"/>
              <w:i w:val="0"/>
              <w:iCs w:val="0"/>
              <w:noProof/>
              <w:sz w:val="22"/>
              <w:szCs w:val="22"/>
              <w:lang w:val="en-US"/>
            </w:rPr>
          </w:pPr>
          <w:hyperlink w:anchor="_Toc94780863" w:history="1">
            <w:r w:rsidR="00413573" w:rsidRPr="00795510">
              <w:rPr>
                <w:rStyle w:val="Hyperlink"/>
                <w:noProof/>
                <w14:scene3d>
                  <w14:camera w14:prst="orthographicFront"/>
                  <w14:lightRig w14:rig="threePt" w14:dir="t">
                    <w14:rot w14:lat="0" w14:lon="0" w14:rev="0"/>
                  </w14:lightRig>
                </w14:scene3d>
              </w:rPr>
              <w:t>8.1.4</w:t>
            </w:r>
            <w:r w:rsidR="00413573">
              <w:rPr>
                <w:rFonts w:asciiTheme="minorHAnsi" w:eastAsiaTheme="minorEastAsia" w:hAnsiTheme="minorHAnsi" w:cstheme="minorBidi"/>
                <w:i w:val="0"/>
                <w:iCs w:val="0"/>
                <w:noProof/>
                <w:sz w:val="22"/>
                <w:szCs w:val="22"/>
                <w:lang w:val="en-US"/>
              </w:rPr>
              <w:tab/>
            </w:r>
            <w:r w:rsidR="00413573" w:rsidRPr="00795510">
              <w:rPr>
                <w:rStyle w:val="Hyperlink"/>
                <w:noProof/>
              </w:rPr>
              <w:t>Hrvatska banka za obnovu i razvitak (HBOR)</w:t>
            </w:r>
            <w:r w:rsidR="00413573">
              <w:rPr>
                <w:noProof/>
                <w:webHidden/>
              </w:rPr>
              <w:tab/>
            </w:r>
            <w:r w:rsidR="00413573">
              <w:rPr>
                <w:noProof/>
                <w:webHidden/>
              </w:rPr>
              <w:fldChar w:fldCharType="begin"/>
            </w:r>
            <w:r w:rsidR="00413573">
              <w:rPr>
                <w:noProof/>
                <w:webHidden/>
              </w:rPr>
              <w:instrText xml:space="preserve"> PAGEREF _Toc94780863 \h </w:instrText>
            </w:r>
            <w:r w:rsidR="00413573">
              <w:rPr>
                <w:noProof/>
                <w:webHidden/>
              </w:rPr>
            </w:r>
            <w:r w:rsidR="00413573">
              <w:rPr>
                <w:noProof/>
                <w:webHidden/>
              </w:rPr>
              <w:fldChar w:fldCharType="separate"/>
            </w:r>
            <w:r w:rsidR="009F023E">
              <w:rPr>
                <w:noProof/>
                <w:webHidden/>
              </w:rPr>
              <w:t>84</w:t>
            </w:r>
            <w:r w:rsidR="00413573">
              <w:rPr>
                <w:noProof/>
                <w:webHidden/>
              </w:rPr>
              <w:fldChar w:fldCharType="end"/>
            </w:r>
          </w:hyperlink>
        </w:p>
        <w:p w14:paraId="1D6E6861" w14:textId="169FFD79" w:rsidR="00413573" w:rsidRDefault="009015E7" w:rsidP="00023C69">
          <w:pPr>
            <w:pStyle w:val="TOC3"/>
            <w:spacing w:before="60" w:after="60" w:line="276" w:lineRule="auto"/>
            <w:rPr>
              <w:rFonts w:asciiTheme="minorHAnsi" w:eastAsiaTheme="minorEastAsia" w:hAnsiTheme="minorHAnsi" w:cstheme="minorBidi"/>
              <w:i w:val="0"/>
              <w:iCs w:val="0"/>
              <w:noProof/>
              <w:sz w:val="22"/>
              <w:szCs w:val="22"/>
              <w:lang w:val="en-US"/>
            </w:rPr>
          </w:pPr>
          <w:hyperlink w:anchor="_Toc94780864" w:history="1">
            <w:r w:rsidR="00413573" w:rsidRPr="00795510">
              <w:rPr>
                <w:rStyle w:val="Hyperlink"/>
                <w:noProof/>
                <w14:scene3d>
                  <w14:camera w14:prst="orthographicFront"/>
                  <w14:lightRig w14:rig="threePt" w14:dir="t">
                    <w14:rot w14:lat="0" w14:lon="0" w14:rev="0"/>
                  </w14:lightRig>
                </w14:scene3d>
              </w:rPr>
              <w:t>8.1.5</w:t>
            </w:r>
            <w:r w:rsidR="00413573">
              <w:rPr>
                <w:rFonts w:asciiTheme="minorHAnsi" w:eastAsiaTheme="minorEastAsia" w:hAnsiTheme="minorHAnsi" w:cstheme="minorBidi"/>
                <w:i w:val="0"/>
                <w:iCs w:val="0"/>
                <w:noProof/>
                <w:sz w:val="22"/>
                <w:szCs w:val="22"/>
                <w:lang w:val="en-US"/>
              </w:rPr>
              <w:tab/>
            </w:r>
            <w:r w:rsidR="00413573" w:rsidRPr="00795510">
              <w:rPr>
                <w:rStyle w:val="Hyperlink"/>
                <w:noProof/>
              </w:rPr>
              <w:t>Europska investicijska banka (EIB)</w:t>
            </w:r>
            <w:r w:rsidR="00413573">
              <w:rPr>
                <w:noProof/>
                <w:webHidden/>
              </w:rPr>
              <w:tab/>
            </w:r>
            <w:r w:rsidR="00413573">
              <w:rPr>
                <w:noProof/>
                <w:webHidden/>
              </w:rPr>
              <w:fldChar w:fldCharType="begin"/>
            </w:r>
            <w:r w:rsidR="00413573">
              <w:rPr>
                <w:noProof/>
                <w:webHidden/>
              </w:rPr>
              <w:instrText xml:space="preserve"> PAGEREF _Toc94780864 \h </w:instrText>
            </w:r>
            <w:r w:rsidR="00413573">
              <w:rPr>
                <w:noProof/>
                <w:webHidden/>
              </w:rPr>
            </w:r>
            <w:r w:rsidR="00413573">
              <w:rPr>
                <w:noProof/>
                <w:webHidden/>
              </w:rPr>
              <w:fldChar w:fldCharType="separate"/>
            </w:r>
            <w:r w:rsidR="009F023E">
              <w:rPr>
                <w:noProof/>
                <w:webHidden/>
              </w:rPr>
              <w:t>85</w:t>
            </w:r>
            <w:r w:rsidR="00413573">
              <w:rPr>
                <w:noProof/>
                <w:webHidden/>
              </w:rPr>
              <w:fldChar w:fldCharType="end"/>
            </w:r>
          </w:hyperlink>
        </w:p>
        <w:p w14:paraId="2FA715A6" w14:textId="2DBA1579" w:rsidR="00413573" w:rsidRDefault="009015E7" w:rsidP="00023C69">
          <w:pPr>
            <w:pStyle w:val="TOC3"/>
            <w:spacing w:before="60" w:after="60" w:line="276" w:lineRule="auto"/>
            <w:rPr>
              <w:rFonts w:asciiTheme="minorHAnsi" w:eastAsiaTheme="minorEastAsia" w:hAnsiTheme="minorHAnsi" w:cstheme="minorBidi"/>
              <w:i w:val="0"/>
              <w:iCs w:val="0"/>
              <w:noProof/>
              <w:sz w:val="22"/>
              <w:szCs w:val="22"/>
              <w:lang w:val="en-US"/>
            </w:rPr>
          </w:pPr>
          <w:hyperlink w:anchor="_Toc94780865" w:history="1">
            <w:r w:rsidR="00413573" w:rsidRPr="00795510">
              <w:rPr>
                <w:rStyle w:val="Hyperlink"/>
                <w:noProof/>
                <w14:scene3d>
                  <w14:camera w14:prst="orthographicFront"/>
                  <w14:lightRig w14:rig="threePt" w14:dir="t">
                    <w14:rot w14:lat="0" w14:lon="0" w14:rev="0"/>
                  </w14:lightRig>
                </w14:scene3d>
              </w:rPr>
              <w:t>8.1.6</w:t>
            </w:r>
            <w:r w:rsidR="00413573">
              <w:rPr>
                <w:rFonts w:asciiTheme="minorHAnsi" w:eastAsiaTheme="minorEastAsia" w:hAnsiTheme="minorHAnsi" w:cstheme="minorBidi"/>
                <w:i w:val="0"/>
                <w:iCs w:val="0"/>
                <w:noProof/>
                <w:sz w:val="22"/>
                <w:szCs w:val="22"/>
                <w:lang w:val="en-US"/>
              </w:rPr>
              <w:tab/>
            </w:r>
            <w:r w:rsidR="00413573" w:rsidRPr="00795510">
              <w:rPr>
                <w:rStyle w:val="Hyperlink"/>
                <w:noProof/>
              </w:rPr>
              <w:t>Europska banka za obnovu i razvoj (EBRD)</w:t>
            </w:r>
            <w:r w:rsidR="00413573">
              <w:rPr>
                <w:noProof/>
                <w:webHidden/>
              </w:rPr>
              <w:tab/>
            </w:r>
            <w:r w:rsidR="00413573">
              <w:rPr>
                <w:noProof/>
                <w:webHidden/>
              </w:rPr>
              <w:fldChar w:fldCharType="begin"/>
            </w:r>
            <w:r w:rsidR="00413573">
              <w:rPr>
                <w:noProof/>
                <w:webHidden/>
              </w:rPr>
              <w:instrText xml:space="preserve"> PAGEREF _Toc94780865 \h </w:instrText>
            </w:r>
            <w:r w:rsidR="00413573">
              <w:rPr>
                <w:noProof/>
                <w:webHidden/>
              </w:rPr>
            </w:r>
            <w:r w:rsidR="00413573">
              <w:rPr>
                <w:noProof/>
                <w:webHidden/>
              </w:rPr>
              <w:fldChar w:fldCharType="separate"/>
            </w:r>
            <w:r w:rsidR="009F023E">
              <w:rPr>
                <w:noProof/>
                <w:webHidden/>
              </w:rPr>
              <w:t>86</w:t>
            </w:r>
            <w:r w:rsidR="00413573">
              <w:rPr>
                <w:noProof/>
                <w:webHidden/>
              </w:rPr>
              <w:fldChar w:fldCharType="end"/>
            </w:r>
          </w:hyperlink>
        </w:p>
        <w:p w14:paraId="37F654ED" w14:textId="7DDAA2DD" w:rsidR="00413573" w:rsidRDefault="009015E7" w:rsidP="00023C69">
          <w:pPr>
            <w:pStyle w:val="TOC3"/>
            <w:spacing w:before="60" w:after="60" w:line="276" w:lineRule="auto"/>
            <w:rPr>
              <w:rFonts w:asciiTheme="minorHAnsi" w:eastAsiaTheme="minorEastAsia" w:hAnsiTheme="minorHAnsi" w:cstheme="minorBidi"/>
              <w:i w:val="0"/>
              <w:iCs w:val="0"/>
              <w:noProof/>
              <w:sz w:val="22"/>
              <w:szCs w:val="22"/>
              <w:lang w:val="en-US"/>
            </w:rPr>
          </w:pPr>
          <w:hyperlink w:anchor="_Toc94780866" w:history="1">
            <w:r w:rsidR="00413573" w:rsidRPr="00795510">
              <w:rPr>
                <w:rStyle w:val="Hyperlink"/>
                <w:noProof/>
                <w14:scene3d>
                  <w14:camera w14:prst="orthographicFront"/>
                  <w14:lightRig w14:rig="threePt" w14:dir="t">
                    <w14:rot w14:lat="0" w14:lon="0" w14:rev="0"/>
                  </w14:lightRig>
                </w14:scene3d>
              </w:rPr>
              <w:t>8.1.7</w:t>
            </w:r>
            <w:r w:rsidR="00413573">
              <w:rPr>
                <w:rFonts w:asciiTheme="minorHAnsi" w:eastAsiaTheme="minorEastAsia" w:hAnsiTheme="minorHAnsi" w:cstheme="minorBidi"/>
                <w:i w:val="0"/>
                <w:iCs w:val="0"/>
                <w:noProof/>
                <w:sz w:val="22"/>
                <w:szCs w:val="22"/>
                <w:lang w:val="en-US"/>
              </w:rPr>
              <w:tab/>
            </w:r>
            <w:r w:rsidR="00413573" w:rsidRPr="00795510">
              <w:rPr>
                <w:rStyle w:val="Hyperlink"/>
                <w:noProof/>
              </w:rPr>
              <w:t>Programi i posebni instrumenti potpore Europske unije</w:t>
            </w:r>
            <w:r w:rsidR="00413573">
              <w:rPr>
                <w:noProof/>
                <w:webHidden/>
              </w:rPr>
              <w:tab/>
            </w:r>
            <w:r w:rsidR="00413573">
              <w:rPr>
                <w:noProof/>
                <w:webHidden/>
              </w:rPr>
              <w:fldChar w:fldCharType="begin"/>
            </w:r>
            <w:r w:rsidR="00413573">
              <w:rPr>
                <w:noProof/>
                <w:webHidden/>
              </w:rPr>
              <w:instrText xml:space="preserve"> PAGEREF _Toc94780866 \h </w:instrText>
            </w:r>
            <w:r w:rsidR="00413573">
              <w:rPr>
                <w:noProof/>
                <w:webHidden/>
              </w:rPr>
            </w:r>
            <w:r w:rsidR="00413573">
              <w:rPr>
                <w:noProof/>
                <w:webHidden/>
              </w:rPr>
              <w:fldChar w:fldCharType="separate"/>
            </w:r>
            <w:r w:rsidR="009F023E">
              <w:rPr>
                <w:noProof/>
                <w:webHidden/>
              </w:rPr>
              <w:t>86</w:t>
            </w:r>
            <w:r w:rsidR="00413573">
              <w:rPr>
                <w:noProof/>
                <w:webHidden/>
              </w:rPr>
              <w:fldChar w:fldCharType="end"/>
            </w:r>
          </w:hyperlink>
        </w:p>
        <w:p w14:paraId="0024D6DA" w14:textId="6841EBA4" w:rsidR="00413573" w:rsidRDefault="009015E7" w:rsidP="00023C69">
          <w:pPr>
            <w:pStyle w:val="TOC3"/>
            <w:spacing w:before="60" w:after="60" w:line="276" w:lineRule="auto"/>
            <w:rPr>
              <w:rFonts w:asciiTheme="minorHAnsi" w:eastAsiaTheme="minorEastAsia" w:hAnsiTheme="minorHAnsi" w:cstheme="minorBidi"/>
              <w:i w:val="0"/>
              <w:iCs w:val="0"/>
              <w:noProof/>
              <w:sz w:val="22"/>
              <w:szCs w:val="22"/>
              <w:lang w:val="en-US"/>
            </w:rPr>
          </w:pPr>
          <w:hyperlink w:anchor="_Toc94780867" w:history="1">
            <w:r w:rsidR="00413573" w:rsidRPr="00795510">
              <w:rPr>
                <w:rStyle w:val="Hyperlink"/>
                <w:noProof/>
                <w14:scene3d>
                  <w14:camera w14:prst="orthographicFront"/>
                  <w14:lightRig w14:rig="threePt" w14:dir="t">
                    <w14:rot w14:lat="0" w14:lon="0" w14:rev="0"/>
                  </w14:lightRig>
                </w14:scene3d>
              </w:rPr>
              <w:t>8.1.8</w:t>
            </w:r>
            <w:r w:rsidR="00413573">
              <w:rPr>
                <w:rFonts w:asciiTheme="minorHAnsi" w:eastAsiaTheme="minorEastAsia" w:hAnsiTheme="minorHAnsi" w:cstheme="minorBidi"/>
                <w:i w:val="0"/>
                <w:iCs w:val="0"/>
                <w:noProof/>
                <w:sz w:val="22"/>
                <w:szCs w:val="22"/>
                <w:lang w:val="en-US"/>
              </w:rPr>
              <w:tab/>
            </w:r>
            <w:r w:rsidR="00413573" w:rsidRPr="00795510">
              <w:rPr>
                <w:rStyle w:val="Hyperlink"/>
                <w:noProof/>
              </w:rPr>
              <w:t>European Economic Area (EEA) and Norway Grants (hrv. Darovnice članica Europske Ekonomske Zone i Norveške)</w:t>
            </w:r>
            <w:r w:rsidR="00413573">
              <w:rPr>
                <w:noProof/>
                <w:webHidden/>
              </w:rPr>
              <w:tab/>
            </w:r>
            <w:r w:rsidR="00413573">
              <w:rPr>
                <w:noProof/>
                <w:webHidden/>
              </w:rPr>
              <w:fldChar w:fldCharType="begin"/>
            </w:r>
            <w:r w:rsidR="00413573">
              <w:rPr>
                <w:noProof/>
                <w:webHidden/>
              </w:rPr>
              <w:instrText xml:space="preserve"> PAGEREF _Toc94780867 \h </w:instrText>
            </w:r>
            <w:r w:rsidR="00413573">
              <w:rPr>
                <w:noProof/>
                <w:webHidden/>
              </w:rPr>
            </w:r>
            <w:r w:rsidR="00413573">
              <w:rPr>
                <w:noProof/>
                <w:webHidden/>
              </w:rPr>
              <w:fldChar w:fldCharType="separate"/>
            </w:r>
            <w:r w:rsidR="009F023E">
              <w:rPr>
                <w:noProof/>
                <w:webHidden/>
              </w:rPr>
              <w:t>88</w:t>
            </w:r>
            <w:r w:rsidR="00413573">
              <w:rPr>
                <w:noProof/>
                <w:webHidden/>
              </w:rPr>
              <w:fldChar w:fldCharType="end"/>
            </w:r>
          </w:hyperlink>
        </w:p>
        <w:p w14:paraId="20531900" w14:textId="629C8599" w:rsidR="00413573" w:rsidRDefault="009015E7" w:rsidP="00023C69">
          <w:pPr>
            <w:pStyle w:val="TOC3"/>
            <w:spacing w:before="60" w:after="60" w:line="276" w:lineRule="auto"/>
            <w:rPr>
              <w:rFonts w:asciiTheme="minorHAnsi" w:eastAsiaTheme="minorEastAsia" w:hAnsiTheme="minorHAnsi" w:cstheme="minorBidi"/>
              <w:i w:val="0"/>
              <w:iCs w:val="0"/>
              <w:noProof/>
              <w:sz w:val="22"/>
              <w:szCs w:val="22"/>
              <w:lang w:val="en-US"/>
            </w:rPr>
          </w:pPr>
          <w:hyperlink w:anchor="_Toc94780868" w:history="1">
            <w:r w:rsidR="00413573" w:rsidRPr="00795510">
              <w:rPr>
                <w:rStyle w:val="Hyperlink"/>
                <w:noProof/>
                <w14:scene3d>
                  <w14:camera w14:prst="orthographicFront"/>
                  <w14:lightRig w14:rig="threePt" w14:dir="t">
                    <w14:rot w14:lat="0" w14:lon="0" w14:rev="0"/>
                  </w14:lightRig>
                </w14:scene3d>
              </w:rPr>
              <w:t>8.1.9</w:t>
            </w:r>
            <w:r w:rsidR="00413573">
              <w:rPr>
                <w:rFonts w:asciiTheme="minorHAnsi" w:eastAsiaTheme="minorEastAsia" w:hAnsiTheme="minorHAnsi" w:cstheme="minorBidi"/>
                <w:i w:val="0"/>
                <w:iCs w:val="0"/>
                <w:noProof/>
                <w:sz w:val="22"/>
                <w:szCs w:val="22"/>
                <w:lang w:val="en-US"/>
              </w:rPr>
              <w:tab/>
            </w:r>
            <w:r w:rsidR="00413573" w:rsidRPr="00795510">
              <w:rPr>
                <w:rStyle w:val="Hyperlink"/>
                <w:noProof/>
              </w:rPr>
              <w:t>ESCO model</w:t>
            </w:r>
            <w:r w:rsidR="00413573">
              <w:rPr>
                <w:noProof/>
                <w:webHidden/>
              </w:rPr>
              <w:tab/>
            </w:r>
            <w:r w:rsidR="00413573">
              <w:rPr>
                <w:noProof/>
                <w:webHidden/>
              </w:rPr>
              <w:fldChar w:fldCharType="begin"/>
            </w:r>
            <w:r w:rsidR="00413573">
              <w:rPr>
                <w:noProof/>
                <w:webHidden/>
              </w:rPr>
              <w:instrText xml:space="preserve"> PAGEREF _Toc94780868 \h </w:instrText>
            </w:r>
            <w:r w:rsidR="00413573">
              <w:rPr>
                <w:noProof/>
                <w:webHidden/>
              </w:rPr>
            </w:r>
            <w:r w:rsidR="00413573">
              <w:rPr>
                <w:noProof/>
                <w:webHidden/>
              </w:rPr>
              <w:fldChar w:fldCharType="separate"/>
            </w:r>
            <w:r w:rsidR="009F023E">
              <w:rPr>
                <w:noProof/>
                <w:webHidden/>
              </w:rPr>
              <w:t>89</w:t>
            </w:r>
            <w:r w:rsidR="00413573">
              <w:rPr>
                <w:noProof/>
                <w:webHidden/>
              </w:rPr>
              <w:fldChar w:fldCharType="end"/>
            </w:r>
          </w:hyperlink>
        </w:p>
        <w:p w14:paraId="2EF2EA7F" w14:textId="01FFDC42" w:rsidR="00413573" w:rsidRDefault="009015E7" w:rsidP="00023C69">
          <w:pPr>
            <w:pStyle w:val="TOC3"/>
            <w:spacing w:before="60" w:after="60" w:line="276" w:lineRule="auto"/>
            <w:rPr>
              <w:rFonts w:asciiTheme="minorHAnsi" w:eastAsiaTheme="minorEastAsia" w:hAnsiTheme="minorHAnsi" w:cstheme="minorBidi"/>
              <w:i w:val="0"/>
              <w:iCs w:val="0"/>
              <w:noProof/>
              <w:sz w:val="22"/>
              <w:szCs w:val="22"/>
              <w:lang w:val="en-US"/>
            </w:rPr>
          </w:pPr>
          <w:hyperlink w:anchor="_Toc94780869" w:history="1">
            <w:r w:rsidR="00413573" w:rsidRPr="00795510">
              <w:rPr>
                <w:rStyle w:val="Hyperlink"/>
                <w:noProof/>
                <w14:scene3d>
                  <w14:camera w14:prst="orthographicFront"/>
                  <w14:lightRig w14:rig="threePt" w14:dir="t">
                    <w14:rot w14:lat="0" w14:lon="0" w14:rev="0"/>
                  </w14:lightRig>
                </w14:scene3d>
              </w:rPr>
              <w:t>8.1.10</w:t>
            </w:r>
            <w:r w:rsidR="00413573">
              <w:rPr>
                <w:rFonts w:asciiTheme="minorHAnsi" w:eastAsiaTheme="minorEastAsia" w:hAnsiTheme="minorHAnsi" w:cstheme="minorBidi"/>
                <w:i w:val="0"/>
                <w:iCs w:val="0"/>
                <w:noProof/>
                <w:sz w:val="22"/>
                <w:szCs w:val="22"/>
                <w:lang w:val="en-US"/>
              </w:rPr>
              <w:tab/>
            </w:r>
            <w:r w:rsidR="00413573" w:rsidRPr="00795510">
              <w:rPr>
                <w:rStyle w:val="Hyperlink"/>
                <w:noProof/>
              </w:rPr>
              <w:t>Javno-privatno partnerstvo</w:t>
            </w:r>
            <w:r w:rsidR="00413573">
              <w:rPr>
                <w:noProof/>
                <w:webHidden/>
              </w:rPr>
              <w:tab/>
            </w:r>
            <w:r w:rsidR="00413573">
              <w:rPr>
                <w:noProof/>
                <w:webHidden/>
              </w:rPr>
              <w:fldChar w:fldCharType="begin"/>
            </w:r>
            <w:r w:rsidR="00413573">
              <w:rPr>
                <w:noProof/>
                <w:webHidden/>
              </w:rPr>
              <w:instrText xml:space="preserve"> PAGEREF _Toc94780869 \h </w:instrText>
            </w:r>
            <w:r w:rsidR="00413573">
              <w:rPr>
                <w:noProof/>
                <w:webHidden/>
              </w:rPr>
            </w:r>
            <w:r w:rsidR="00413573">
              <w:rPr>
                <w:noProof/>
                <w:webHidden/>
              </w:rPr>
              <w:fldChar w:fldCharType="separate"/>
            </w:r>
            <w:r w:rsidR="009F023E">
              <w:rPr>
                <w:noProof/>
                <w:webHidden/>
              </w:rPr>
              <w:t>89</w:t>
            </w:r>
            <w:r w:rsidR="00413573">
              <w:rPr>
                <w:noProof/>
                <w:webHidden/>
              </w:rPr>
              <w:fldChar w:fldCharType="end"/>
            </w:r>
          </w:hyperlink>
        </w:p>
        <w:p w14:paraId="381AD5AA" w14:textId="65CB04CF" w:rsidR="00413573" w:rsidRDefault="009015E7" w:rsidP="00023C69">
          <w:pPr>
            <w:pStyle w:val="TOC1"/>
            <w:spacing w:before="60" w:after="60" w:line="276" w:lineRule="auto"/>
            <w:rPr>
              <w:rFonts w:asciiTheme="minorHAnsi" w:eastAsiaTheme="minorEastAsia" w:hAnsiTheme="minorHAnsi" w:cstheme="minorBidi"/>
              <w:szCs w:val="22"/>
              <w:lang w:val="en-US"/>
            </w:rPr>
          </w:pPr>
          <w:hyperlink w:anchor="_Toc94780870" w:history="1">
            <w:r w:rsidR="00413573" w:rsidRPr="00795510">
              <w:rPr>
                <w:rStyle w:val="Hyperlink"/>
              </w:rPr>
              <w:t>9.</w:t>
            </w:r>
            <w:r w:rsidR="00413573">
              <w:rPr>
                <w:rFonts w:asciiTheme="minorHAnsi" w:eastAsiaTheme="minorEastAsia" w:hAnsiTheme="minorHAnsi" w:cstheme="minorBidi"/>
                <w:szCs w:val="22"/>
                <w:lang w:val="en-US"/>
              </w:rPr>
              <w:tab/>
            </w:r>
            <w:r w:rsidR="00413573" w:rsidRPr="00795510">
              <w:rPr>
                <w:rStyle w:val="Hyperlink"/>
              </w:rPr>
              <w:t>ZAKLJUČCI I PREPORUKE</w:t>
            </w:r>
            <w:r w:rsidR="00413573">
              <w:rPr>
                <w:webHidden/>
              </w:rPr>
              <w:tab/>
            </w:r>
            <w:r w:rsidR="00413573">
              <w:rPr>
                <w:webHidden/>
              </w:rPr>
              <w:fldChar w:fldCharType="begin"/>
            </w:r>
            <w:r w:rsidR="00413573">
              <w:rPr>
                <w:webHidden/>
              </w:rPr>
              <w:instrText xml:space="preserve"> PAGEREF _Toc94780870 \h </w:instrText>
            </w:r>
            <w:r w:rsidR="00413573">
              <w:rPr>
                <w:webHidden/>
              </w:rPr>
            </w:r>
            <w:r w:rsidR="00413573">
              <w:rPr>
                <w:webHidden/>
              </w:rPr>
              <w:fldChar w:fldCharType="separate"/>
            </w:r>
            <w:r w:rsidR="009F023E">
              <w:rPr>
                <w:webHidden/>
              </w:rPr>
              <w:t>91</w:t>
            </w:r>
            <w:r w:rsidR="00413573">
              <w:rPr>
                <w:webHidden/>
              </w:rPr>
              <w:fldChar w:fldCharType="end"/>
            </w:r>
          </w:hyperlink>
        </w:p>
        <w:p w14:paraId="7883B831" w14:textId="487AEC68" w:rsidR="00413573" w:rsidRDefault="009015E7" w:rsidP="00023C69">
          <w:pPr>
            <w:pStyle w:val="TOC1"/>
            <w:spacing w:before="60" w:after="60" w:line="276" w:lineRule="auto"/>
            <w:rPr>
              <w:rFonts w:asciiTheme="minorHAnsi" w:eastAsiaTheme="minorEastAsia" w:hAnsiTheme="minorHAnsi" w:cstheme="minorBidi"/>
              <w:szCs w:val="22"/>
              <w:lang w:val="en-US"/>
            </w:rPr>
          </w:pPr>
          <w:hyperlink w:anchor="_Toc94780871" w:history="1">
            <w:r w:rsidR="00413573" w:rsidRPr="00795510">
              <w:rPr>
                <w:rStyle w:val="Hyperlink"/>
              </w:rPr>
              <w:t>10.</w:t>
            </w:r>
            <w:r w:rsidR="00413573">
              <w:rPr>
                <w:rFonts w:asciiTheme="minorHAnsi" w:eastAsiaTheme="minorEastAsia" w:hAnsiTheme="minorHAnsi" w:cstheme="minorBidi"/>
                <w:szCs w:val="22"/>
                <w:lang w:val="en-US"/>
              </w:rPr>
              <w:tab/>
            </w:r>
            <w:r w:rsidR="00413573" w:rsidRPr="00795510">
              <w:rPr>
                <w:rStyle w:val="Hyperlink"/>
              </w:rPr>
              <w:t>POPIS TABLICA</w:t>
            </w:r>
            <w:r w:rsidR="00413573">
              <w:rPr>
                <w:webHidden/>
              </w:rPr>
              <w:tab/>
            </w:r>
            <w:r w:rsidR="00413573">
              <w:rPr>
                <w:webHidden/>
              </w:rPr>
              <w:fldChar w:fldCharType="begin"/>
            </w:r>
            <w:r w:rsidR="00413573">
              <w:rPr>
                <w:webHidden/>
              </w:rPr>
              <w:instrText xml:space="preserve"> PAGEREF _Toc94780871 \h </w:instrText>
            </w:r>
            <w:r w:rsidR="00413573">
              <w:rPr>
                <w:webHidden/>
              </w:rPr>
            </w:r>
            <w:r w:rsidR="00413573">
              <w:rPr>
                <w:webHidden/>
              </w:rPr>
              <w:fldChar w:fldCharType="separate"/>
            </w:r>
            <w:r w:rsidR="009F023E">
              <w:rPr>
                <w:webHidden/>
              </w:rPr>
              <w:t>93</w:t>
            </w:r>
            <w:r w:rsidR="00413573">
              <w:rPr>
                <w:webHidden/>
              </w:rPr>
              <w:fldChar w:fldCharType="end"/>
            </w:r>
          </w:hyperlink>
        </w:p>
        <w:p w14:paraId="703E1D0B" w14:textId="6A4D7D73" w:rsidR="00413573" w:rsidRDefault="009015E7" w:rsidP="00023C69">
          <w:pPr>
            <w:pStyle w:val="TOC1"/>
            <w:spacing w:before="60" w:after="60" w:line="276" w:lineRule="auto"/>
            <w:rPr>
              <w:rFonts w:asciiTheme="minorHAnsi" w:eastAsiaTheme="minorEastAsia" w:hAnsiTheme="minorHAnsi" w:cstheme="minorBidi"/>
              <w:szCs w:val="22"/>
              <w:lang w:val="en-US"/>
            </w:rPr>
          </w:pPr>
          <w:hyperlink w:anchor="_Toc94780872" w:history="1">
            <w:r w:rsidR="00413573" w:rsidRPr="00795510">
              <w:rPr>
                <w:rStyle w:val="Hyperlink"/>
              </w:rPr>
              <w:t>11.</w:t>
            </w:r>
            <w:r w:rsidR="00413573">
              <w:rPr>
                <w:rFonts w:asciiTheme="minorHAnsi" w:eastAsiaTheme="minorEastAsia" w:hAnsiTheme="minorHAnsi" w:cstheme="minorBidi"/>
                <w:szCs w:val="22"/>
                <w:lang w:val="en-US"/>
              </w:rPr>
              <w:tab/>
            </w:r>
            <w:r w:rsidR="00413573" w:rsidRPr="00795510">
              <w:rPr>
                <w:rStyle w:val="Hyperlink"/>
              </w:rPr>
              <w:t>POPIS SLIKA</w:t>
            </w:r>
            <w:r w:rsidR="00413573">
              <w:rPr>
                <w:webHidden/>
              </w:rPr>
              <w:tab/>
            </w:r>
            <w:r w:rsidR="00413573">
              <w:rPr>
                <w:webHidden/>
              </w:rPr>
              <w:fldChar w:fldCharType="begin"/>
            </w:r>
            <w:r w:rsidR="00413573">
              <w:rPr>
                <w:webHidden/>
              </w:rPr>
              <w:instrText xml:space="preserve"> PAGEREF _Toc94780872 \h </w:instrText>
            </w:r>
            <w:r w:rsidR="00413573">
              <w:rPr>
                <w:webHidden/>
              </w:rPr>
            </w:r>
            <w:r w:rsidR="00413573">
              <w:rPr>
                <w:webHidden/>
              </w:rPr>
              <w:fldChar w:fldCharType="separate"/>
            </w:r>
            <w:r w:rsidR="009F023E">
              <w:rPr>
                <w:webHidden/>
              </w:rPr>
              <w:t>94</w:t>
            </w:r>
            <w:r w:rsidR="00413573">
              <w:rPr>
                <w:webHidden/>
              </w:rPr>
              <w:fldChar w:fldCharType="end"/>
            </w:r>
          </w:hyperlink>
        </w:p>
        <w:p w14:paraId="54532C0B" w14:textId="77777777" w:rsidR="00023C69" w:rsidRDefault="0092661D" w:rsidP="00023C69">
          <w:r w:rsidRPr="00EB3C33">
            <w:rPr>
              <w:b/>
              <w:bCs/>
            </w:rPr>
            <w:fldChar w:fldCharType="end"/>
          </w:r>
        </w:p>
      </w:sdtContent>
    </w:sdt>
    <w:p w14:paraId="50987CAD" w14:textId="60CBCD9F" w:rsidR="00F5048A" w:rsidRPr="00EB3C33" w:rsidRDefault="00F5048A" w:rsidP="00C678AC">
      <w:pPr>
        <w:pStyle w:val="Heading1"/>
      </w:pPr>
      <w:bookmarkStart w:id="4" w:name="_Toc94780810"/>
      <w:r w:rsidRPr="00EB3C33">
        <w:lastRenderedPageBreak/>
        <w:t>S</w:t>
      </w:r>
      <w:r w:rsidR="00EA7864" w:rsidRPr="00EB3C33">
        <w:t>AŽETAK</w:t>
      </w:r>
      <w:bookmarkEnd w:id="4"/>
    </w:p>
    <w:p w14:paraId="1B594111" w14:textId="695CA948" w:rsidR="00523A61" w:rsidRPr="00EB3C33" w:rsidRDefault="00523A61">
      <w:r w:rsidRPr="00EB3C33">
        <w:t xml:space="preserve">Globalna promjena klime postala je jedan od najvećih izazova današnjice, a znanstvena istraživanja su pokazala da je glavni uzrok povećana emisija stakleničkih plinova koja je uzrokovana izgaranjem fosilnih goriva, </w:t>
      </w:r>
      <w:r w:rsidR="00333126" w:rsidRPr="00EB3C33">
        <w:t xml:space="preserve">intenzivnom </w:t>
      </w:r>
      <w:r w:rsidR="0019799D" w:rsidRPr="00EB3C33">
        <w:t>poljoprivredom</w:t>
      </w:r>
      <w:r w:rsidR="000509A0" w:rsidRPr="00EB3C33">
        <w:t xml:space="preserve"> i </w:t>
      </w:r>
      <w:r w:rsidR="0019799D" w:rsidRPr="00EB3C33">
        <w:t xml:space="preserve">sječom </w:t>
      </w:r>
      <w:r w:rsidRPr="00EB3C33">
        <w:t>tropskih šuma. Utjecaj klimatskih promjena na određeni sektor</w:t>
      </w:r>
      <w:r w:rsidR="000509A0" w:rsidRPr="00EB3C33">
        <w:t xml:space="preserve"> i </w:t>
      </w:r>
      <w:r w:rsidRPr="00EB3C33">
        <w:t>njegova ranjivost mogu biti slični u više slučajeva ili na više različitih lokacija, no nažalost ne postoje generalne smjernice prilagodbe. Svaki je slučaj poseban</w:t>
      </w:r>
      <w:r w:rsidR="000509A0" w:rsidRPr="00EB3C33">
        <w:t xml:space="preserve"> i </w:t>
      </w:r>
      <w:r w:rsidRPr="00EB3C33">
        <w:t>svakom slučaju treba dati individualno rješenje - klimatske promjene utječu globalno, ali su mjere prilagodbe klimatskim promjenama svakako lokalne.</w:t>
      </w:r>
    </w:p>
    <w:p w14:paraId="4A21F5E7" w14:textId="45C6BB4F" w:rsidR="00523A61" w:rsidRPr="00EB3C33" w:rsidRDefault="00523A61">
      <w:r w:rsidRPr="00EB3C33">
        <w:t>Posljedice klimatskih promjena na društvo</w:t>
      </w:r>
      <w:r w:rsidR="000509A0" w:rsidRPr="00EB3C33">
        <w:t xml:space="preserve"> i </w:t>
      </w:r>
      <w:r w:rsidRPr="00EB3C33">
        <w:t>društvene procese jesu različite, ali u konačnici sve rezultiraju povećanjem ranjivosti. Borba protiv klimatskih promjena je moguća na dva načina;</w:t>
      </w:r>
      <w:r w:rsidR="000509A0" w:rsidRPr="00EB3C33">
        <w:t xml:space="preserve"> i </w:t>
      </w:r>
      <w:r w:rsidRPr="00EB3C33">
        <w:t>to, djelovanje na uzroke klimatskih promjena (ublažavanje klimatskih promjena) ili rješavanje</w:t>
      </w:r>
      <w:r w:rsidR="000509A0" w:rsidRPr="00EB3C33">
        <w:t xml:space="preserve"> i </w:t>
      </w:r>
      <w:r w:rsidRPr="00EB3C33">
        <w:t>djelovanje na posljedice klimatskih promjena (prilagodba klimatskim promjenama). Ublažavanje klimatskih promjena ima za cilj smanjenje emisije stakleničkih plinova i/ili povećati kapacitete apsorpcije tih plinova.</w:t>
      </w:r>
    </w:p>
    <w:p w14:paraId="11FF7B3A" w14:textId="23F303A2" w:rsidR="00523A61" w:rsidRPr="00EB3C33" w:rsidRDefault="00523A61">
      <w:r w:rsidRPr="00EB3C33">
        <w:t xml:space="preserve">Energetska politika Grada </w:t>
      </w:r>
      <w:r w:rsidR="009F6FBC" w:rsidRPr="00EB3C33">
        <w:t xml:space="preserve">Mursko </w:t>
      </w:r>
      <w:r w:rsidR="00A42D42" w:rsidRPr="00EB3C33">
        <w:t>Središće</w:t>
      </w:r>
      <w:r w:rsidRPr="00EB3C33">
        <w:t xml:space="preserve"> dugi je niz godina usmjerena prema održivom energetskom razvitku gradskog područja baziranom na načelima zaštite okoliša, energetske učinkovitosti, korištenja obnovljivih izvora energije</w:t>
      </w:r>
      <w:r w:rsidR="000509A0" w:rsidRPr="00EB3C33">
        <w:t xml:space="preserve"> i </w:t>
      </w:r>
      <w:r w:rsidRPr="00EB3C33">
        <w:t xml:space="preserve">održive gradnje, a pristupanjem </w:t>
      </w:r>
      <w:r w:rsidRPr="00EB3C33">
        <w:rPr>
          <w:b/>
          <w:bCs/>
        </w:rPr>
        <w:t>Sporazumu gradonačelnika</w:t>
      </w:r>
      <w:r w:rsidR="00137247" w:rsidRPr="00EB3C33">
        <w:t xml:space="preserve">, </w:t>
      </w:r>
      <w:r w:rsidRPr="00EB3C33">
        <w:t>energetska politika Grada</w:t>
      </w:r>
      <w:r w:rsidR="00570BAC" w:rsidRPr="00EB3C33">
        <w:t xml:space="preserve"> </w:t>
      </w:r>
      <w:r w:rsidR="002F0C91" w:rsidRPr="00EB3C33">
        <w:t>Mursko Središće</w:t>
      </w:r>
      <w:r w:rsidRPr="00EB3C33">
        <w:t xml:space="preserve"> dobila je svoju potvrdu</w:t>
      </w:r>
      <w:r w:rsidR="000509A0" w:rsidRPr="00EB3C33">
        <w:t xml:space="preserve"> i </w:t>
      </w:r>
      <w:r w:rsidRPr="00EB3C33">
        <w:t xml:space="preserve">na europskoj razini. </w:t>
      </w:r>
    </w:p>
    <w:p w14:paraId="0115A3FD" w14:textId="67D7EF96" w:rsidR="004E3BF2" w:rsidRPr="00EB3C33" w:rsidRDefault="00523A61" w:rsidP="002A1A6B">
      <w:r w:rsidRPr="00EB3C33">
        <w:t xml:space="preserve">S ciljem ublažavanja klimatskih promjena, Grad </w:t>
      </w:r>
      <w:r w:rsidR="002F0C91" w:rsidRPr="00EB3C33">
        <w:t>Mursko Središće</w:t>
      </w:r>
      <w:r w:rsidRPr="00EB3C33">
        <w:t xml:space="preserve"> </w:t>
      </w:r>
      <w:r w:rsidR="00A34318" w:rsidRPr="00EB3C33">
        <w:t xml:space="preserve">je u srpnju </w:t>
      </w:r>
      <w:r w:rsidR="00465973" w:rsidRPr="00EB3C33">
        <w:t>20</w:t>
      </w:r>
      <w:r w:rsidR="00A34318" w:rsidRPr="00EB3C33">
        <w:t>21</w:t>
      </w:r>
      <w:r w:rsidR="00465973" w:rsidRPr="00EB3C33">
        <w:t xml:space="preserve">. </w:t>
      </w:r>
      <w:r w:rsidRPr="00EB3C33">
        <w:t xml:space="preserve">pristupio Sporazumu gradonačelnika, velikoj inicijativi Europske komisije pokrenutoj u siječnju 2008. godine. </w:t>
      </w:r>
      <w:bookmarkStart w:id="5" w:name="_Hlk518294081"/>
      <w:r w:rsidRPr="00EB3C33">
        <w:t>U listopadu 2015. godine, nakon konzultacijskog procesa o budućnosti Sporazuma gradonačelnika, Europska komisija pokrenula je novi integrirani Sporazum gradonačelnika za klimu</w:t>
      </w:r>
      <w:r w:rsidR="000509A0" w:rsidRPr="00EB3C33">
        <w:t xml:space="preserve"> i </w:t>
      </w:r>
      <w:r w:rsidRPr="00EB3C33">
        <w:t xml:space="preserve">energiju, koji nadilazi postavljene ciljeve za 2020. godinu. </w:t>
      </w:r>
      <w:r w:rsidR="004E3BF2" w:rsidRPr="00EB3C33">
        <w:t xml:space="preserve">Potpisnice novog Sporazuma obvezuju se na smanjenje </w:t>
      </w:r>
      <w:r w:rsidR="007B2C2E" w:rsidRPr="00EB3C33">
        <w:t>pojedinačnih</w:t>
      </w:r>
      <w:r w:rsidR="004E3BF2" w:rsidRPr="00EB3C33">
        <w:t xml:space="preserve"> </w:t>
      </w:r>
      <w:r w:rsidR="00942EF8" w:rsidRPr="00EB3C33">
        <w:t>lokalnih</w:t>
      </w:r>
      <w:r w:rsidR="004E3BF2" w:rsidRPr="00EB3C33">
        <w:t xml:space="preserve"> emisija CO</w:t>
      </w:r>
      <w:r w:rsidR="004E3BF2" w:rsidRPr="00EB3C33">
        <w:rPr>
          <w:vertAlign w:val="subscript"/>
        </w:rPr>
        <w:t>2</w:t>
      </w:r>
      <w:r w:rsidR="004E3BF2" w:rsidRPr="00EB3C33">
        <w:t xml:space="preserve"> (i eventualno drugih stakleničkih plinova) te usvojiti zajednički pristup rješavanju</w:t>
      </w:r>
      <w:r w:rsidR="007A5A55" w:rsidRPr="00EB3C33">
        <w:t xml:space="preserve"> problematike</w:t>
      </w:r>
      <w:r w:rsidR="004E3BF2" w:rsidRPr="00EB3C33">
        <w:t xml:space="preserve"> ublažavanja i prilagodbe klimatskim promjenama.</w:t>
      </w:r>
    </w:p>
    <w:p w14:paraId="556F72DB" w14:textId="051E1A61" w:rsidR="00F76B7A" w:rsidRPr="00EB3C33" w:rsidRDefault="00F76B7A" w:rsidP="002A1A6B">
      <w:r w:rsidRPr="00EB3C33">
        <w:t xml:space="preserve">Potpisnici </w:t>
      </w:r>
      <w:r w:rsidR="004C08E6" w:rsidRPr="00EB3C33">
        <w:t>Sporazuma za klimu i energiju</w:t>
      </w:r>
      <w:r w:rsidR="00886940" w:rsidRPr="00EB3C33">
        <w:t xml:space="preserve"> </w:t>
      </w:r>
      <w:r w:rsidRPr="00EB3C33">
        <w:t>obvezuju se na smanjenje emisija CO</w:t>
      </w:r>
      <w:r w:rsidRPr="00EB3C33">
        <w:rPr>
          <w:vertAlign w:val="subscript"/>
        </w:rPr>
        <w:t xml:space="preserve">2 </w:t>
      </w:r>
      <w:r w:rsidRPr="00EB3C33">
        <w:t>(po mogućnosti</w:t>
      </w:r>
      <w:r w:rsidR="000509A0" w:rsidRPr="00EB3C33">
        <w:t xml:space="preserve"> i </w:t>
      </w:r>
      <w:r w:rsidRPr="00EB3C33">
        <w:t xml:space="preserve">ostalih stakleničkih plinova) na lokalnom području supotpisnika za najmanje </w:t>
      </w:r>
      <w:r w:rsidR="007E75C0">
        <w:t>55</w:t>
      </w:r>
      <w:r w:rsidR="00DB47D5">
        <w:t xml:space="preserve"> </w:t>
      </w:r>
      <w:r w:rsidRPr="00EB3C33">
        <w:t>% do 2030. godine</w:t>
      </w:r>
      <w:r w:rsidRPr="00EB3C33">
        <w:rPr>
          <w:b/>
          <w:bCs/>
        </w:rPr>
        <w:t xml:space="preserve"> </w:t>
      </w:r>
      <w:r w:rsidRPr="00EB3C33">
        <w:t xml:space="preserve">s obzirom na </w:t>
      </w:r>
      <w:r w:rsidR="007944F2" w:rsidRPr="00EB3C33">
        <w:t>referentn</w:t>
      </w:r>
      <w:r w:rsidRPr="00EB3C33">
        <w:t>u godinu, povećanje otpornosti na klimatske promjene uslijed primjene principa prilagodbe klimatskim promjenama, izmjenu iskustava, vizija, rezultata</w:t>
      </w:r>
      <w:r w:rsidR="000509A0" w:rsidRPr="00EB3C33">
        <w:t xml:space="preserve"> i </w:t>
      </w:r>
      <w:r w:rsidRPr="00EB3C33">
        <w:t>praksi s lokalnim</w:t>
      </w:r>
      <w:r w:rsidR="000509A0" w:rsidRPr="00EB3C33">
        <w:t xml:space="preserve"> i </w:t>
      </w:r>
      <w:r w:rsidRPr="00EB3C33">
        <w:t>regionalnim vlastima unutar EU</w:t>
      </w:r>
      <w:r w:rsidR="000509A0" w:rsidRPr="00EB3C33">
        <w:t xml:space="preserve"> i </w:t>
      </w:r>
      <w:r w:rsidRPr="00EB3C33">
        <w:t xml:space="preserve">šire te izradu </w:t>
      </w:r>
      <w:r w:rsidR="003E4C64" w:rsidRPr="00EB3C33">
        <w:rPr>
          <w:b/>
          <w:bCs/>
        </w:rPr>
        <w:t xml:space="preserve">Akcijskog plana </w:t>
      </w:r>
      <w:bookmarkStart w:id="6" w:name="_Hlk518294987"/>
      <w:r w:rsidR="00FD134E">
        <w:rPr>
          <w:b/>
          <w:bCs/>
        </w:rPr>
        <w:t>energetski i klimatski održivog razvitka</w:t>
      </w:r>
      <w:r w:rsidR="003E4C64" w:rsidRPr="00EB3C33">
        <w:rPr>
          <w:b/>
          <w:bCs/>
        </w:rPr>
        <w:t xml:space="preserve"> </w:t>
      </w:r>
      <w:r w:rsidRPr="00EB3C33">
        <w:rPr>
          <w:b/>
          <w:bCs/>
        </w:rPr>
        <w:t>(</w:t>
      </w:r>
      <w:r w:rsidR="004C08E6" w:rsidRPr="00EB3C33">
        <w:rPr>
          <w:b/>
          <w:bCs/>
        </w:rPr>
        <w:t>en</w:t>
      </w:r>
      <w:r w:rsidR="00882447" w:rsidRPr="00EB3C33">
        <w:rPr>
          <w:b/>
          <w:bCs/>
        </w:rPr>
        <w:t>gl</w:t>
      </w:r>
      <w:r w:rsidR="004C08E6" w:rsidRPr="00EB3C33">
        <w:rPr>
          <w:b/>
          <w:bCs/>
        </w:rPr>
        <w:t xml:space="preserve">. </w:t>
      </w:r>
      <w:r w:rsidR="004C08E6" w:rsidRPr="00EB3C33">
        <w:rPr>
          <w:b/>
          <w:bCs/>
          <w:i/>
        </w:rPr>
        <w:t>Sustainable Energy and Climate Action Plan</w:t>
      </w:r>
      <w:r w:rsidR="004C08E6" w:rsidRPr="00EB3C33">
        <w:rPr>
          <w:b/>
          <w:bCs/>
        </w:rPr>
        <w:t xml:space="preserve"> – </w:t>
      </w:r>
      <w:r w:rsidRPr="00EB3C33">
        <w:rPr>
          <w:b/>
          <w:bCs/>
        </w:rPr>
        <w:t>SECAP)</w:t>
      </w:r>
      <w:r w:rsidRPr="00EB3C33">
        <w:t xml:space="preserve"> </w:t>
      </w:r>
      <w:bookmarkEnd w:id="6"/>
      <w:r w:rsidRPr="00EB3C33">
        <w:t>unutar dvije godine od datuma pristupanja Sporazumu te pripadajuće dokumentacije o izvještavanju provedbe Akcijskog plana.</w:t>
      </w:r>
      <w:bookmarkEnd w:id="5"/>
    </w:p>
    <w:p w14:paraId="0ABCD776" w14:textId="07DDA14A" w:rsidR="00F76B7A" w:rsidRPr="00EB3C33" w:rsidRDefault="00F76B7A">
      <w:r w:rsidRPr="00EB3C33">
        <w:t>SECAP predstavlja ključni dokument koji na bazi prikupljenih podataka o zatečenom stanju identificira te daje precizne</w:t>
      </w:r>
      <w:r w:rsidR="000509A0" w:rsidRPr="00EB3C33">
        <w:t xml:space="preserve"> i </w:t>
      </w:r>
      <w:r w:rsidRPr="00EB3C33">
        <w:t>jasne odrednice za provedbu projekata</w:t>
      </w:r>
      <w:r w:rsidR="000509A0" w:rsidRPr="00EB3C33">
        <w:t xml:space="preserve"> i </w:t>
      </w:r>
      <w:r w:rsidRPr="00EB3C33">
        <w:t>mjera energetske učinkovitosti</w:t>
      </w:r>
      <w:r w:rsidR="000509A0" w:rsidRPr="00EB3C33">
        <w:t xml:space="preserve"> i </w:t>
      </w:r>
      <w:r w:rsidRPr="00EB3C33">
        <w:t>korištenja obnovljivih izvora energije</w:t>
      </w:r>
      <w:r w:rsidR="00B25B9E" w:rsidRPr="00EB3C33">
        <w:t xml:space="preserve"> </w:t>
      </w:r>
      <w:r w:rsidRPr="00EB3C33">
        <w:t>te prilagodbe učincima klimatskih promjena na gradskoj razini, a koji će rezultirati smanjenjem emisije CO</w:t>
      </w:r>
      <w:r w:rsidRPr="00EB3C33">
        <w:rPr>
          <w:vertAlign w:val="subscript"/>
        </w:rPr>
        <w:t>2</w:t>
      </w:r>
      <w:r w:rsidRPr="00EB3C33">
        <w:t xml:space="preserve"> za više od </w:t>
      </w:r>
      <w:r w:rsidR="007E75C0">
        <w:t>55</w:t>
      </w:r>
      <w:r w:rsidR="00DB47D5">
        <w:t xml:space="preserve"> </w:t>
      </w:r>
      <w:r w:rsidRPr="00EB3C33">
        <w:t>% do 2030. godine. Akcijski plan se fokusira na dugoročne utjecaje klimatskih promjena na područje lokalne zajednice, uzima u obzir energetsku učinkovitost te daje mjerljive ciljeve</w:t>
      </w:r>
      <w:r w:rsidR="000509A0" w:rsidRPr="00EB3C33">
        <w:t xml:space="preserve"> i </w:t>
      </w:r>
      <w:r w:rsidRPr="00EB3C33">
        <w:t>rezultate vezane uz smanjenje potrošnje energije</w:t>
      </w:r>
      <w:r w:rsidR="000509A0" w:rsidRPr="00EB3C33">
        <w:t xml:space="preserve"> i </w:t>
      </w:r>
      <w:r w:rsidRPr="00EB3C33">
        <w:t>emisija CO</w:t>
      </w:r>
      <w:r w:rsidRPr="00EB3C33">
        <w:rPr>
          <w:vertAlign w:val="subscript"/>
        </w:rPr>
        <w:t>2</w:t>
      </w:r>
      <w:r w:rsidRPr="00EB3C33">
        <w:t>.</w:t>
      </w:r>
    </w:p>
    <w:p w14:paraId="5859BEF4" w14:textId="3BC883A3" w:rsidR="007944F2" w:rsidRPr="00EB3C33" w:rsidRDefault="00F76B7A">
      <w:r w:rsidRPr="00EB3C33">
        <w:lastRenderedPageBreak/>
        <w:t xml:space="preserve">Ključna poglavlja </w:t>
      </w:r>
      <w:r w:rsidR="007944F2" w:rsidRPr="00EB3C33">
        <w:t>SECAP-a</w:t>
      </w:r>
      <w:r w:rsidRPr="00EB3C33">
        <w:t xml:space="preserve"> uključuj</w:t>
      </w:r>
      <w:r w:rsidR="007944F2" w:rsidRPr="00EB3C33">
        <w:t>u</w:t>
      </w:r>
      <w:r w:rsidRPr="00EB3C33">
        <w:t xml:space="preserve"> prikaz </w:t>
      </w:r>
      <w:r w:rsidR="007944F2" w:rsidRPr="00EB3C33">
        <w:t>Referentnog</w:t>
      </w:r>
      <w:r w:rsidR="00523A61" w:rsidRPr="00EB3C33">
        <w:t xml:space="preserve"> inventar</w:t>
      </w:r>
      <w:r w:rsidRPr="00EB3C33">
        <w:t>a</w:t>
      </w:r>
      <w:r w:rsidR="00523A61" w:rsidRPr="00EB3C33">
        <w:t xml:space="preserve"> emisije CO</w:t>
      </w:r>
      <w:r w:rsidR="00523A61" w:rsidRPr="00EB3C33">
        <w:rPr>
          <w:vertAlign w:val="subscript"/>
        </w:rPr>
        <w:t>2</w:t>
      </w:r>
      <w:r w:rsidR="00523A61" w:rsidRPr="00EB3C33">
        <w:t xml:space="preserve"> (</w:t>
      </w:r>
      <w:r w:rsidR="00523A61" w:rsidRPr="00EB3C33">
        <w:rPr>
          <w:i/>
          <w:iCs/>
        </w:rPr>
        <w:t>engl. Baseline Emission Inventory - BEI</w:t>
      </w:r>
      <w:r w:rsidR="00523A61" w:rsidRPr="00EB3C33">
        <w:t>) za 20</w:t>
      </w:r>
      <w:r w:rsidR="00C725C1" w:rsidRPr="00EB3C33">
        <w:t>18</w:t>
      </w:r>
      <w:r w:rsidR="00523A61" w:rsidRPr="00EB3C33">
        <w:t>. godinu</w:t>
      </w:r>
      <w:r w:rsidR="007944F2" w:rsidRPr="00EB3C33">
        <w:t xml:space="preserve">, kao odabranu referentnu godinu; Metodologiju izrade Akcijskog plana; Mjere ublažavanja učinaka klimatskih promjena (eng. </w:t>
      </w:r>
      <w:r w:rsidR="007944F2" w:rsidRPr="00EB3C33">
        <w:rPr>
          <w:i/>
        </w:rPr>
        <w:t>Mitigation</w:t>
      </w:r>
      <w:r w:rsidR="007944F2" w:rsidRPr="00EB3C33">
        <w:t>); Analizu klimatskih rizika</w:t>
      </w:r>
      <w:r w:rsidR="000509A0" w:rsidRPr="00EB3C33">
        <w:t xml:space="preserve"> i </w:t>
      </w:r>
      <w:r w:rsidR="007944F2" w:rsidRPr="00EB3C33">
        <w:t xml:space="preserve">procjene ranjivosti pojedinih sektora na utjecaje klimatskih promjena; Mjere prilagodbe klimatskim promjenama (eng. </w:t>
      </w:r>
      <w:r w:rsidR="007944F2" w:rsidRPr="00EB3C33">
        <w:rPr>
          <w:i/>
        </w:rPr>
        <w:t>Adaptation</w:t>
      </w:r>
      <w:r w:rsidR="007944F2" w:rsidRPr="00EB3C33">
        <w:t>) te poglavlje usmjereno na mehanizme financiranja.</w:t>
      </w:r>
    </w:p>
    <w:p w14:paraId="46539732" w14:textId="7B583725" w:rsidR="00523A61" w:rsidRPr="00EB3C33" w:rsidRDefault="007944F2">
      <w:r w:rsidRPr="00EB3C33">
        <w:t>Referentni</w:t>
      </w:r>
      <w:r w:rsidR="00523A61" w:rsidRPr="00EB3C33">
        <w:t xml:space="preserve"> inventar emisija stakleničkih plinova obuhvatio je tri glavna sektora finalne potrošnje energije: zgradarstvo, promet</w:t>
      </w:r>
      <w:r w:rsidR="000509A0" w:rsidRPr="00EB3C33">
        <w:t xml:space="preserve"> i </w:t>
      </w:r>
      <w:r w:rsidR="00523A61" w:rsidRPr="00EB3C33">
        <w:t>javnu rasvjetu.</w:t>
      </w:r>
      <w:r w:rsidR="008B0B06" w:rsidRPr="00EB3C33">
        <w:t xml:space="preserve"> Prema tim sektorima izrađene su analize potrošnje energije te analize emisija CO</w:t>
      </w:r>
      <w:r w:rsidR="008B0B06" w:rsidRPr="00EB3C33">
        <w:rPr>
          <w:vertAlign w:val="subscript"/>
        </w:rPr>
        <w:t>2</w:t>
      </w:r>
      <w:r w:rsidR="008B0B06" w:rsidRPr="00EB3C33">
        <w:t>.</w:t>
      </w:r>
    </w:p>
    <w:p w14:paraId="47DE49D5" w14:textId="77777777" w:rsidR="00B60D3B" w:rsidRPr="00EB3C33" w:rsidRDefault="00315275" w:rsidP="00D568FE">
      <w:r w:rsidRPr="00EB3C33">
        <w:t>Unutar SECAP-a identificirane su</w:t>
      </w:r>
      <w:r w:rsidR="000509A0" w:rsidRPr="00EB3C33">
        <w:t xml:space="preserve"> i </w:t>
      </w:r>
      <w:r w:rsidRPr="00EB3C33">
        <w:t>dane precizne</w:t>
      </w:r>
      <w:r w:rsidR="000509A0" w:rsidRPr="00EB3C33">
        <w:t xml:space="preserve"> i </w:t>
      </w:r>
      <w:r w:rsidRPr="00EB3C33">
        <w:t>jasne odrednice za provedbu projekata energetskih ušteda, prilagodbe na klimatske promjene te umanjenja učinaka klimatskih promjena. Za sve mjere je predviđena vremenska dinamika provedbe, predloženi su nositelji provedbe aktivnosti, partneri u provođenju aktivnosti te ključni dionici, a za mjere iz područja ''Ublažavanja učinaka klimatskih promjena'' iznesene su još</w:t>
      </w:r>
      <w:r w:rsidR="000509A0" w:rsidRPr="00EB3C33">
        <w:t xml:space="preserve"> i </w:t>
      </w:r>
      <w:r w:rsidRPr="00EB3C33">
        <w:t xml:space="preserve">uštede energije (MWh) te potencijal smanjenja emisije </w:t>
      </w:r>
      <w:r w:rsidR="003E50D1" w:rsidRPr="00EB3C33">
        <w:t>CO</w:t>
      </w:r>
      <w:r w:rsidR="003E50D1" w:rsidRPr="00EB3C33">
        <w:rPr>
          <w:vertAlign w:val="subscript"/>
        </w:rPr>
        <w:t xml:space="preserve">2 </w:t>
      </w:r>
      <w:r w:rsidRPr="00EB3C33">
        <w:t>(t CO</w:t>
      </w:r>
      <w:r w:rsidRPr="00EB3C33">
        <w:rPr>
          <w:vertAlign w:val="subscript"/>
        </w:rPr>
        <w:t>2</w:t>
      </w:r>
      <w:r w:rsidRPr="00EB3C33">
        <w:t>).</w:t>
      </w:r>
    </w:p>
    <w:p w14:paraId="21C0A3F9" w14:textId="77777777" w:rsidR="00B60D3B" w:rsidRPr="00EB3C33" w:rsidRDefault="00B60D3B">
      <w:pPr>
        <w:jc w:val="left"/>
      </w:pPr>
      <w:r w:rsidRPr="00EB3C33">
        <w:br w:type="page"/>
      </w:r>
    </w:p>
    <w:p w14:paraId="29256EE2" w14:textId="77777777" w:rsidR="008B5153" w:rsidRPr="00EB3C33" w:rsidRDefault="00EA7864" w:rsidP="00AC4509">
      <w:pPr>
        <w:pStyle w:val="Heading1"/>
      </w:pPr>
      <w:bookmarkStart w:id="7" w:name="_Toc94780811"/>
      <w:r w:rsidRPr="00EB3C33">
        <w:lastRenderedPageBreak/>
        <w:t>UVOD</w:t>
      </w:r>
      <w:bookmarkEnd w:id="7"/>
    </w:p>
    <w:p w14:paraId="69E78B02" w14:textId="5B18FBF5" w:rsidR="008B5153" w:rsidRPr="00EB3C33" w:rsidRDefault="008B5153" w:rsidP="0DFBE047">
      <w:pPr>
        <w:pStyle w:val="Heading2"/>
      </w:pPr>
      <w:bookmarkStart w:id="8" w:name="_Toc251920716"/>
      <w:bookmarkStart w:id="9" w:name="_Toc94780812"/>
      <w:r w:rsidRPr="00EB3C33">
        <w:t>Sporazum gradonačelnika (Covenant of Mayors)</w:t>
      </w:r>
      <w:bookmarkEnd w:id="8"/>
      <w:bookmarkEnd w:id="9"/>
    </w:p>
    <w:p w14:paraId="350EA2C4" w14:textId="3FEE0401" w:rsidR="008B5153" w:rsidRPr="00EB3C33" w:rsidRDefault="008B5153" w:rsidP="002A1A6B">
      <w:pPr>
        <w:rPr>
          <w:rFonts w:cstheme="minorHAnsi"/>
        </w:rPr>
      </w:pPr>
      <w:r w:rsidRPr="00EB3C33">
        <w:t>Sporazum gradonačelnika (</w:t>
      </w:r>
      <w:r w:rsidR="00886940" w:rsidRPr="00EB3C33">
        <w:t xml:space="preserve">engl. </w:t>
      </w:r>
      <w:r w:rsidRPr="00EB3C33">
        <w:rPr>
          <w:i/>
        </w:rPr>
        <w:t>The Covenant of Mayors</w:t>
      </w:r>
      <w:r w:rsidRPr="00EB3C33">
        <w:t>) predstavlja najveću svjetsku inicijativu usmjerenu na loka</w:t>
      </w:r>
      <w:r w:rsidR="00555596" w:rsidRPr="00EB3C33">
        <w:t>l</w:t>
      </w:r>
      <w:r w:rsidRPr="00EB3C33">
        <w:t>ne energetske</w:t>
      </w:r>
      <w:r w:rsidR="000509A0" w:rsidRPr="00EB3C33">
        <w:t xml:space="preserve"> i </w:t>
      </w:r>
      <w:r w:rsidRPr="00EB3C33">
        <w:t>klimatske aktivnosti s ciljem smanjenja energetske potrošnje, emisija CO</w:t>
      </w:r>
      <w:r w:rsidRPr="00EB3C33">
        <w:rPr>
          <w:vertAlign w:val="subscript"/>
        </w:rPr>
        <w:t>2</w:t>
      </w:r>
      <w:r w:rsidR="000509A0" w:rsidRPr="00EB3C33">
        <w:t xml:space="preserve"> i </w:t>
      </w:r>
      <w:r w:rsidRPr="00EB3C33">
        <w:t>utjecaja klimatskih promjena te adaptacije na klimatske promjene.</w:t>
      </w:r>
    </w:p>
    <w:p w14:paraId="0E158B29" w14:textId="452F35A2" w:rsidR="008B5153" w:rsidRPr="00EB3C33" w:rsidRDefault="008B5153" w:rsidP="002A1A6B">
      <w:pPr>
        <w:rPr>
          <w:rFonts w:cstheme="minorHAnsi"/>
        </w:rPr>
      </w:pPr>
      <w:r w:rsidRPr="00EB3C33">
        <w:t>Prema podacima Europskog statističkog zavoda (EUROSTAT) urbana područja u Europskoj uniji (EU) odgovorna su za 80</w:t>
      </w:r>
      <w:r w:rsidR="00DB47D5">
        <w:t xml:space="preserve"> </w:t>
      </w:r>
      <w:r w:rsidRPr="00EB3C33">
        <w:t>% energetske potrošnje</w:t>
      </w:r>
      <w:r w:rsidR="000509A0" w:rsidRPr="00EB3C33">
        <w:t xml:space="preserve"> i </w:t>
      </w:r>
      <w:r w:rsidRPr="00EB3C33">
        <w:t>pripadajućih emisija CO</w:t>
      </w:r>
      <w:r w:rsidRPr="00EB3C33">
        <w:rPr>
          <w:vertAlign w:val="subscript"/>
        </w:rPr>
        <w:t>2</w:t>
      </w:r>
      <w:r w:rsidRPr="00EB3C33">
        <w:t xml:space="preserve"> s godišnjim trendom porasta od 1,9</w:t>
      </w:r>
      <w:r w:rsidR="00DB47D5">
        <w:t xml:space="preserve"> </w:t>
      </w:r>
      <w:r w:rsidRPr="00EB3C33">
        <w:t>%. Upravo iz tog razloga, cilj Europske komisije o smanjenju emisije stakleničkih plinova se može ostvariti samo ako se u proces uključe lokalne vlasti, lokalni investitori, građani</w:t>
      </w:r>
      <w:r w:rsidR="000509A0" w:rsidRPr="00EB3C33">
        <w:t xml:space="preserve"> i </w:t>
      </w:r>
      <w:r w:rsidRPr="00EB3C33">
        <w:t>njihove udruge. Zajedno s</w:t>
      </w:r>
      <w:r w:rsidR="00555596" w:rsidRPr="00EB3C33">
        <w:t>a</w:t>
      </w:r>
      <w:r w:rsidRPr="00EB3C33">
        <w:t xml:space="preserve"> nacionalnim vladama, lokalne</w:t>
      </w:r>
      <w:r w:rsidR="000509A0" w:rsidRPr="00EB3C33">
        <w:t xml:space="preserve"> i </w:t>
      </w:r>
      <w:r w:rsidRPr="00EB3C33">
        <w:t>regionalne vlasti država članica EU dijele odgovornost</w:t>
      </w:r>
      <w:r w:rsidR="000509A0" w:rsidRPr="00EB3C33">
        <w:t xml:space="preserve"> i </w:t>
      </w:r>
      <w:r w:rsidRPr="00EB3C33">
        <w:t>aktivno preuzimaju obveze za borbu protiv globalnog zagrijavanja kroz programe učinkovitog korištenja energije</w:t>
      </w:r>
      <w:r w:rsidR="000509A0" w:rsidRPr="00EB3C33">
        <w:t xml:space="preserve"> i </w:t>
      </w:r>
      <w:r w:rsidRPr="00EB3C33">
        <w:t>korištenja obnovljivih izvora energije.</w:t>
      </w:r>
    </w:p>
    <w:p w14:paraId="0874C260" w14:textId="65688491" w:rsidR="008B5153" w:rsidRPr="00EB3C33" w:rsidRDefault="008B5153" w:rsidP="002A1A6B">
      <w:pPr>
        <w:rPr>
          <w:rFonts w:cstheme="minorHAnsi"/>
        </w:rPr>
      </w:pPr>
      <w:r w:rsidRPr="00EB3C33">
        <w:t>Europska komisija je 29. siječnja 2008. pokrenula veliku inicijativu povezivanja gradonačelnika energetski osviještenih europskih gradova u trajnu mrežu s ciljem razmjene iskustava u provedbi djelotvornih mjera za poboljšanje energetske učinkovitosti urbanih sredina. Sporazum gradonačelnika odgovor</w:t>
      </w:r>
      <w:r w:rsidR="00915D15" w:rsidRPr="00EB3C33">
        <w:t xml:space="preserve"> je </w:t>
      </w:r>
      <w:r w:rsidRPr="00EB3C33">
        <w:t>naprednih europskih gradova na izazove globalne promjene klime te prva</w:t>
      </w:r>
      <w:r w:rsidR="000509A0" w:rsidRPr="00EB3C33">
        <w:t xml:space="preserve"> i </w:t>
      </w:r>
      <w:r w:rsidRPr="00EB3C33">
        <w:t>najambicioznija inicijativa Europske komisije koja izravno cilja na lokalne vlasti</w:t>
      </w:r>
      <w:r w:rsidR="000509A0" w:rsidRPr="00EB3C33">
        <w:t xml:space="preserve"> i </w:t>
      </w:r>
      <w:r w:rsidRPr="00EB3C33">
        <w:t>građane kroz njihovo dobrovoljno aktivno uključivanje u borbu protiv globalnog zatopljenja. Inicijativa je uvela novi pristup u provedbi energetske</w:t>
      </w:r>
      <w:r w:rsidR="000509A0" w:rsidRPr="00EB3C33">
        <w:t xml:space="preserve"> i </w:t>
      </w:r>
      <w:r w:rsidRPr="00EB3C33">
        <w:t>klimatske politike jer se je po prvi puta počeo primjenjivati tzv. ‘’</w:t>
      </w:r>
      <w:r w:rsidRPr="00EB3C33">
        <w:rPr>
          <w:i/>
        </w:rPr>
        <w:t>bottom-up</w:t>
      </w:r>
      <w:r w:rsidRPr="00EB3C33">
        <w:t>’’ pristup pri provedbi aktivnosti na lokalnoj razini, no također je u vrlo kratkom roku postigla veliku popularnost</w:t>
      </w:r>
      <w:r w:rsidR="000509A0" w:rsidRPr="00EB3C33">
        <w:t xml:space="preserve"> i </w:t>
      </w:r>
      <w:r w:rsidRPr="00EB3C33">
        <w:t>uspjeh. Sporazum okuplja</w:t>
      </w:r>
      <w:r w:rsidR="0020172D" w:rsidRPr="00EB3C33">
        <w:t xml:space="preserve"> 10</w:t>
      </w:r>
      <w:r w:rsidR="00124938" w:rsidRPr="00EB3C33">
        <w:t xml:space="preserve"> </w:t>
      </w:r>
      <w:r w:rsidR="0020172D" w:rsidRPr="00EB3C33">
        <w:t>7</w:t>
      </w:r>
      <w:r w:rsidR="00124938" w:rsidRPr="00EB3C33">
        <w:t xml:space="preserve">91 </w:t>
      </w:r>
      <w:r w:rsidRPr="00EB3C33">
        <w:t>potpisnika (lokalnih</w:t>
      </w:r>
      <w:r w:rsidR="000509A0" w:rsidRPr="00EB3C33">
        <w:t xml:space="preserve"> i </w:t>
      </w:r>
      <w:r w:rsidRPr="00EB3C33">
        <w:t>regionalnih vlasti) koji se prostiru kroz 5</w:t>
      </w:r>
      <w:r w:rsidR="00FB4610" w:rsidRPr="00EB3C33">
        <w:t>3</w:t>
      </w:r>
      <w:r w:rsidRPr="00EB3C33">
        <w:t xml:space="preserve"> zem</w:t>
      </w:r>
      <w:r w:rsidR="0039070E" w:rsidRPr="00EB3C33">
        <w:t>lje</w:t>
      </w:r>
      <w:r w:rsidRPr="00EB3C33">
        <w:t>. Kao ključni faktori uspjeha istaknuti su ''</w:t>
      </w:r>
      <w:r w:rsidRPr="00EB3C33">
        <w:rPr>
          <w:i/>
        </w:rPr>
        <w:t>bottom-up</w:t>
      </w:r>
      <w:r w:rsidRPr="00EB3C33">
        <w:t>'' pristup vođenju, model suradnje na multi-sektorskoj razini te okvir aktivnosti vođen kontekstom lokalne sredine.</w:t>
      </w:r>
    </w:p>
    <w:p w14:paraId="1F0D3BE5" w14:textId="188DB8F3" w:rsidR="008B5153" w:rsidRPr="00EB3C33" w:rsidRDefault="008B5153" w:rsidP="002A1A6B">
      <w:r w:rsidRPr="00EB3C33">
        <w:t>U listopadu 2015. godine, nakon konzultacijskog procesa o budućnosti Sporazuma gradonačelnika, Europska komisija pokrenula je novi integrirani Sporazum gradonačelnika za klimu</w:t>
      </w:r>
      <w:r w:rsidR="000509A0" w:rsidRPr="00EB3C33">
        <w:t xml:space="preserve"> i </w:t>
      </w:r>
      <w:r w:rsidRPr="00EB3C33">
        <w:t>energiju</w:t>
      </w:r>
      <w:r w:rsidR="00CB2BF1" w:rsidRPr="00EB3C33">
        <w:t xml:space="preserve"> (dalje u tekstu: Sporazum)</w:t>
      </w:r>
      <w:r w:rsidRPr="00EB3C33">
        <w:t>, koji nadilazi postavljene ciljeve za 2020. godinu. Potpisnice novog Sporazuma obvezuju se na smanjenje njihovih emisija CO</w:t>
      </w:r>
      <w:r w:rsidRPr="00EB3C33">
        <w:rPr>
          <w:vertAlign w:val="subscript"/>
        </w:rPr>
        <w:t>2</w:t>
      </w:r>
      <w:r w:rsidRPr="00EB3C33">
        <w:t xml:space="preserve"> (i eventualno drugih stakleničkih plinova) te usvojiti zajednički pristup rješavanju ublažavanja</w:t>
      </w:r>
      <w:r w:rsidR="000509A0" w:rsidRPr="00EB3C33">
        <w:t xml:space="preserve"> i </w:t>
      </w:r>
      <w:r w:rsidRPr="00EB3C33">
        <w:t>prilagodbe klimatskim promjenama.</w:t>
      </w:r>
    </w:p>
    <w:p w14:paraId="34CDECD5" w14:textId="77777777" w:rsidR="00023C69" w:rsidRDefault="008B5153" w:rsidP="00023C69">
      <w:pPr>
        <w:jc w:val="center"/>
      </w:pPr>
      <w:r w:rsidRPr="00EB3C33">
        <w:rPr>
          <w:noProof/>
          <w:lang w:val="en-US"/>
        </w:rPr>
        <w:drawing>
          <wp:inline distT="0" distB="0" distL="0" distR="0" wp14:anchorId="35ECFA00" wp14:editId="060BB591">
            <wp:extent cx="3373755" cy="1405420"/>
            <wp:effectExtent l="0" t="0" r="0" b="444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ors-adapt-logo-big.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06219" cy="1418944"/>
                    </a:xfrm>
                    <a:prstGeom prst="rect">
                      <a:avLst/>
                    </a:prstGeom>
                  </pic:spPr>
                </pic:pic>
              </a:graphicData>
            </a:graphic>
          </wp:inline>
        </w:drawing>
      </w:r>
      <w:bookmarkStart w:id="10" w:name="_Toc94780885"/>
    </w:p>
    <w:p w14:paraId="3C206EC8" w14:textId="76B7CD08" w:rsidR="00AC4728" w:rsidRPr="00EB3C33" w:rsidRDefault="00AE1594" w:rsidP="00023C69">
      <w:pPr>
        <w:jc w:val="center"/>
        <w:rPr>
          <w:noProof/>
          <w:lang w:eastAsia="hr-HR"/>
        </w:rPr>
      </w:pPr>
      <w:r w:rsidRPr="00EB3C33">
        <w:t xml:space="preserve">Slika </w:t>
      </w:r>
      <w:r w:rsidR="009015E7">
        <w:fldChar w:fldCharType="begin"/>
      </w:r>
      <w:r w:rsidR="009015E7">
        <w:instrText xml:space="preserve"> STYLEREF 1 \s </w:instrText>
      </w:r>
      <w:r w:rsidR="009015E7">
        <w:fldChar w:fldCharType="separate"/>
      </w:r>
      <w:r w:rsidR="009F023E">
        <w:rPr>
          <w:noProof/>
          <w:cs/>
        </w:rPr>
        <w:t>‎</w:t>
      </w:r>
      <w:r w:rsidR="009F023E">
        <w:rPr>
          <w:noProof/>
        </w:rPr>
        <w:t>2</w:t>
      </w:r>
      <w:r w:rsidR="009015E7">
        <w:rPr>
          <w:noProof/>
        </w:rPr>
        <w:fldChar w:fldCharType="end"/>
      </w:r>
      <w:r w:rsidR="0019556A" w:rsidRPr="00EB3C33">
        <w:t>.</w:t>
      </w:r>
      <w:r w:rsidR="009015E7">
        <w:fldChar w:fldCharType="begin"/>
      </w:r>
      <w:r w:rsidR="009015E7">
        <w:instrText xml:space="preserve"> SEQ Slika \* ARABIC \s 1 </w:instrText>
      </w:r>
      <w:r w:rsidR="009015E7">
        <w:fldChar w:fldCharType="separate"/>
      </w:r>
      <w:r w:rsidR="009F023E">
        <w:rPr>
          <w:noProof/>
        </w:rPr>
        <w:t>1</w:t>
      </w:r>
      <w:r w:rsidR="009015E7">
        <w:rPr>
          <w:noProof/>
        </w:rPr>
        <w:fldChar w:fldCharType="end"/>
      </w:r>
      <w:r w:rsidR="00244D74" w:rsidRPr="00EB3C33">
        <w:t xml:space="preserve"> </w:t>
      </w:r>
      <w:r w:rsidRPr="00EB3C33">
        <w:t>-</w:t>
      </w:r>
      <w:r w:rsidR="00244D74" w:rsidRPr="00EB3C33">
        <w:t xml:space="preserve"> </w:t>
      </w:r>
      <w:r w:rsidR="008B5153" w:rsidRPr="00EB3C33">
        <w:t>Sporazum gradonačelnika za klimu</w:t>
      </w:r>
      <w:r w:rsidR="000509A0" w:rsidRPr="00EB3C33">
        <w:t xml:space="preserve"> i </w:t>
      </w:r>
      <w:r w:rsidR="008B5153" w:rsidRPr="00EB3C33">
        <w:t>energiju – logo inicijative</w:t>
      </w:r>
      <w:bookmarkEnd w:id="10"/>
    </w:p>
    <w:p w14:paraId="4E2ECFD8" w14:textId="48E6FC57" w:rsidR="008B5153" w:rsidRPr="00EB3C33" w:rsidRDefault="008B5153" w:rsidP="002A1A6B">
      <w:r w:rsidRPr="00EB3C33">
        <w:lastRenderedPageBreak/>
        <w:t>Prilagodba klimatskim promjenama podrazumijeva predviđanje štetnih učinaka klimatskih promjena</w:t>
      </w:r>
      <w:r w:rsidR="000509A0" w:rsidRPr="00EB3C33">
        <w:t xml:space="preserve"> i </w:t>
      </w:r>
      <w:r w:rsidRPr="00EB3C33">
        <w:t>poduzimanje odgovarajućih mjera kako bi spriječili ili smanjili štetu koju ti učinci mogu prouzročiti te iskoristili prilike koje se u tom procesu mogu otvoriti. Pokazano je da dobro planiranje te rana akcija prilagodbe omogućavaju uštedu sredstava uz dulji vijek .</w:t>
      </w:r>
    </w:p>
    <w:p w14:paraId="14E7D62C" w14:textId="474AE716" w:rsidR="008B5153" w:rsidRPr="00EB3C33" w:rsidRDefault="008B5153" w:rsidP="00EC3013">
      <w:pPr>
        <w:pStyle w:val="Obinitekst1"/>
        <w:spacing w:before="200" w:after="200" w:line="276" w:lineRule="auto"/>
        <w:jc w:val="both"/>
        <w:rPr>
          <w:rFonts w:asciiTheme="minorHAnsi" w:hAnsiTheme="minorHAnsi" w:cstheme="minorHAnsi"/>
          <w:sz w:val="22"/>
          <w:szCs w:val="22"/>
          <w:lang w:val="hr-HR"/>
        </w:rPr>
      </w:pPr>
      <w:r w:rsidRPr="00EB3C33">
        <w:rPr>
          <w:rFonts w:asciiTheme="minorHAnsi" w:hAnsiTheme="minorHAnsi" w:cstheme="minorBidi"/>
          <w:b/>
          <w:bCs/>
          <w:sz w:val="22"/>
          <w:szCs w:val="22"/>
          <w:lang w:val="hr-HR"/>
        </w:rPr>
        <w:t>Potpisnici Sporazuma potvrđuju zajedničku viziju za 2050. godinu:</w:t>
      </w:r>
      <w:r w:rsidRPr="00EB3C33">
        <w:rPr>
          <w:rFonts w:asciiTheme="minorHAnsi" w:hAnsiTheme="minorHAnsi" w:cstheme="minorBidi"/>
          <w:sz w:val="22"/>
          <w:szCs w:val="22"/>
          <w:lang w:val="hr-HR"/>
        </w:rPr>
        <w:t xml:space="preserve"> </w:t>
      </w:r>
    </w:p>
    <w:p w14:paraId="1D102470" w14:textId="6B629A3E" w:rsidR="008B5153" w:rsidRPr="00EB3C33" w:rsidRDefault="008B5153" w:rsidP="007F103E">
      <w:pPr>
        <w:pStyle w:val="Obinitekst1"/>
        <w:numPr>
          <w:ilvl w:val="0"/>
          <w:numId w:val="13"/>
        </w:numPr>
        <w:spacing w:line="276" w:lineRule="auto"/>
        <w:jc w:val="both"/>
        <w:rPr>
          <w:rFonts w:asciiTheme="minorHAnsi" w:hAnsiTheme="minorHAnsi" w:cstheme="minorBidi"/>
          <w:sz w:val="22"/>
          <w:szCs w:val="22"/>
          <w:lang w:val="hr-HR"/>
        </w:rPr>
      </w:pPr>
      <w:r w:rsidRPr="00EB3C33">
        <w:rPr>
          <w:rFonts w:asciiTheme="minorHAnsi" w:hAnsiTheme="minorHAnsi" w:cstheme="minorBidi"/>
          <w:b/>
          <w:bCs/>
          <w:sz w:val="22"/>
          <w:szCs w:val="22"/>
          <w:lang w:val="hr-HR"/>
        </w:rPr>
        <w:t>provođenje dekarbonizacije lokalnog teritorija</w:t>
      </w:r>
      <w:r w:rsidRPr="00EB3C33">
        <w:rPr>
          <w:rFonts w:asciiTheme="minorHAnsi" w:hAnsiTheme="minorHAnsi" w:cstheme="minorBidi"/>
          <w:sz w:val="22"/>
          <w:szCs w:val="22"/>
          <w:lang w:val="hr-HR"/>
        </w:rPr>
        <w:t>, na taj način pridonoseći ograničavanju prosječnog globalnog porasta temperature ispod 2°C prema međunarodnom klimatskom sporazumu postignutom prilikom COP21 u Parizu u prosincu 2015. godine;</w:t>
      </w:r>
      <w:r w:rsidR="00B25B9E" w:rsidRPr="00EB3C33">
        <w:rPr>
          <w:rFonts w:asciiTheme="minorHAnsi" w:hAnsiTheme="minorHAnsi" w:cstheme="minorBidi"/>
          <w:sz w:val="22"/>
          <w:szCs w:val="22"/>
          <w:lang w:val="hr-HR"/>
        </w:rPr>
        <w:t xml:space="preserve"> </w:t>
      </w:r>
    </w:p>
    <w:p w14:paraId="0F5296FC" w14:textId="77777777" w:rsidR="008B5153" w:rsidRPr="00EB3C33" w:rsidRDefault="008B5153" w:rsidP="007F103E">
      <w:pPr>
        <w:pStyle w:val="Obinitekst1"/>
        <w:numPr>
          <w:ilvl w:val="0"/>
          <w:numId w:val="13"/>
        </w:numPr>
        <w:spacing w:line="276" w:lineRule="auto"/>
        <w:jc w:val="both"/>
        <w:rPr>
          <w:rFonts w:asciiTheme="minorHAnsi" w:hAnsiTheme="minorHAnsi" w:cstheme="minorBidi"/>
          <w:sz w:val="22"/>
          <w:szCs w:val="22"/>
          <w:lang w:val="hr-HR"/>
        </w:rPr>
      </w:pPr>
      <w:r w:rsidRPr="00EB3C33">
        <w:rPr>
          <w:rFonts w:asciiTheme="minorHAnsi" w:hAnsiTheme="minorHAnsi" w:cstheme="minorBidi"/>
          <w:b/>
          <w:bCs/>
          <w:sz w:val="22"/>
          <w:szCs w:val="22"/>
          <w:lang w:val="hr-HR"/>
        </w:rPr>
        <w:t>povećanje otpornosti lokalnog teritorija</w:t>
      </w:r>
      <w:r w:rsidRPr="00EB3C33">
        <w:rPr>
          <w:rFonts w:asciiTheme="minorHAnsi" w:hAnsiTheme="minorHAnsi" w:cstheme="minorBidi"/>
          <w:sz w:val="22"/>
          <w:szCs w:val="22"/>
          <w:lang w:val="hr-HR"/>
        </w:rPr>
        <w:t xml:space="preserve"> te u tom smislu jačanje kapaciteta za prilagodbu neizbježnim utjecajima klimatskih promjena;</w:t>
      </w:r>
    </w:p>
    <w:p w14:paraId="1A295EE0" w14:textId="322B4EC4" w:rsidR="008B5153" w:rsidRPr="00EB3C33" w:rsidRDefault="008B5153" w:rsidP="007F103E">
      <w:pPr>
        <w:pStyle w:val="Obinitekst1"/>
        <w:numPr>
          <w:ilvl w:val="0"/>
          <w:numId w:val="13"/>
        </w:numPr>
        <w:spacing w:line="276" w:lineRule="auto"/>
        <w:jc w:val="both"/>
        <w:rPr>
          <w:rFonts w:asciiTheme="minorHAnsi" w:hAnsiTheme="minorHAnsi" w:cstheme="minorHAnsi"/>
          <w:sz w:val="22"/>
          <w:szCs w:val="22"/>
          <w:lang w:val="hr-HR"/>
        </w:rPr>
      </w:pPr>
      <w:r w:rsidRPr="00EB3C33">
        <w:rPr>
          <w:rFonts w:asciiTheme="minorHAnsi" w:hAnsiTheme="minorHAnsi" w:cstheme="minorBidi"/>
          <w:b/>
          <w:bCs/>
          <w:sz w:val="22"/>
          <w:szCs w:val="22"/>
          <w:lang w:val="hr-HR"/>
        </w:rPr>
        <w:t>omogućiti univerzalni pristup sigurnoj, održivoj</w:t>
      </w:r>
      <w:r w:rsidR="000509A0" w:rsidRPr="00EB3C33">
        <w:rPr>
          <w:rFonts w:asciiTheme="minorHAnsi" w:hAnsiTheme="minorHAnsi" w:cstheme="minorBidi"/>
          <w:b/>
          <w:bCs/>
          <w:sz w:val="22"/>
          <w:szCs w:val="22"/>
          <w:lang w:val="hr-HR"/>
        </w:rPr>
        <w:t xml:space="preserve"> i </w:t>
      </w:r>
      <w:r w:rsidRPr="00EB3C33">
        <w:rPr>
          <w:rFonts w:asciiTheme="minorHAnsi" w:hAnsiTheme="minorHAnsi" w:cstheme="minorBidi"/>
          <w:b/>
          <w:bCs/>
          <w:sz w:val="22"/>
          <w:szCs w:val="22"/>
          <w:lang w:val="hr-HR"/>
        </w:rPr>
        <w:t>cjenovno dostupnoj energiji</w:t>
      </w:r>
      <w:r w:rsidRPr="00EB3C33">
        <w:rPr>
          <w:rFonts w:asciiTheme="minorHAnsi" w:hAnsiTheme="minorHAnsi" w:cstheme="minorBidi"/>
          <w:sz w:val="22"/>
          <w:szCs w:val="22"/>
          <w:lang w:val="hr-HR"/>
        </w:rPr>
        <w:t xml:space="preserve"> svim građanima te time pridonijeti unaprjeđenju kvalitete života te povećanju energetske sigurnosti.</w:t>
      </w:r>
    </w:p>
    <w:p w14:paraId="11900C60" w14:textId="01277367" w:rsidR="008B5153" w:rsidRPr="00EB3C33" w:rsidRDefault="008B5153" w:rsidP="00EC3013">
      <w:pPr>
        <w:pStyle w:val="Obinitekst1"/>
        <w:spacing w:before="200" w:after="200" w:line="276" w:lineRule="auto"/>
        <w:jc w:val="both"/>
        <w:rPr>
          <w:rFonts w:asciiTheme="minorHAnsi" w:hAnsiTheme="minorHAnsi" w:cstheme="minorHAnsi"/>
          <w:b/>
          <w:sz w:val="22"/>
          <w:szCs w:val="22"/>
          <w:lang w:val="hr-HR"/>
        </w:rPr>
      </w:pPr>
      <w:r w:rsidRPr="00EB3C33">
        <w:rPr>
          <w:rFonts w:asciiTheme="minorHAnsi" w:hAnsiTheme="minorHAnsi" w:cstheme="minorBidi"/>
          <w:b/>
          <w:bCs/>
          <w:sz w:val="22"/>
          <w:szCs w:val="22"/>
          <w:lang w:val="hr-HR"/>
        </w:rPr>
        <w:t>Potpisnici sporazuma obvezuju se na:</w:t>
      </w:r>
    </w:p>
    <w:p w14:paraId="5E378A67" w14:textId="31B516D8" w:rsidR="008B5153" w:rsidRPr="00EB3C33" w:rsidRDefault="008B5153" w:rsidP="007F103E">
      <w:pPr>
        <w:pStyle w:val="Obinitekst1"/>
        <w:numPr>
          <w:ilvl w:val="0"/>
          <w:numId w:val="14"/>
        </w:numPr>
        <w:spacing w:line="276" w:lineRule="auto"/>
        <w:jc w:val="both"/>
        <w:rPr>
          <w:rFonts w:asciiTheme="minorHAnsi" w:hAnsiTheme="minorHAnsi" w:cstheme="minorBidi"/>
          <w:sz w:val="22"/>
          <w:szCs w:val="22"/>
          <w:lang w:val="hr-HR"/>
        </w:rPr>
      </w:pPr>
      <w:r w:rsidRPr="00EB3C33">
        <w:rPr>
          <w:rFonts w:asciiTheme="minorHAnsi" w:hAnsiTheme="minorHAnsi" w:cstheme="minorBidi"/>
          <w:b/>
          <w:bCs/>
          <w:sz w:val="22"/>
          <w:szCs w:val="22"/>
          <w:lang w:val="hr-HR"/>
        </w:rPr>
        <w:t>smanjenje emisija CO</w:t>
      </w:r>
      <w:r w:rsidRPr="00EB3C33">
        <w:rPr>
          <w:rFonts w:asciiTheme="minorHAnsi" w:hAnsiTheme="minorHAnsi" w:cstheme="minorBidi"/>
          <w:b/>
          <w:bCs/>
          <w:sz w:val="22"/>
          <w:szCs w:val="22"/>
          <w:vertAlign w:val="subscript"/>
          <w:lang w:val="hr-HR"/>
        </w:rPr>
        <w:t>2</w:t>
      </w:r>
      <w:r w:rsidRPr="00EB3C33">
        <w:rPr>
          <w:rFonts w:asciiTheme="minorHAnsi" w:hAnsiTheme="minorHAnsi" w:cstheme="minorBidi"/>
          <w:sz w:val="22"/>
          <w:szCs w:val="22"/>
          <w:vertAlign w:val="subscript"/>
          <w:lang w:val="hr-HR"/>
        </w:rPr>
        <w:t xml:space="preserve"> </w:t>
      </w:r>
      <w:r w:rsidRPr="00EB3C33">
        <w:rPr>
          <w:rFonts w:asciiTheme="minorHAnsi" w:hAnsiTheme="minorHAnsi" w:cstheme="minorBidi"/>
          <w:sz w:val="22"/>
          <w:szCs w:val="22"/>
          <w:lang w:val="hr-HR"/>
        </w:rPr>
        <w:t>(po mogućnosti</w:t>
      </w:r>
      <w:r w:rsidR="000509A0" w:rsidRPr="00EB3C33">
        <w:rPr>
          <w:rFonts w:asciiTheme="minorHAnsi" w:hAnsiTheme="minorHAnsi" w:cstheme="minorBidi"/>
          <w:sz w:val="22"/>
          <w:szCs w:val="22"/>
          <w:lang w:val="hr-HR"/>
        </w:rPr>
        <w:t xml:space="preserve"> i </w:t>
      </w:r>
      <w:r w:rsidRPr="00EB3C33">
        <w:rPr>
          <w:rFonts w:asciiTheme="minorHAnsi" w:hAnsiTheme="minorHAnsi" w:cstheme="minorBidi"/>
          <w:sz w:val="22"/>
          <w:szCs w:val="22"/>
          <w:lang w:val="hr-HR"/>
        </w:rPr>
        <w:t xml:space="preserve">ostalih stakleničkih plinova) na lokalnom području supotpisnika za najmanje </w:t>
      </w:r>
      <w:r w:rsidR="007E75C0">
        <w:rPr>
          <w:rFonts w:asciiTheme="minorHAnsi" w:hAnsiTheme="minorHAnsi" w:cstheme="minorBidi"/>
          <w:b/>
          <w:bCs/>
          <w:sz w:val="22"/>
          <w:szCs w:val="22"/>
          <w:lang w:val="hr-HR"/>
        </w:rPr>
        <w:t>55</w:t>
      </w:r>
      <w:r w:rsidR="00DB47D5">
        <w:rPr>
          <w:rFonts w:asciiTheme="minorHAnsi" w:hAnsiTheme="minorHAnsi" w:cstheme="minorBidi"/>
          <w:b/>
          <w:bCs/>
          <w:sz w:val="22"/>
          <w:szCs w:val="22"/>
          <w:lang w:val="hr-HR"/>
        </w:rPr>
        <w:t xml:space="preserve"> </w:t>
      </w:r>
      <w:r w:rsidRPr="00EB3C33">
        <w:rPr>
          <w:rFonts w:asciiTheme="minorHAnsi" w:hAnsiTheme="minorHAnsi" w:cstheme="minorBidi"/>
          <w:b/>
          <w:bCs/>
          <w:sz w:val="22"/>
          <w:szCs w:val="22"/>
          <w:lang w:val="hr-HR"/>
        </w:rPr>
        <w:t xml:space="preserve">% do 2030. godine </w:t>
      </w:r>
      <w:r w:rsidRPr="00EB3C33">
        <w:rPr>
          <w:rFonts w:asciiTheme="minorHAnsi" w:hAnsiTheme="minorHAnsi" w:cstheme="minorBidi"/>
          <w:sz w:val="22"/>
          <w:szCs w:val="22"/>
          <w:lang w:val="hr-HR"/>
        </w:rPr>
        <w:t xml:space="preserve">s obzirom na </w:t>
      </w:r>
      <w:r w:rsidR="007944F2" w:rsidRPr="00EB3C33">
        <w:rPr>
          <w:rFonts w:asciiTheme="minorHAnsi" w:hAnsiTheme="minorHAnsi" w:cstheme="minorBidi"/>
          <w:sz w:val="22"/>
          <w:szCs w:val="22"/>
          <w:lang w:val="hr-HR"/>
        </w:rPr>
        <w:t>referentnu</w:t>
      </w:r>
      <w:r w:rsidRPr="00EB3C33">
        <w:rPr>
          <w:rFonts w:asciiTheme="minorHAnsi" w:hAnsiTheme="minorHAnsi" w:cstheme="minorBidi"/>
          <w:sz w:val="22"/>
          <w:szCs w:val="22"/>
          <w:lang w:val="hr-HR"/>
        </w:rPr>
        <w:t xml:space="preserve"> godinu, kroz unaprijeđenu energetsku učinkovitost te povećanje korištenja obnovljivih izvora energije;</w:t>
      </w:r>
    </w:p>
    <w:p w14:paraId="13C56EDB" w14:textId="77777777" w:rsidR="008B5153" w:rsidRPr="00EB3C33" w:rsidRDefault="008B5153" w:rsidP="007F103E">
      <w:pPr>
        <w:pStyle w:val="Obinitekst1"/>
        <w:numPr>
          <w:ilvl w:val="0"/>
          <w:numId w:val="14"/>
        </w:numPr>
        <w:spacing w:line="276" w:lineRule="auto"/>
        <w:jc w:val="both"/>
        <w:rPr>
          <w:rFonts w:asciiTheme="minorHAnsi" w:hAnsiTheme="minorHAnsi" w:cstheme="minorBidi"/>
          <w:sz w:val="22"/>
          <w:szCs w:val="22"/>
          <w:lang w:val="hr-HR"/>
        </w:rPr>
      </w:pPr>
      <w:r w:rsidRPr="00EB3C33">
        <w:rPr>
          <w:rFonts w:asciiTheme="minorHAnsi" w:hAnsiTheme="minorHAnsi" w:cstheme="minorBidi"/>
          <w:b/>
          <w:bCs/>
          <w:sz w:val="22"/>
          <w:szCs w:val="22"/>
          <w:lang w:val="hr-HR"/>
        </w:rPr>
        <w:t>povećanje otpornosti na klimatske promjene</w:t>
      </w:r>
      <w:r w:rsidRPr="00EB3C33">
        <w:rPr>
          <w:rFonts w:asciiTheme="minorHAnsi" w:hAnsiTheme="minorHAnsi" w:cstheme="minorBidi"/>
          <w:sz w:val="22"/>
          <w:szCs w:val="22"/>
          <w:lang w:val="hr-HR"/>
        </w:rPr>
        <w:t xml:space="preserve"> uslijed primjene principa prilagodbe klimatskim promjenama,</w:t>
      </w:r>
    </w:p>
    <w:p w14:paraId="183A8E72" w14:textId="561FD0A0" w:rsidR="008B5153" w:rsidRPr="00EB3C33" w:rsidRDefault="008B5153" w:rsidP="007F103E">
      <w:pPr>
        <w:pStyle w:val="Obinitekst1"/>
        <w:numPr>
          <w:ilvl w:val="0"/>
          <w:numId w:val="14"/>
        </w:numPr>
        <w:spacing w:line="276" w:lineRule="auto"/>
        <w:jc w:val="both"/>
        <w:rPr>
          <w:rFonts w:asciiTheme="minorHAnsi" w:hAnsiTheme="minorHAnsi" w:cstheme="minorBidi"/>
          <w:sz w:val="22"/>
          <w:szCs w:val="22"/>
          <w:lang w:val="hr-HR"/>
        </w:rPr>
      </w:pPr>
      <w:r w:rsidRPr="00EB3C33">
        <w:rPr>
          <w:rFonts w:asciiTheme="minorHAnsi" w:hAnsiTheme="minorHAnsi" w:cstheme="minorBidi"/>
          <w:b/>
          <w:bCs/>
          <w:sz w:val="22"/>
          <w:szCs w:val="22"/>
          <w:lang w:val="hr-HR"/>
        </w:rPr>
        <w:t>izmjenu iskustava, vizija, rezultata</w:t>
      </w:r>
      <w:r w:rsidR="000509A0" w:rsidRPr="00EB3C33">
        <w:rPr>
          <w:rFonts w:asciiTheme="minorHAnsi" w:hAnsiTheme="minorHAnsi" w:cstheme="minorBidi"/>
          <w:b/>
          <w:bCs/>
          <w:sz w:val="22"/>
          <w:szCs w:val="22"/>
          <w:lang w:val="hr-HR"/>
        </w:rPr>
        <w:t xml:space="preserve"> i </w:t>
      </w:r>
      <w:r w:rsidRPr="00EB3C33">
        <w:rPr>
          <w:rFonts w:asciiTheme="minorHAnsi" w:hAnsiTheme="minorHAnsi" w:cstheme="minorBidi"/>
          <w:b/>
          <w:bCs/>
          <w:sz w:val="22"/>
          <w:szCs w:val="22"/>
          <w:lang w:val="hr-HR"/>
        </w:rPr>
        <w:t>praksi</w:t>
      </w:r>
      <w:r w:rsidRPr="00EB3C33">
        <w:rPr>
          <w:rFonts w:asciiTheme="minorHAnsi" w:hAnsiTheme="minorHAnsi" w:cstheme="minorBidi"/>
          <w:sz w:val="22"/>
          <w:szCs w:val="22"/>
          <w:lang w:val="hr-HR"/>
        </w:rPr>
        <w:t xml:space="preserve"> s lokalnim</w:t>
      </w:r>
      <w:r w:rsidR="000509A0" w:rsidRPr="00EB3C33">
        <w:rPr>
          <w:rFonts w:asciiTheme="minorHAnsi" w:hAnsiTheme="minorHAnsi" w:cstheme="minorBidi"/>
          <w:sz w:val="22"/>
          <w:szCs w:val="22"/>
          <w:lang w:val="hr-HR"/>
        </w:rPr>
        <w:t xml:space="preserve"> i </w:t>
      </w:r>
      <w:r w:rsidRPr="00EB3C33">
        <w:rPr>
          <w:rFonts w:asciiTheme="minorHAnsi" w:hAnsiTheme="minorHAnsi" w:cstheme="minorBidi"/>
          <w:sz w:val="22"/>
          <w:szCs w:val="22"/>
          <w:lang w:val="hr-HR"/>
        </w:rPr>
        <w:t>regionalnim vlastima unutar EU</w:t>
      </w:r>
      <w:r w:rsidR="000509A0" w:rsidRPr="00EB3C33">
        <w:rPr>
          <w:rFonts w:asciiTheme="minorHAnsi" w:hAnsiTheme="minorHAnsi" w:cstheme="minorBidi"/>
          <w:sz w:val="22"/>
          <w:szCs w:val="22"/>
          <w:lang w:val="hr-HR"/>
        </w:rPr>
        <w:t xml:space="preserve"> i </w:t>
      </w:r>
      <w:r w:rsidRPr="00EB3C33">
        <w:rPr>
          <w:rFonts w:asciiTheme="minorHAnsi" w:hAnsiTheme="minorHAnsi" w:cstheme="minorBidi"/>
          <w:sz w:val="22"/>
          <w:szCs w:val="22"/>
          <w:lang w:val="hr-HR"/>
        </w:rPr>
        <w:t>šire, kroz direktnu kooperaciju</w:t>
      </w:r>
      <w:r w:rsidR="000509A0" w:rsidRPr="00EB3C33">
        <w:rPr>
          <w:rFonts w:asciiTheme="minorHAnsi" w:hAnsiTheme="minorHAnsi" w:cstheme="minorBidi"/>
          <w:sz w:val="22"/>
          <w:szCs w:val="22"/>
          <w:lang w:val="hr-HR"/>
        </w:rPr>
        <w:t xml:space="preserve"> i </w:t>
      </w:r>
      <w:r w:rsidRPr="00EB3C33">
        <w:rPr>
          <w:rFonts w:asciiTheme="minorHAnsi" w:hAnsiTheme="minorHAnsi" w:cstheme="minorBidi"/>
          <w:sz w:val="22"/>
          <w:szCs w:val="22"/>
          <w:lang w:val="hr-HR"/>
        </w:rPr>
        <w:t xml:space="preserve">izmjenu znanja, unutar konteksta ''Global </w:t>
      </w:r>
      <w:r w:rsidR="00CB2BF1" w:rsidRPr="00EB3C33">
        <w:rPr>
          <w:rFonts w:asciiTheme="minorHAnsi" w:hAnsiTheme="minorHAnsi" w:cstheme="minorBidi"/>
          <w:sz w:val="22"/>
          <w:szCs w:val="22"/>
          <w:lang w:val="hr-HR"/>
        </w:rPr>
        <w:t xml:space="preserve">Covenant </w:t>
      </w:r>
      <w:r w:rsidRPr="00EB3C33">
        <w:rPr>
          <w:rFonts w:asciiTheme="minorHAnsi" w:hAnsiTheme="minorHAnsi" w:cstheme="minorBidi"/>
          <w:sz w:val="22"/>
          <w:szCs w:val="22"/>
          <w:lang w:val="hr-HR"/>
        </w:rPr>
        <w:t>of Mayors'' sporazuma.</w:t>
      </w:r>
    </w:p>
    <w:p w14:paraId="2A10CF4B" w14:textId="25E7A8BA" w:rsidR="008B5153" w:rsidRPr="00EB3C33" w:rsidRDefault="008B5153" w:rsidP="007F103E">
      <w:pPr>
        <w:pStyle w:val="Obinitekst1"/>
        <w:numPr>
          <w:ilvl w:val="0"/>
          <w:numId w:val="14"/>
        </w:numPr>
        <w:spacing w:line="276" w:lineRule="auto"/>
        <w:jc w:val="both"/>
        <w:rPr>
          <w:rFonts w:asciiTheme="minorHAnsi" w:hAnsiTheme="minorHAnsi" w:cstheme="minorHAnsi"/>
          <w:sz w:val="22"/>
          <w:szCs w:val="22"/>
          <w:lang w:val="hr-HR"/>
        </w:rPr>
      </w:pPr>
      <w:r w:rsidRPr="00EB3C33">
        <w:rPr>
          <w:rFonts w:asciiTheme="minorHAnsi" w:hAnsiTheme="minorHAnsi" w:cstheme="minorBidi"/>
          <w:b/>
          <w:bCs/>
          <w:sz w:val="22"/>
          <w:szCs w:val="22"/>
          <w:lang w:val="hr-HR"/>
        </w:rPr>
        <w:t xml:space="preserve">izradu </w:t>
      </w:r>
      <w:r w:rsidR="003E4C64" w:rsidRPr="00EB3C33">
        <w:rPr>
          <w:rFonts w:asciiTheme="minorHAnsi" w:hAnsiTheme="minorHAnsi" w:cstheme="minorBidi"/>
          <w:b/>
          <w:bCs/>
          <w:sz w:val="22"/>
          <w:szCs w:val="22"/>
          <w:lang w:val="hr-HR"/>
        </w:rPr>
        <w:t>Akcijskog plana energetsk</w:t>
      </w:r>
      <w:r w:rsidR="00FD134E">
        <w:rPr>
          <w:rFonts w:asciiTheme="minorHAnsi" w:hAnsiTheme="minorHAnsi" w:cstheme="minorBidi"/>
          <w:b/>
          <w:bCs/>
          <w:sz w:val="22"/>
          <w:szCs w:val="22"/>
          <w:lang w:val="hr-HR"/>
        </w:rPr>
        <w:t>i i klimatski održivog</w:t>
      </w:r>
      <w:r w:rsidR="003E4C64" w:rsidRPr="00EB3C33">
        <w:rPr>
          <w:rFonts w:asciiTheme="minorHAnsi" w:hAnsiTheme="minorHAnsi" w:cstheme="minorBidi"/>
          <w:b/>
          <w:bCs/>
          <w:sz w:val="22"/>
          <w:szCs w:val="22"/>
          <w:lang w:val="hr-HR"/>
        </w:rPr>
        <w:t xml:space="preserve"> ra</w:t>
      </w:r>
      <w:r w:rsidR="00FD134E">
        <w:rPr>
          <w:rFonts w:asciiTheme="minorHAnsi" w:hAnsiTheme="minorHAnsi" w:cstheme="minorBidi"/>
          <w:b/>
          <w:bCs/>
          <w:sz w:val="22"/>
          <w:szCs w:val="22"/>
          <w:lang w:val="hr-HR"/>
        </w:rPr>
        <w:t>zvitka</w:t>
      </w:r>
      <w:r w:rsidR="003E4C64" w:rsidRPr="00EB3C33">
        <w:rPr>
          <w:rFonts w:asciiTheme="minorHAnsi" w:hAnsiTheme="minorHAnsi" w:cstheme="minorBidi"/>
          <w:b/>
          <w:bCs/>
          <w:sz w:val="22"/>
          <w:szCs w:val="22"/>
          <w:lang w:val="hr-HR"/>
        </w:rPr>
        <w:t xml:space="preserve"> </w:t>
      </w:r>
      <w:r w:rsidR="007B2038" w:rsidRPr="00EB3C33">
        <w:rPr>
          <w:rFonts w:asciiTheme="minorHAnsi" w:hAnsiTheme="minorHAnsi" w:cstheme="minorBidi"/>
          <w:b/>
          <w:bCs/>
          <w:sz w:val="22"/>
          <w:szCs w:val="22"/>
          <w:lang w:val="hr-HR"/>
        </w:rPr>
        <w:t xml:space="preserve">(engl. </w:t>
      </w:r>
      <w:r w:rsidR="007B2038" w:rsidRPr="00EB3C33">
        <w:rPr>
          <w:rFonts w:asciiTheme="minorHAnsi" w:hAnsiTheme="minorHAnsi" w:cstheme="minorBidi"/>
          <w:b/>
          <w:bCs/>
          <w:i/>
          <w:sz w:val="22"/>
          <w:szCs w:val="22"/>
          <w:lang w:val="hr-HR"/>
        </w:rPr>
        <w:t>Sustainable Energy and Climate Action Plan</w:t>
      </w:r>
      <w:r w:rsidR="007B2038" w:rsidRPr="00EB3C33">
        <w:rPr>
          <w:rFonts w:asciiTheme="minorHAnsi" w:hAnsiTheme="minorHAnsi" w:cstheme="minorBidi"/>
          <w:b/>
          <w:bCs/>
          <w:sz w:val="22"/>
          <w:szCs w:val="22"/>
          <w:lang w:val="hr-HR"/>
        </w:rPr>
        <w:t xml:space="preserve"> – SECAP)</w:t>
      </w:r>
      <w:r w:rsidRPr="00EB3C33">
        <w:rPr>
          <w:rFonts w:asciiTheme="minorHAnsi" w:hAnsiTheme="minorHAnsi" w:cstheme="minorBidi"/>
          <w:sz w:val="22"/>
          <w:szCs w:val="22"/>
          <w:lang w:val="hr-HR"/>
        </w:rPr>
        <w:t xml:space="preserve"> unutar dvije godine od datuma pristupanja Sporazumu te pripadajuće </w:t>
      </w:r>
      <w:r w:rsidRPr="00EB3C33">
        <w:rPr>
          <w:rFonts w:asciiTheme="minorHAnsi" w:hAnsiTheme="minorHAnsi" w:cstheme="minorBidi"/>
          <w:b/>
          <w:bCs/>
          <w:sz w:val="22"/>
          <w:szCs w:val="22"/>
          <w:lang w:val="hr-HR"/>
        </w:rPr>
        <w:t>dokumentacije o izvještavanju</w:t>
      </w:r>
      <w:r w:rsidRPr="00EB3C33">
        <w:rPr>
          <w:rFonts w:asciiTheme="minorHAnsi" w:hAnsiTheme="minorHAnsi" w:cstheme="minorBidi"/>
          <w:sz w:val="22"/>
          <w:szCs w:val="22"/>
          <w:lang w:val="hr-HR"/>
        </w:rPr>
        <w:t xml:space="preserve"> provedbe Akcijskog plana </w:t>
      </w:r>
    </w:p>
    <w:p w14:paraId="19A88E45" w14:textId="3F87F131" w:rsidR="00E85325" w:rsidRPr="00EB3C33" w:rsidRDefault="008B5153" w:rsidP="00EC3013">
      <w:pPr>
        <w:spacing w:before="200"/>
        <w:rPr>
          <w:rFonts w:cstheme="minorHAnsi"/>
        </w:rPr>
      </w:pPr>
      <w:r w:rsidRPr="00EB3C33">
        <w:t>Kako bi svoje političko opredjeljenje pretočili u praktične mjere</w:t>
      </w:r>
      <w:r w:rsidR="000509A0" w:rsidRPr="00EB3C33">
        <w:t xml:space="preserve"> i </w:t>
      </w:r>
      <w:r w:rsidRPr="00EB3C33">
        <w:t>projekte, potpisnici Saveza obvezuju se u roku od dvije godine od datuma odluke lokalnoga vijeća o priključenju Sporazumu gradonačelnika donijeti SECAP koji naznačuje ključne aktivnosti koje namjeravaju poduzeti. SECAP treba sadržavati Referentni inventar emisija za praćenje aktivnosti ublažavanja učinaka klimatskih promjena</w:t>
      </w:r>
      <w:r w:rsidR="000509A0" w:rsidRPr="00EB3C33">
        <w:t xml:space="preserve"> i </w:t>
      </w:r>
      <w:r w:rsidRPr="00EB3C33">
        <w:t>Analizu klimatskih rizika</w:t>
      </w:r>
      <w:r w:rsidR="000509A0" w:rsidRPr="00EB3C33">
        <w:t xml:space="preserve"> i </w:t>
      </w:r>
      <w:r w:rsidRPr="00EB3C33">
        <w:t xml:space="preserve">procjene ranjivosti pojedinih sektora na utjecaje klimatskih promjena. </w:t>
      </w:r>
    </w:p>
    <w:p w14:paraId="05BF3ABA" w14:textId="117B1C2B" w:rsidR="008B5153" w:rsidRPr="00EB3C33" w:rsidRDefault="008B5153" w:rsidP="002A1A6B">
      <w:r w:rsidRPr="00EB3C33">
        <w:t>Pristupanje Sporazumu gradonačelnika označava početak dugoročnog procesa</w:t>
      </w:r>
      <w:r w:rsidR="000509A0" w:rsidRPr="00EB3C33">
        <w:t xml:space="preserve"> i </w:t>
      </w:r>
      <w:r w:rsidRPr="00EB3C33">
        <w:t>priključenje aktivnoj zajednici lokalnih sredina koje se obvezuju izvještavati o provedbi planova te unaprjeđivati svakodnevicu građana kroz primjenu novih aktivnosti</w:t>
      </w:r>
      <w:r w:rsidR="000509A0" w:rsidRPr="00EB3C33">
        <w:t xml:space="preserve"> i </w:t>
      </w:r>
      <w:r w:rsidRPr="00EB3C33">
        <w:t>pridonošenje održivoj budućnosti.</w:t>
      </w:r>
    </w:p>
    <w:p w14:paraId="74B4591E" w14:textId="0305F539" w:rsidR="008B5153" w:rsidRPr="00EB3C33" w:rsidRDefault="008B5153" w:rsidP="00F5641B">
      <w:pPr>
        <w:pStyle w:val="Heading2"/>
      </w:pPr>
      <w:r w:rsidRPr="00EB3C33">
        <w:br w:type="page"/>
      </w:r>
      <w:bookmarkStart w:id="11" w:name="_Toc251920717"/>
      <w:bookmarkStart w:id="12" w:name="_Toc94780813"/>
      <w:r w:rsidRPr="00EB3C33">
        <w:lastRenderedPageBreak/>
        <w:t xml:space="preserve">Što je Akcijski plan energetski </w:t>
      </w:r>
      <w:r w:rsidR="00FD134E">
        <w:t xml:space="preserve">i klimatski </w:t>
      </w:r>
      <w:r w:rsidRPr="00EB3C33">
        <w:t>održivog razvitka – SECAP?</w:t>
      </w:r>
      <w:bookmarkEnd w:id="11"/>
      <w:bookmarkEnd w:id="12"/>
    </w:p>
    <w:p w14:paraId="4EC02295" w14:textId="73E18551" w:rsidR="008B5153" w:rsidRPr="00EB3C33" w:rsidRDefault="008B5153" w:rsidP="002A1A6B">
      <w:pPr>
        <w:rPr>
          <w:rFonts w:cstheme="minorHAnsi"/>
        </w:rPr>
      </w:pPr>
      <w:r w:rsidRPr="00EB3C33">
        <w:t>Kao posljedica konzultacija o budućnosti Sporazuma gradonačelnika</w:t>
      </w:r>
      <w:r w:rsidR="000509A0" w:rsidRPr="00EB3C33">
        <w:t xml:space="preserve"> i </w:t>
      </w:r>
      <w:r w:rsidRPr="00EB3C33">
        <w:t>osnivanju nove inačice Sporazuma kao Sporazuma gradonačelnika za klimu</w:t>
      </w:r>
      <w:r w:rsidR="000509A0" w:rsidRPr="00EB3C33">
        <w:t xml:space="preserve"> i </w:t>
      </w:r>
      <w:r w:rsidRPr="00EB3C33">
        <w:t xml:space="preserve">energiju u listopadu 2015. godine, Akcijski plan energetski održivog razvitka (SEAP) unaprijeđen je u novu verziju plana koja nosi naziv Akcijski plan energetski </w:t>
      </w:r>
      <w:r w:rsidR="00FD134E">
        <w:t xml:space="preserve">i klimatski </w:t>
      </w:r>
      <w:r w:rsidRPr="00EB3C33">
        <w:t>održivog razvitka</w:t>
      </w:r>
      <w:r w:rsidR="00FD134E">
        <w:t xml:space="preserve"> </w:t>
      </w:r>
      <w:r w:rsidRPr="00EB3C33">
        <w:t xml:space="preserve">(eng. </w:t>
      </w:r>
      <w:r w:rsidRPr="00FD134E">
        <w:rPr>
          <w:i/>
          <w:lang w:val="en-US"/>
        </w:rPr>
        <w:t>Sustainable Energy and Climate Action Plan</w:t>
      </w:r>
      <w:r w:rsidRPr="00EB3C33">
        <w:t xml:space="preserve"> – SECAP).</w:t>
      </w:r>
    </w:p>
    <w:p w14:paraId="3E0EAA93" w14:textId="6728779F" w:rsidR="008B5153" w:rsidRPr="00EB3C33" w:rsidRDefault="008B5153" w:rsidP="002A1A6B">
      <w:pPr>
        <w:rPr>
          <w:rFonts w:cstheme="minorHAnsi"/>
        </w:rPr>
      </w:pPr>
      <w:r w:rsidRPr="00EB3C33">
        <w:t xml:space="preserve">SECAP predstavlja ključni dokument </w:t>
      </w:r>
      <w:r w:rsidR="0DFBE047" w:rsidRPr="00EB3C33">
        <w:t xml:space="preserve">gradske razine </w:t>
      </w:r>
      <w:r w:rsidRPr="00EB3C33">
        <w:t>koji na bazi prikupljenih podataka o zatečenom stanju identificira te daje precizne</w:t>
      </w:r>
      <w:r w:rsidR="000509A0" w:rsidRPr="00EB3C33">
        <w:t xml:space="preserve"> i </w:t>
      </w:r>
      <w:r w:rsidRPr="00EB3C33">
        <w:t>jasne odrednice za provedbu projekata</w:t>
      </w:r>
      <w:r w:rsidR="000509A0" w:rsidRPr="00EB3C33">
        <w:t xml:space="preserve"> i </w:t>
      </w:r>
      <w:r w:rsidRPr="00EB3C33">
        <w:t>mjera energetske učinkovitosti</w:t>
      </w:r>
      <w:r w:rsidR="0DFBE047" w:rsidRPr="00EB3C33">
        <w:t xml:space="preserve">, </w:t>
      </w:r>
      <w:r w:rsidRPr="00EB3C33">
        <w:t>korištenja obnovljivih izvora energije</w:t>
      </w:r>
      <w:r w:rsidR="00B25B9E" w:rsidRPr="00EB3C33">
        <w:t xml:space="preserve"> </w:t>
      </w:r>
      <w:r w:rsidRPr="00EB3C33">
        <w:t>te prilagodbe učincima klimatskih promjena</w:t>
      </w:r>
      <w:r w:rsidR="66A1FE32" w:rsidRPr="00EB3C33">
        <w:t xml:space="preserve">. </w:t>
      </w:r>
      <w:r w:rsidR="103845E2" w:rsidRPr="00EB3C33">
        <w:t xml:space="preserve"> Akcijski plan se fokusira na dugoročne utjecaje klimatskih promjena na područje lokalne zajednice, uzima u obzir energetsku učinkovitost te daje mjerljive ciljeve</w:t>
      </w:r>
      <w:r w:rsidR="000509A0" w:rsidRPr="00EB3C33">
        <w:t xml:space="preserve"> i </w:t>
      </w:r>
      <w:r w:rsidR="103845E2" w:rsidRPr="00EB3C33">
        <w:t>rezultate vezane uz smanjenje potrošnje energije</w:t>
      </w:r>
      <w:r w:rsidR="000509A0" w:rsidRPr="00EB3C33">
        <w:t xml:space="preserve"> i </w:t>
      </w:r>
      <w:r w:rsidR="103845E2" w:rsidRPr="00EB3C33">
        <w:t>emisija CO</w:t>
      </w:r>
      <w:r w:rsidR="103845E2" w:rsidRPr="00EB3C33">
        <w:rPr>
          <w:vertAlign w:val="subscript"/>
        </w:rPr>
        <w:t>2</w:t>
      </w:r>
      <w:r w:rsidR="103845E2" w:rsidRPr="00EB3C33">
        <w:t xml:space="preserve">. </w:t>
      </w:r>
      <w:r w:rsidR="66A1FE32" w:rsidRPr="00EB3C33">
        <w:t>Glavn</w:t>
      </w:r>
      <w:r w:rsidR="3319A51D" w:rsidRPr="00EB3C33">
        <w:t>i cilj</w:t>
      </w:r>
      <w:r w:rsidR="66A1FE32" w:rsidRPr="00EB3C33">
        <w:t xml:space="preserve"> SECAP-a </w:t>
      </w:r>
      <w:r w:rsidR="3319A51D" w:rsidRPr="00EB3C33">
        <w:t>j</w:t>
      </w:r>
      <w:r w:rsidRPr="00EB3C33">
        <w:t xml:space="preserve">e </w:t>
      </w:r>
      <w:r w:rsidR="3319A51D" w:rsidRPr="00EB3C33">
        <w:t xml:space="preserve">postići da predložene mjere </w:t>
      </w:r>
      <w:r w:rsidRPr="00EB3C33">
        <w:t>rezultira</w:t>
      </w:r>
      <w:r w:rsidR="103845E2" w:rsidRPr="00EB3C33">
        <w:t>ju</w:t>
      </w:r>
      <w:r w:rsidRPr="00EB3C33">
        <w:t xml:space="preserve"> smanjenjem emisije CO</w:t>
      </w:r>
      <w:r w:rsidRPr="00EB3C33">
        <w:rPr>
          <w:vertAlign w:val="subscript"/>
        </w:rPr>
        <w:t>2</w:t>
      </w:r>
      <w:r w:rsidRPr="00EB3C33">
        <w:t xml:space="preserve"> za </w:t>
      </w:r>
      <w:r w:rsidR="007E75C0">
        <w:t>55</w:t>
      </w:r>
      <w:r w:rsidR="00DB47D5">
        <w:t xml:space="preserve"> </w:t>
      </w:r>
      <w:r w:rsidRPr="00EB3C33">
        <w:t>% do 2030. godine.</w:t>
      </w:r>
    </w:p>
    <w:p w14:paraId="04B4EFA7" w14:textId="5C7A94BD" w:rsidR="008B5153" w:rsidRPr="00EB3C33" w:rsidRDefault="008B5153" w:rsidP="002A1A6B">
      <w:pPr>
        <w:rPr>
          <w:rFonts w:cstheme="minorHAnsi"/>
        </w:rPr>
      </w:pPr>
      <w:r w:rsidRPr="00EB3C33">
        <w:t>Potpisivanjem Sporazuma gradonačelnici se obvezuju na izradu Akcijskog plana energetski</w:t>
      </w:r>
      <w:r w:rsidR="00FD134E">
        <w:t xml:space="preserve"> i klimatski</w:t>
      </w:r>
      <w:r w:rsidRPr="00EB3C33">
        <w:t xml:space="preserve"> održivog razvitka</w:t>
      </w:r>
      <w:r w:rsidR="000509A0" w:rsidRPr="00EB3C33">
        <w:t xml:space="preserve"> </w:t>
      </w:r>
      <w:r w:rsidRPr="00EB3C33">
        <w:t xml:space="preserve">grada koji treba biti dostavljen Europskoj komisiji unutar razdoblja od dvije godine od pristupanja Sporazumu te izradu periodičkih izvješća. </w:t>
      </w:r>
    </w:p>
    <w:p w14:paraId="2C5A7E9C" w14:textId="0356502F" w:rsidR="008B5153" w:rsidRPr="00EB3C33" w:rsidRDefault="008B5153" w:rsidP="002A1A6B">
      <w:r w:rsidRPr="00EB3C33">
        <w:t>SECAP treba sadržavati:</w:t>
      </w:r>
    </w:p>
    <w:p w14:paraId="26B7EF34" w14:textId="77777777" w:rsidR="008B5153" w:rsidRPr="00EB3C33" w:rsidRDefault="008B5153" w:rsidP="007F103E">
      <w:pPr>
        <w:pStyle w:val="Obinitekst1"/>
        <w:numPr>
          <w:ilvl w:val="0"/>
          <w:numId w:val="15"/>
        </w:numPr>
        <w:spacing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Referentni inventar emisija za praćenje aktivnosti ublažavanja učinaka klimatskih promjena</w:t>
      </w:r>
    </w:p>
    <w:p w14:paraId="79607122" w14:textId="77777777" w:rsidR="008B5153" w:rsidRPr="00EB3C33" w:rsidRDefault="008B5153" w:rsidP="007F103E">
      <w:pPr>
        <w:pStyle w:val="Obinitekst1"/>
        <w:numPr>
          <w:ilvl w:val="0"/>
          <w:numId w:val="15"/>
        </w:numPr>
        <w:spacing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 xml:space="preserve">Mjere ublažavanja učinaka klimatskih promjena (eng. </w:t>
      </w:r>
      <w:r w:rsidRPr="00EB3C33">
        <w:rPr>
          <w:rFonts w:asciiTheme="minorHAnsi" w:hAnsiTheme="minorHAnsi" w:cstheme="minorBidi"/>
          <w:i/>
          <w:iCs/>
          <w:sz w:val="22"/>
          <w:szCs w:val="22"/>
          <w:lang w:val="hr-HR"/>
        </w:rPr>
        <w:t>Mitigation</w:t>
      </w:r>
      <w:r w:rsidRPr="00EB3C33">
        <w:rPr>
          <w:rFonts w:asciiTheme="minorHAnsi" w:hAnsiTheme="minorHAnsi" w:cstheme="minorBidi"/>
          <w:sz w:val="22"/>
          <w:szCs w:val="22"/>
          <w:lang w:val="hr-HR"/>
        </w:rPr>
        <w:t>)</w:t>
      </w:r>
    </w:p>
    <w:p w14:paraId="03E11DFD" w14:textId="12546DA5" w:rsidR="008B5153" w:rsidRPr="00EB3C33" w:rsidRDefault="008B5153" w:rsidP="007F103E">
      <w:pPr>
        <w:pStyle w:val="Obinitekst1"/>
        <w:numPr>
          <w:ilvl w:val="0"/>
          <w:numId w:val="15"/>
        </w:numPr>
        <w:spacing w:line="276" w:lineRule="auto"/>
        <w:jc w:val="both"/>
        <w:rPr>
          <w:rFonts w:asciiTheme="minorHAnsi" w:hAnsiTheme="minorHAnsi" w:cstheme="minorBidi"/>
          <w:sz w:val="22"/>
          <w:szCs w:val="22"/>
          <w:lang w:val="hr-HR"/>
        </w:rPr>
      </w:pPr>
      <w:bookmarkStart w:id="13" w:name="_Hlk516054608"/>
      <w:r w:rsidRPr="00EB3C33">
        <w:rPr>
          <w:rFonts w:asciiTheme="minorHAnsi" w:hAnsiTheme="minorHAnsi" w:cstheme="minorBidi"/>
          <w:sz w:val="22"/>
          <w:szCs w:val="22"/>
          <w:lang w:val="hr-HR"/>
        </w:rPr>
        <w:t>Analizu rizika</w:t>
      </w:r>
      <w:r w:rsidR="000509A0" w:rsidRPr="00EB3C33">
        <w:rPr>
          <w:rFonts w:asciiTheme="minorHAnsi" w:hAnsiTheme="minorHAnsi" w:cstheme="minorBidi"/>
          <w:sz w:val="22"/>
          <w:szCs w:val="22"/>
          <w:lang w:val="hr-HR"/>
        </w:rPr>
        <w:t xml:space="preserve"> i </w:t>
      </w:r>
      <w:r w:rsidRPr="00EB3C33">
        <w:rPr>
          <w:rFonts w:asciiTheme="minorHAnsi" w:hAnsiTheme="minorHAnsi" w:cstheme="minorBidi"/>
          <w:sz w:val="22"/>
          <w:szCs w:val="22"/>
          <w:lang w:val="hr-HR"/>
        </w:rPr>
        <w:t>procjene ranjivosti pojedinih sektora na utjecaje klimatskih promjena</w:t>
      </w:r>
      <w:bookmarkEnd w:id="13"/>
    </w:p>
    <w:p w14:paraId="6384D826" w14:textId="3C63A3A0" w:rsidR="008B5153" w:rsidRPr="00EB3C33" w:rsidRDefault="008B5153" w:rsidP="007F103E">
      <w:pPr>
        <w:pStyle w:val="Obinitekst1"/>
        <w:numPr>
          <w:ilvl w:val="0"/>
          <w:numId w:val="15"/>
        </w:numPr>
        <w:spacing w:line="276" w:lineRule="auto"/>
        <w:jc w:val="both"/>
        <w:rPr>
          <w:rFonts w:asciiTheme="minorHAnsi" w:hAnsiTheme="minorHAnsi" w:cstheme="minorHAnsi"/>
          <w:sz w:val="22"/>
          <w:szCs w:val="22"/>
          <w:lang w:val="hr-HR"/>
        </w:rPr>
      </w:pPr>
      <w:r w:rsidRPr="00EB3C33">
        <w:rPr>
          <w:rFonts w:asciiTheme="minorHAnsi" w:hAnsiTheme="minorHAnsi" w:cstheme="minorBidi"/>
          <w:sz w:val="22"/>
          <w:szCs w:val="22"/>
          <w:lang w:val="hr-HR"/>
        </w:rPr>
        <w:t xml:space="preserve">Mjere prilagodbe klimatskim promjenama (eng. </w:t>
      </w:r>
      <w:r w:rsidRPr="00EB3C33">
        <w:rPr>
          <w:rFonts w:asciiTheme="minorHAnsi" w:hAnsiTheme="minorHAnsi" w:cstheme="minorBidi"/>
          <w:i/>
          <w:iCs/>
          <w:sz w:val="22"/>
          <w:szCs w:val="22"/>
          <w:lang w:val="hr-HR"/>
        </w:rPr>
        <w:t>Adaptation</w:t>
      </w:r>
      <w:r w:rsidRPr="00EB3C33">
        <w:rPr>
          <w:rFonts w:asciiTheme="minorHAnsi" w:hAnsiTheme="minorHAnsi" w:cstheme="minorBidi"/>
          <w:sz w:val="22"/>
          <w:szCs w:val="22"/>
          <w:lang w:val="hr-HR"/>
        </w:rPr>
        <w:t>)</w:t>
      </w:r>
    </w:p>
    <w:p w14:paraId="2E542979" w14:textId="37B51D2D" w:rsidR="008B5153" w:rsidRPr="00EB3C33" w:rsidRDefault="008B5153" w:rsidP="00EC3013">
      <w:pPr>
        <w:spacing w:before="200"/>
        <w:rPr>
          <w:rFonts w:cstheme="minorHAnsi"/>
        </w:rPr>
      </w:pPr>
      <w:r w:rsidRPr="00EB3C33">
        <w:t>Obveze iz Akcijskog plana odnose se na čitavo područje grada, kako javnog tako</w:t>
      </w:r>
      <w:r w:rsidR="000509A0" w:rsidRPr="00EB3C33">
        <w:t xml:space="preserve"> i </w:t>
      </w:r>
      <w:r w:rsidRPr="00EB3C33">
        <w:t>privatnog sektora. Plan definira aktivnosti u raznim sektorima uz naglasak na sektore zgradarstva, prometa</w:t>
      </w:r>
      <w:r w:rsidR="000509A0" w:rsidRPr="00EB3C33">
        <w:t xml:space="preserve"> i </w:t>
      </w:r>
      <w:r w:rsidRPr="00EB3C33">
        <w:t>javne rasvjete, kao sektore gdje lokalna vlast ima najveći utjecaj</w:t>
      </w:r>
      <w:r w:rsidR="000509A0" w:rsidRPr="00EB3C33">
        <w:t xml:space="preserve"> i </w:t>
      </w:r>
      <w:r w:rsidRPr="00EB3C33">
        <w:t>koji najviše doprinose potrošnji energije</w:t>
      </w:r>
      <w:r w:rsidR="000509A0" w:rsidRPr="00EB3C33">
        <w:t xml:space="preserve"> i </w:t>
      </w:r>
      <w:r w:rsidRPr="00EB3C33">
        <w:t>emisiji CO</w:t>
      </w:r>
      <w:r w:rsidRPr="00EB3C33">
        <w:rPr>
          <w:vertAlign w:val="subscript"/>
        </w:rPr>
        <w:t>2</w:t>
      </w:r>
      <w:r w:rsidRPr="00EB3C33">
        <w:t>.</w:t>
      </w:r>
    </w:p>
    <w:p w14:paraId="278F0937" w14:textId="198BDBE3" w:rsidR="008B5153" w:rsidRPr="00EB3C33" w:rsidRDefault="008B5153" w:rsidP="002A1A6B">
      <w:pPr>
        <w:rPr>
          <w:rFonts w:cstheme="minorHAnsi"/>
        </w:rPr>
      </w:pPr>
      <w:r w:rsidRPr="00EB3C33">
        <w:t>Općenito, Akcijski plan u svim svojim segmentima treba biti usuglašen s institucionalnim</w:t>
      </w:r>
      <w:r w:rsidR="000509A0" w:rsidRPr="00EB3C33">
        <w:t xml:space="preserve"> i </w:t>
      </w:r>
      <w:r w:rsidRPr="00EB3C33">
        <w:t>zakonskim okvirima na EU, nacionalnoj</w:t>
      </w:r>
      <w:r w:rsidR="000509A0" w:rsidRPr="00EB3C33">
        <w:t xml:space="preserve"> i </w:t>
      </w:r>
      <w:r w:rsidRPr="00EB3C33">
        <w:t xml:space="preserve">lokalnoj razini te pokrivati razdoblje do 2030. godine. </w:t>
      </w:r>
    </w:p>
    <w:p w14:paraId="356149A4" w14:textId="478D4E65" w:rsidR="008B5153" w:rsidRPr="00EB3C33" w:rsidRDefault="008B5153" w:rsidP="002A1A6B">
      <w:r w:rsidRPr="00EB3C33">
        <w:t>Europska komisija je u cilju olakšavanja pripreme</w:t>
      </w:r>
      <w:r w:rsidR="000509A0" w:rsidRPr="00EB3C33">
        <w:t xml:space="preserve"> i </w:t>
      </w:r>
      <w:r w:rsidRPr="00EB3C33">
        <w:t>provedbe SECAP-a te uspoređivanja postignutih rezultata među europskim gradovima pripremila prateće dokumente te je ovaj Akcijski plan izrađen</w:t>
      </w:r>
      <w:r w:rsidR="00FE34E9" w:rsidRPr="00EB3C33">
        <w:t xml:space="preserve"> </w:t>
      </w:r>
      <w:r w:rsidRPr="00EB3C33">
        <w:t>u skladu s uputama</w:t>
      </w:r>
      <w:r w:rsidR="000509A0" w:rsidRPr="00EB3C33">
        <w:t xml:space="preserve"> i </w:t>
      </w:r>
      <w:r w:rsidRPr="00EB3C33">
        <w:t>alatima unutar tih dokumenata:</w:t>
      </w:r>
    </w:p>
    <w:p w14:paraId="7052D711" w14:textId="6E58933E" w:rsidR="008B5153" w:rsidRPr="00EB3C33" w:rsidRDefault="008B5153" w:rsidP="007F103E">
      <w:pPr>
        <w:pStyle w:val="Obinitekst1"/>
        <w:numPr>
          <w:ilvl w:val="0"/>
          <w:numId w:val="16"/>
        </w:numPr>
        <w:spacing w:line="276" w:lineRule="auto"/>
        <w:jc w:val="both"/>
        <w:rPr>
          <w:rFonts w:asciiTheme="minorHAnsi" w:hAnsiTheme="minorHAnsi" w:cstheme="minorBidi"/>
          <w:sz w:val="22"/>
          <w:szCs w:val="22"/>
          <w:lang w:val="hr-HR"/>
        </w:rPr>
      </w:pPr>
      <w:r w:rsidRPr="00EB3C33">
        <w:rPr>
          <w:rFonts w:asciiTheme="minorHAnsi" w:hAnsiTheme="minorHAnsi" w:cstheme="minorBidi"/>
          <w:i/>
          <w:iCs/>
          <w:sz w:val="22"/>
          <w:szCs w:val="22"/>
          <w:lang w:val="hr-HR"/>
        </w:rPr>
        <w:t xml:space="preserve">Priručnik za izradu Akcijskog plana </w:t>
      </w:r>
      <w:r w:rsidR="007C36E9" w:rsidRPr="00EB3C33">
        <w:rPr>
          <w:rFonts w:asciiTheme="minorHAnsi" w:hAnsiTheme="minorHAnsi" w:cstheme="minorBidi"/>
          <w:i/>
          <w:iCs/>
          <w:sz w:val="22"/>
          <w:szCs w:val="22"/>
          <w:lang w:val="hr-HR"/>
        </w:rPr>
        <w:t xml:space="preserve">energetske učinkovitosti i prilagodbe </w:t>
      </w:r>
      <w:r w:rsidR="007705D0" w:rsidRPr="00EB3C33">
        <w:rPr>
          <w:rFonts w:asciiTheme="minorHAnsi" w:hAnsiTheme="minorHAnsi" w:cstheme="minorBidi"/>
          <w:i/>
          <w:iCs/>
          <w:sz w:val="22"/>
          <w:szCs w:val="22"/>
          <w:lang w:val="hr-HR"/>
        </w:rPr>
        <w:t>klimatskim promjenama</w:t>
      </w:r>
      <w:r w:rsidRPr="00EB3C33">
        <w:rPr>
          <w:rFonts w:asciiTheme="minorHAnsi" w:hAnsiTheme="minorHAnsi" w:cstheme="minorBidi"/>
          <w:sz w:val="22"/>
          <w:szCs w:val="22"/>
          <w:lang w:val="hr-HR"/>
        </w:rPr>
        <w:t>;</w:t>
      </w:r>
    </w:p>
    <w:p w14:paraId="351193BF" w14:textId="686EF5FC" w:rsidR="008B5153" w:rsidRPr="00EB3C33" w:rsidRDefault="008B5153" w:rsidP="007F103E">
      <w:pPr>
        <w:pStyle w:val="Obinitekst1"/>
        <w:numPr>
          <w:ilvl w:val="0"/>
          <w:numId w:val="16"/>
        </w:numPr>
        <w:spacing w:line="276" w:lineRule="auto"/>
        <w:jc w:val="both"/>
        <w:rPr>
          <w:rFonts w:asciiTheme="minorHAnsi" w:hAnsiTheme="minorHAnsi" w:cstheme="minorBidi"/>
          <w:sz w:val="22"/>
          <w:szCs w:val="22"/>
          <w:lang w:val="hr-HR"/>
        </w:rPr>
      </w:pPr>
      <w:r w:rsidRPr="00EB3C33">
        <w:rPr>
          <w:rFonts w:asciiTheme="minorHAnsi" w:hAnsiTheme="minorHAnsi" w:cstheme="minorBidi"/>
          <w:i/>
          <w:iCs/>
          <w:sz w:val="22"/>
          <w:szCs w:val="22"/>
          <w:lang w:val="hr-HR"/>
        </w:rPr>
        <w:t>Preporuke za izvještavanje Sporazuma gradonačelnika za klimu</w:t>
      </w:r>
      <w:r w:rsidR="000509A0" w:rsidRPr="00EB3C33">
        <w:rPr>
          <w:rFonts w:asciiTheme="minorHAnsi" w:hAnsiTheme="minorHAnsi" w:cstheme="minorBidi"/>
          <w:i/>
          <w:iCs/>
          <w:sz w:val="22"/>
          <w:szCs w:val="22"/>
          <w:lang w:val="hr-HR"/>
        </w:rPr>
        <w:t xml:space="preserve"> i </w:t>
      </w:r>
      <w:r w:rsidRPr="00EB3C33">
        <w:rPr>
          <w:rFonts w:asciiTheme="minorHAnsi" w:hAnsiTheme="minorHAnsi" w:cstheme="minorBidi"/>
          <w:i/>
          <w:iCs/>
          <w:sz w:val="22"/>
          <w:szCs w:val="22"/>
          <w:lang w:val="hr-HR"/>
        </w:rPr>
        <w:t>energiju</w:t>
      </w:r>
      <w:r w:rsidR="000E70E0" w:rsidRPr="00EB3C33">
        <w:rPr>
          <w:rFonts w:asciiTheme="minorHAnsi" w:hAnsiTheme="minorHAnsi" w:cstheme="minorBidi"/>
          <w:i/>
          <w:iCs/>
          <w:sz w:val="22"/>
          <w:szCs w:val="22"/>
          <w:lang w:val="hr-HR"/>
        </w:rPr>
        <w:t>;</w:t>
      </w:r>
      <w:r w:rsidRPr="00EB3C33">
        <w:rPr>
          <w:rFonts w:asciiTheme="minorHAnsi" w:hAnsiTheme="minorHAnsi" w:cstheme="minorBidi"/>
          <w:i/>
          <w:iCs/>
          <w:sz w:val="22"/>
          <w:szCs w:val="22"/>
          <w:lang w:val="hr-HR"/>
        </w:rPr>
        <w:t xml:space="preserve"> </w:t>
      </w:r>
    </w:p>
    <w:p w14:paraId="39689D43" w14:textId="2E5F1148" w:rsidR="008B5153" w:rsidRPr="00EB3C33" w:rsidRDefault="00DA01A7" w:rsidP="007F103E">
      <w:pPr>
        <w:pStyle w:val="Obinitekst1"/>
        <w:numPr>
          <w:ilvl w:val="0"/>
          <w:numId w:val="16"/>
        </w:numPr>
        <w:spacing w:line="276" w:lineRule="auto"/>
        <w:jc w:val="both"/>
        <w:rPr>
          <w:rFonts w:asciiTheme="minorHAnsi" w:hAnsiTheme="minorHAnsi" w:cstheme="minorHAnsi"/>
          <w:lang w:val="hr-HR"/>
        </w:rPr>
      </w:pPr>
      <w:r w:rsidRPr="00EB3C33">
        <w:rPr>
          <w:rFonts w:asciiTheme="minorHAnsi" w:hAnsiTheme="minorHAnsi" w:cstheme="minorHAnsi"/>
          <w:sz w:val="22"/>
          <w:szCs w:val="22"/>
          <w:lang w:val="hr-HR"/>
        </w:rPr>
        <w:t>Alat</w:t>
      </w:r>
      <w:r w:rsidR="002613FD" w:rsidRPr="00EB3C33">
        <w:rPr>
          <w:rFonts w:asciiTheme="minorHAnsi" w:hAnsiTheme="minorHAnsi" w:cstheme="minorHAnsi"/>
          <w:sz w:val="22"/>
          <w:szCs w:val="22"/>
          <w:lang w:val="hr-HR"/>
        </w:rPr>
        <w:t>i</w:t>
      </w:r>
      <w:r w:rsidRPr="00EB3C33">
        <w:rPr>
          <w:rFonts w:asciiTheme="minorHAnsi" w:hAnsiTheme="minorHAnsi" w:cstheme="minorHAnsi"/>
          <w:sz w:val="22"/>
          <w:szCs w:val="22"/>
          <w:lang w:val="hr-HR"/>
        </w:rPr>
        <w:t xml:space="preserve"> </w:t>
      </w:r>
      <w:r w:rsidR="008B5153" w:rsidRPr="00EB3C33">
        <w:rPr>
          <w:rFonts w:asciiTheme="minorHAnsi" w:hAnsiTheme="minorHAnsi" w:cstheme="minorHAnsi"/>
          <w:sz w:val="22"/>
          <w:szCs w:val="22"/>
          <w:lang w:val="hr-HR"/>
        </w:rPr>
        <w:t>dostupn</w:t>
      </w:r>
      <w:r w:rsidR="002613FD" w:rsidRPr="00EB3C33">
        <w:rPr>
          <w:rFonts w:asciiTheme="minorHAnsi" w:hAnsiTheme="minorHAnsi" w:cstheme="minorHAnsi"/>
          <w:sz w:val="22"/>
          <w:szCs w:val="22"/>
          <w:lang w:val="hr-HR"/>
        </w:rPr>
        <w:t>i</w:t>
      </w:r>
      <w:r w:rsidR="008B5153" w:rsidRPr="00EB3C33">
        <w:rPr>
          <w:rFonts w:asciiTheme="minorHAnsi" w:hAnsiTheme="minorHAnsi" w:cstheme="minorHAnsi"/>
          <w:sz w:val="22"/>
          <w:szCs w:val="22"/>
          <w:lang w:val="hr-HR"/>
        </w:rPr>
        <w:t xml:space="preserve"> na platformi </w:t>
      </w:r>
      <w:r w:rsidR="008B5153" w:rsidRPr="00EB3C33">
        <w:rPr>
          <w:rFonts w:asciiTheme="minorHAnsi" w:hAnsiTheme="minorHAnsi" w:cstheme="minorHAnsi"/>
          <w:i/>
          <w:iCs/>
          <w:sz w:val="22"/>
          <w:szCs w:val="22"/>
          <w:lang w:val="hr-HR"/>
        </w:rPr>
        <w:t>Urban-Adaptation Support Tool (Urban-AST)</w:t>
      </w:r>
    </w:p>
    <w:p w14:paraId="6A943686" w14:textId="77777777" w:rsidR="00D13263" w:rsidRPr="00EB3C33" w:rsidRDefault="00D13263" w:rsidP="00D13263">
      <w:pPr>
        <w:pStyle w:val="Obinitekst1"/>
        <w:spacing w:line="276" w:lineRule="auto"/>
        <w:ind w:left="720"/>
        <w:jc w:val="both"/>
        <w:rPr>
          <w:rFonts w:asciiTheme="minorHAnsi" w:hAnsiTheme="minorHAnsi" w:cstheme="minorHAnsi"/>
          <w:lang w:val="hr-HR"/>
        </w:rPr>
      </w:pPr>
    </w:p>
    <w:p w14:paraId="7D65E17D" w14:textId="3F309BA1" w:rsidR="008B5153" w:rsidRPr="00EB3C33" w:rsidRDefault="008B5153" w:rsidP="00F5641B">
      <w:pPr>
        <w:pStyle w:val="Heading2"/>
      </w:pPr>
      <w:bookmarkStart w:id="14" w:name="_Toc251920718"/>
      <w:bookmarkStart w:id="15" w:name="_Toc94780814"/>
      <w:r w:rsidRPr="00EB3C33">
        <w:lastRenderedPageBreak/>
        <w:t>Energetska</w:t>
      </w:r>
      <w:r w:rsidR="000509A0" w:rsidRPr="00EB3C33">
        <w:t xml:space="preserve"> i </w:t>
      </w:r>
      <w:r w:rsidRPr="00EB3C33">
        <w:t xml:space="preserve">klimatska politika Grada </w:t>
      </w:r>
      <w:bookmarkEnd w:id="14"/>
      <w:r w:rsidR="00881610" w:rsidRPr="00EB3C33">
        <w:t>Mursko Središće</w:t>
      </w:r>
      <w:bookmarkEnd w:id="15"/>
    </w:p>
    <w:p w14:paraId="4888638F" w14:textId="3A4E1857" w:rsidR="008B5153" w:rsidRPr="00EB3C33" w:rsidRDefault="008B5153">
      <w:pPr>
        <w:rPr>
          <w:lang w:eastAsia="hr-HR"/>
        </w:rPr>
      </w:pPr>
      <w:r w:rsidRPr="00EB3C33">
        <w:rPr>
          <w:lang w:eastAsia="hr-HR"/>
        </w:rPr>
        <w:t>Javni sektor ima zakonsku obvezu racionalno koristiti</w:t>
      </w:r>
      <w:r w:rsidR="000509A0" w:rsidRPr="00EB3C33">
        <w:rPr>
          <w:lang w:eastAsia="hr-HR"/>
        </w:rPr>
        <w:t xml:space="preserve"> i </w:t>
      </w:r>
      <w:r w:rsidRPr="00EB3C33">
        <w:rPr>
          <w:lang w:eastAsia="hr-HR"/>
        </w:rPr>
        <w:t>sustavno upravljati energijom u svim svojim objektima na nacionalnoj, regionalnoj</w:t>
      </w:r>
      <w:r w:rsidR="000509A0" w:rsidRPr="00EB3C33">
        <w:rPr>
          <w:lang w:eastAsia="hr-HR"/>
        </w:rPr>
        <w:t xml:space="preserve"> i </w:t>
      </w:r>
      <w:r w:rsidRPr="00EB3C33">
        <w:rPr>
          <w:lang w:eastAsia="hr-HR"/>
        </w:rPr>
        <w:t>lokalnoj razini. Stoga upravo on treba biti pokretač</w:t>
      </w:r>
      <w:r w:rsidR="000509A0" w:rsidRPr="00EB3C33">
        <w:rPr>
          <w:lang w:eastAsia="hr-HR"/>
        </w:rPr>
        <w:t xml:space="preserve"> i </w:t>
      </w:r>
      <w:r w:rsidRPr="00EB3C33">
        <w:rPr>
          <w:lang w:eastAsia="hr-HR"/>
        </w:rPr>
        <w:t>promicatelj aktivnosti za primjenu mjera poboljšanja energetske učinkovitosti</w:t>
      </w:r>
      <w:r w:rsidR="000509A0" w:rsidRPr="00EB3C33">
        <w:rPr>
          <w:lang w:eastAsia="hr-HR"/>
        </w:rPr>
        <w:t xml:space="preserve"> i </w:t>
      </w:r>
      <w:r w:rsidRPr="00EB3C33">
        <w:rPr>
          <w:lang w:eastAsia="hr-HR"/>
        </w:rPr>
        <w:t>smanjenja emisija štetnih plinova.</w:t>
      </w:r>
    </w:p>
    <w:p w14:paraId="5980D734" w14:textId="07EE264E" w:rsidR="00C23528" w:rsidRPr="00EB3C33" w:rsidRDefault="00D219FC">
      <w:pPr>
        <w:rPr>
          <w:rStyle w:val="normaltextrun"/>
          <w:rFonts w:ascii="Calibri" w:hAnsi="Calibri" w:cs="Calibri"/>
          <w:color w:val="000000"/>
          <w:shd w:val="clear" w:color="auto" w:fill="FFFFFF"/>
        </w:rPr>
      </w:pPr>
      <w:r w:rsidRPr="00EB3C33">
        <w:rPr>
          <w:lang w:eastAsia="hr-HR"/>
        </w:rPr>
        <w:t xml:space="preserve">Grad </w:t>
      </w:r>
      <w:r w:rsidR="00881610" w:rsidRPr="00EB3C33">
        <w:rPr>
          <w:lang w:eastAsia="hr-HR"/>
        </w:rPr>
        <w:t>Mursko Središće</w:t>
      </w:r>
      <w:r w:rsidR="00CE4FC6" w:rsidRPr="00EB3C33">
        <w:rPr>
          <w:lang w:eastAsia="hr-HR"/>
        </w:rPr>
        <w:t xml:space="preserve"> prepoznavši važnost energetske učinkovitosti te mogućnosti</w:t>
      </w:r>
      <w:r w:rsidR="00AD4734" w:rsidRPr="00EB3C33">
        <w:rPr>
          <w:lang w:eastAsia="hr-HR"/>
        </w:rPr>
        <w:t xml:space="preserve"> razvitka na načelima energetske učinkovitosti želi</w:t>
      </w:r>
      <w:r w:rsidR="00C23528" w:rsidRPr="00EB3C33">
        <w:rPr>
          <w:rStyle w:val="normaltextrun"/>
          <w:rFonts w:ascii="Calibri" w:hAnsi="Calibri" w:cs="Calibri"/>
          <w:color w:val="000000"/>
          <w:shd w:val="clear" w:color="auto" w:fill="FFFFFF"/>
        </w:rPr>
        <w:t xml:space="preserve"> maksimalno poduprijeti i provoditi odgovarajuće mjere u cilju racionalnog korištenja energije, primjene mjera energetske učinkovitosti, prilagodbe klimatskim promjenama, primjene obnovljivih izvora energije i ekološki prihvatljivih goriva te stručnom potporom pomoći svim lokalnim i regionalnim zajednicama koje nemaju vlastit</w:t>
      </w:r>
      <w:r w:rsidR="007E75C0">
        <w:rPr>
          <w:rStyle w:val="normaltextrun"/>
          <w:rFonts w:ascii="Calibri" w:hAnsi="Calibri" w:cs="Calibri"/>
          <w:color w:val="000000"/>
          <w:shd w:val="clear" w:color="auto" w:fill="FFFFFF"/>
        </w:rPr>
        <w:t>ih</w:t>
      </w:r>
      <w:r w:rsidR="00C23528" w:rsidRPr="00EB3C33">
        <w:rPr>
          <w:rStyle w:val="normaltextrun"/>
          <w:rFonts w:ascii="Calibri" w:hAnsi="Calibri" w:cs="Calibri"/>
          <w:color w:val="000000"/>
          <w:shd w:val="clear" w:color="auto" w:fill="FFFFFF"/>
        </w:rPr>
        <w:t xml:space="preserve"> kapacitet</w:t>
      </w:r>
      <w:r w:rsidR="00E84528">
        <w:rPr>
          <w:rStyle w:val="normaltextrun"/>
          <w:rFonts w:ascii="Calibri" w:hAnsi="Calibri" w:cs="Calibri"/>
          <w:color w:val="000000"/>
          <w:shd w:val="clear" w:color="auto" w:fill="FFFFFF"/>
        </w:rPr>
        <w:t>a</w:t>
      </w:r>
      <w:r w:rsidR="00C23528" w:rsidRPr="00EB3C33">
        <w:rPr>
          <w:rStyle w:val="normaltextrun"/>
          <w:rFonts w:ascii="Calibri" w:hAnsi="Calibri" w:cs="Calibri"/>
          <w:color w:val="000000"/>
          <w:shd w:val="clear" w:color="auto" w:fill="FFFFFF"/>
        </w:rPr>
        <w:t xml:space="preserve">, a za to pokažu interes. </w:t>
      </w:r>
    </w:p>
    <w:p w14:paraId="28FF2862" w14:textId="5E6D8B91" w:rsidR="008B5153" w:rsidRPr="00EB3C33" w:rsidRDefault="008B5153">
      <w:pPr>
        <w:pStyle w:val="Heading3"/>
        <w:rPr>
          <w:rFonts w:cstheme="minorBidi"/>
          <w:lang w:eastAsia="hr-HR"/>
        </w:rPr>
      </w:pPr>
      <w:bookmarkStart w:id="16" w:name="_Toc94780815"/>
      <w:r w:rsidRPr="00EB3C33">
        <w:rPr>
          <w:rFonts w:cstheme="minorBidi"/>
          <w:lang w:eastAsia="hr-HR"/>
        </w:rPr>
        <w:t>Razvoj energetske</w:t>
      </w:r>
      <w:r w:rsidR="000509A0" w:rsidRPr="00EB3C33">
        <w:rPr>
          <w:rFonts w:cstheme="minorBidi"/>
          <w:lang w:eastAsia="hr-HR"/>
        </w:rPr>
        <w:t xml:space="preserve"> i </w:t>
      </w:r>
      <w:r w:rsidRPr="00EB3C33">
        <w:rPr>
          <w:rFonts w:cstheme="minorBidi"/>
          <w:lang w:eastAsia="hr-HR"/>
        </w:rPr>
        <w:t xml:space="preserve">klimatske politike Grada </w:t>
      </w:r>
      <w:r w:rsidR="009F227F" w:rsidRPr="00EB3C33">
        <w:rPr>
          <w:rFonts w:cstheme="minorBidi"/>
          <w:lang w:eastAsia="hr-HR"/>
        </w:rPr>
        <w:t>Mursko Središće</w:t>
      </w:r>
      <w:bookmarkEnd w:id="16"/>
    </w:p>
    <w:p w14:paraId="0814B9F5" w14:textId="5BC9CDC0" w:rsidR="00596DAD" w:rsidRPr="00EB3C33" w:rsidRDefault="00596DAD" w:rsidP="000A01FF">
      <w:pPr>
        <w:textAlignment w:val="baseline"/>
        <w:rPr>
          <w:rFonts w:ascii="Calibri" w:eastAsia="Times New Roman" w:hAnsi="Calibri" w:cs="Calibri"/>
          <w:shd w:val="clear" w:color="auto" w:fill="FFFFFF"/>
        </w:rPr>
      </w:pPr>
      <w:r w:rsidRPr="00EB3C33">
        <w:rPr>
          <w:rFonts w:ascii="Calibri" w:eastAsia="Times New Roman" w:hAnsi="Calibri" w:cs="Calibri"/>
          <w:shd w:val="clear" w:color="auto" w:fill="FFFFFF"/>
        </w:rPr>
        <w:t xml:space="preserve">Grad Mursko Središće </w:t>
      </w:r>
      <w:r w:rsidR="00624836" w:rsidRPr="00EB3C33">
        <w:rPr>
          <w:rFonts w:ascii="Calibri" w:eastAsia="Times New Roman" w:hAnsi="Calibri" w:cs="Calibri"/>
          <w:shd w:val="clear" w:color="auto" w:fill="FFFFFF"/>
        </w:rPr>
        <w:t xml:space="preserve">pristupio je Sporazumu gradonačelnika </w:t>
      </w:r>
      <w:r w:rsidR="003610ED" w:rsidRPr="00EB3C33">
        <w:rPr>
          <w:rFonts w:ascii="Calibri" w:eastAsia="Times New Roman" w:hAnsi="Calibri" w:cs="Calibri"/>
          <w:shd w:val="clear" w:color="auto" w:fill="FFFFFF"/>
        </w:rPr>
        <w:t>20.07.2021.</w:t>
      </w:r>
      <w:r w:rsidR="00624836" w:rsidRPr="00EB3C33">
        <w:rPr>
          <w:rFonts w:ascii="Calibri" w:eastAsia="Times New Roman" w:hAnsi="Calibri" w:cs="Calibri"/>
          <w:shd w:val="clear" w:color="auto" w:fill="FFFFFF"/>
        </w:rPr>
        <w:t xml:space="preserve"> godine čime je energetska politika Grada dobila potvrdu i na europskoj razini.</w:t>
      </w:r>
    </w:p>
    <w:p w14:paraId="31E9C0E2" w14:textId="095B55BB" w:rsidR="004E4A38" w:rsidRPr="00EB3C33" w:rsidRDefault="004E4A38" w:rsidP="000A01FF">
      <w:pPr>
        <w:textAlignment w:val="baseline"/>
        <w:rPr>
          <w:rFonts w:ascii="Segoe UI" w:eastAsia="Times New Roman" w:hAnsi="Segoe UI" w:cs="Segoe UI"/>
          <w:sz w:val="18"/>
          <w:szCs w:val="18"/>
        </w:rPr>
      </w:pPr>
      <w:r w:rsidRPr="00EB3C33">
        <w:rPr>
          <w:rFonts w:ascii="Calibri" w:eastAsia="Times New Roman" w:hAnsi="Calibri" w:cs="Calibri"/>
          <w:shd w:val="clear" w:color="auto" w:fill="FFFFFF"/>
        </w:rPr>
        <w:t>Energetsku politiku i provedbu projekata sustavno vodi Upravni odjel za gospodarstvo, zaštitu okoliša, stambene i komunalne poslove, a stručnu po</w:t>
      </w:r>
      <w:r w:rsidR="00ED5068" w:rsidRPr="00EB3C33">
        <w:rPr>
          <w:rFonts w:ascii="Calibri" w:eastAsia="Times New Roman" w:hAnsi="Calibri" w:cs="Calibri"/>
          <w:shd w:val="clear" w:color="auto" w:fill="FFFFFF"/>
        </w:rPr>
        <w:t>dršku navedenim aktivnostima kontinuirano pruža i Me</w:t>
      </w:r>
      <w:r w:rsidR="00474265" w:rsidRPr="00EB3C33">
        <w:rPr>
          <w:rFonts w:ascii="Calibri" w:eastAsia="Times New Roman" w:hAnsi="Calibri" w:cs="Calibri"/>
          <w:shd w:val="clear" w:color="auto" w:fill="FFFFFF"/>
        </w:rPr>
        <w:t>đimurska energetska agencija – MENEA.</w:t>
      </w:r>
    </w:p>
    <w:p w14:paraId="031A92F6" w14:textId="7E52EEAA" w:rsidR="00082F22" w:rsidRPr="00EB3C33" w:rsidRDefault="00082F22" w:rsidP="00082F22">
      <w:pPr>
        <w:rPr>
          <w:lang w:eastAsia="hr-HR"/>
        </w:rPr>
      </w:pPr>
      <w:r w:rsidRPr="00EB3C33">
        <w:rPr>
          <w:lang w:eastAsia="hr-HR"/>
        </w:rPr>
        <w:t xml:space="preserve">Grad </w:t>
      </w:r>
      <w:r w:rsidR="00234B07" w:rsidRPr="00EB3C33">
        <w:rPr>
          <w:lang w:eastAsia="hr-HR"/>
        </w:rPr>
        <w:t>Mursko Središće</w:t>
      </w:r>
      <w:r w:rsidRPr="00EB3C33">
        <w:rPr>
          <w:lang w:eastAsia="hr-HR"/>
        </w:rPr>
        <w:t xml:space="preserve"> je do sada proveo i cijeli niz značajnih projekata od kojih se mogu izdvojiti: </w:t>
      </w:r>
    </w:p>
    <w:p w14:paraId="4E9AE193" w14:textId="7A2746E4" w:rsidR="00B65B1D" w:rsidRPr="00EB3C33" w:rsidRDefault="003D16F1" w:rsidP="00B0320B">
      <w:pPr>
        <w:pStyle w:val="ListParagraph"/>
        <w:numPr>
          <w:ilvl w:val="0"/>
          <w:numId w:val="55"/>
        </w:numPr>
        <w:rPr>
          <w:lang w:eastAsia="hr-HR"/>
        </w:rPr>
      </w:pPr>
      <w:r w:rsidRPr="00EB3C33">
        <w:rPr>
          <w:lang w:eastAsia="hr-HR"/>
        </w:rPr>
        <w:t>U 2017. godini, započela</w:t>
      </w:r>
      <w:r w:rsidR="001E59C8" w:rsidRPr="00EB3C33">
        <w:rPr>
          <w:lang w:eastAsia="hr-HR"/>
        </w:rPr>
        <w:t xml:space="preserve"> je </w:t>
      </w:r>
      <w:r w:rsidR="006E5D1B" w:rsidRPr="00EB3C33">
        <w:rPr>
          <w:lang w:eastAsia="hr-HR"/>
        </w:rPr>
        <w:t>adaptacija i dogradnja</w:t>
      </w:r>
      <w:r w:rsidR="001E59C8" w:rsidRPr="00EB3C33">
        <w:rPr>
          <w:lang w:eastAsia="hr-HR"/>
        </w:rPr>
        <w:t xml:space="preserve"> Društvenog doma „Peklenica“. </w:t>
      </w:r>
      <w:r w:rsidR="00C83C33" w:rsidRPr="00EB3C33">
        <w:t xml:space="preserve">Cilj projekta </w:t>
      </w:r>
      <w:r w:rsidR="00211184" w:rsidRPr="00EB3C33">
        <w:t xml:space="preserve">bio </w:t>
      </w:r>
      <w:r w:rsidR="00C83C33" w:rsidRPr="00EB3C33">
        <w:t>je osigurati uvjete za bolji i kvalitetniji rad društvenih i kulturnih udruga, te Mjesnog odbora Peklenica.</w:t>
      </w:r>
      <w:r w:rsidR="008048A3" w:rsidRPr="00EB3C33">
        <w:t xml:space="preserve"> Uloženo je oko 2 milijuna kuna</w:t>
      </w:r>
      <w:r w:rsidR="00E41695" w:rsidRPr="00EB3C33">
        <w:t xml:space="preserve">, pri čemu je trećina sredstava </w:t>
      </w:r>
      <w:r w:rsidR="001F755B" w:rsidRPr="00EB3C33">
        <w:t>osigurana iz Ministarstva regionalnog razvoja i</w:t>
      </w:r>
      <w:r w:rsidR="007E75C0">
        <w:t xml:space="preserve"> fondova Europske unije</w:t>
      </w:r>
      <w:r w:rsidR="001F755B" w:rsidRPr="00EB3C33">
        <w:t>.</w:t>
      </w:r>
      <w:r w:rsidRPr="00EB3C33">
        <w:t xml:space="preserve"> </w:t>
      </w:r>
    </w:p>
    <w:p w14:paraId="72B820C7" w14:textId="74D7A704" w:rsidR="00AA1995" w:rsidRPr="00EB3C33" w:rsidRDefault="000528FD" w:rsidP="00B0320B">
      <w:pPr>
        <w:pStyle w:val="ListParagraph"/>
        <w:numPr>
          <w:ilvl w:val="0"/>
          <w:numId w:val="55"/>
        </w:numPr>
      </w:pPr>
      <w:r w:rsidRPr="00EB3C33">
        <w:t>Obnova javne rasvjete po svim naseljima Grada Mursko Središće, odnosno zamjena postojećih rasvjetnih tijela novim štednim žaruljama</w:t>
      </w:r>
      <w:r w:rsidR="00A26D01" w:rsidRPr="00EB3C33">
        <w:t>, te</w:t>
      </w:r>
      <w:r w:rsidR="006B542A" w:rsidRPr="00EB3C33">
        <w:t xml:space="preserve"> dopuna rasvjetnih tijela na mjestima gdje nedostaje</w:t>
      </w:r>
      <w:r w:rsidR="00BF2752" w:rsidRPr="00EB3C33">
        <w:t xml:space="preserve">. </w:t>
      </w:r>
      <w:r w:rsidR="00613E04" w:rsidRPr="00EB3C33">
        <w:t xml:space="preserve"> </w:t>
      </w:r>
      <w:r w:rsidR="00C7021B" w:rsidRPr="00EB3C33">
        <w:t>Rasvjeta se pali i gasi putem luksomata, a režim osvjetljenja će biti od paljenja do 22:00 sata 100</w:t>
      </w:r>
      <w:r w:rsidR="00DB47D5">
        <w:t xml:space="preserve"> </w:t>
      </w:r>
      <w:r w:rsidR="00C7021B" w:rsidRPr="00EB3C33">
        <w:t>% intenziteta, od 22:00 do 01:00 sati 75</w:t>
      </w:r>
      <w:r w:rsidR="00DB47D5">
        <w:t xml:space="preserve"> </w:t>
      </w:r>
      <w:r w:rsidR="00C7021B" w:rsidRPr="00EB3C33">
        <w:t>%, a od 01:00 do 04:30 sati 30</w:t>
      </w:r>
      <w:r w:rsidR="00DB47D5">
        <w:t xml:space="preserve"> </w:t>
      </w:r>
      <w:r w:rsidR="00C7021B" w:rsidRPr="00EB3C33">
        <w:t>%.</w:t>
      </w:r>
    </w:p>
    <w:p w14:paraId="4DCB99E3" w14:textId="1C8A6FCA" w:rsidR="00F110F4" w:rsidRPr="00EB3C33" w:rsidRDefault="000071D7" w:rsidP="00B0320B">
      <w:pPr>
        <w:pStyle w:val="ListParagraph"/>
        <w:numPr>
          <w:ilvl w:val="0"/>
          <w:numId w:val="55"/>
        </w:numPr>
        <w:rPr>
          <w:lang w:eastAsia="hr-HR"/>
        </w:rPr>
      </w:pPr>
      <w:r w:rsidRPr="00EB3C33">
        <w:rPr>
          <w:lang w:eastAsia="hr-HR"/>
        </w:rPr>
        <w:t>U cilju pob</w:t>
      </w:r>
      <w:r w:rsidR="001E42CF" w:rsidRPr="00EB3C33">
        <w:rPr>
          <w:lang w:eastAsia="hr-HR"/>
        </w:rPr>
        <w:t>oljšanja razine javnih usluga, energetske učinkovitosti i ugodnijeg života stanovništva na području grada Mursko Središć</w:t>
      </w:r>
      <w:r w:rsidR="007018E6" w:rsidRPr="00EB3C33">
        <w:rPr>
          <w:lang w:eastAsia="hr-HR"/>
        </w:rPr>
        <w:t>e, provedena je e</w:t>
      </w:r>
      <w:r w:rsidR="006051F0" w:rsidRPr="00EB3C33">
        <w:rPr>
          <w:lang w:eastAsia="hr-HR"/>
        </w:rPr>
        <w:t>nergetska obnova zgrade DVD-a Mursko Središće.</w:t>
      </w:r>
      <w:r w:rsidR="00B20E37" w:rsidRPr="00EB3C33">
        <w:rPr>
          <w:lang w:eastAsia="hr-HR"/>
        </w:rPr>
        <w:t xml:space="preserve"> Energetska obnova zgrade DVD-a je obuhvatila zgradu u kojoj se odvija uredsko poslovanje društvenih djelatnosti DVD-a, MUP-a i područnog ureda HZMO</w:t>
      </w:r>
      <w:r w:rsidR="00516E8B" w:rsidRPr="00EB3C33">
        <w:rPr>
          <w:lang w:eastAsia="hr-HR"/>
        </w:rPr>
        <w:t>-a.</w:t>
      </w:r>
      <w:r w:rsidR="004E5F02" w:rsidRPr="00EB3C33">
        <w:rPr>
          <w:lang w:eastAsia="hr-HR"/>
        </w:rPr>
        <w:t xml:space="preserve"> Provedbena tijela u projektu su Ministarstvo graditeljstva i prostornog uređenja i Fond za zaštitu okoliša i energetsku učinkovitost. Ukupna vrijednost projekta iznosila je 425.398,13 kuna, od čega je sufinanciranje EU iznosilo 283.060,76 kn.</w:t>
      </w:r>
      <w:r w:rsidR="00763D0A" w:rsidRPr="00EB3C33">
        <w:rPr>
          <w:lang w:eastAsia="hr-HR"/>
        </w:rPr>
        <w:t xml:space="preserve"> Energetskom obnovom zgrade DVD-a Mursko Središće</w:t>
      </w:r>
      <w:r w:rsidR="00056DB8" w:rsidRPr="00EB3C33">
        <w:rPr>
          <w:lang w:eastAsia="hr-HR"/>
        </w:rPr>
        <w:t xml:space="preserve"> ostvarit će se godišnje uštede toplinske energije za grijanje </w:t>
      </w:r>
      <w:r w:rsidR="00E046B1" w:rsidRPr="00EB3C33">
        <w:rPr>
          <w:lang w:eastAsia="hr-HR"/>
        </w:rPr>
        <w:t>za 64,80 % te smanjenje emisije stakleničkih plinova za 55,53 %.</w:t>
      </w:r>
    </w:p>
    <w:p w14:paraId="3996C55D" w14:textId="4FD795F5" w:rsidR="008B5153" w:rsidRPr="00EB3C33" w:rsidRDefault="00471F95" w:rsidP="00975CD4">
      <w:r w:rsidRPr="00EB3C33">
        <w:t>N</w:t>
      </w:r>
      <w:r w:rsidR="008B5153" w:rsidRPr="00EB3C33">
        <w:t xml:space="preserve">avedeni projekti </w:t>
      </w:r>
      <w:r w:rsidR="00F073E7" w:rsidRPr="00EB3C33">
        <w:t>G</w:t>
      </w:r>
      <w:r w:rsidR="008B5153" w:rsidRPr="00EB3C33">
        <w:t xml:space="preserve">rada </w:t>
      </w:r>
      <w:r w:rsidR="002A3628" w:rsidRPr="00EB3C33">
        <w:t>Mursko Središće</w:t>
      </w:r>
      <w:r w:rsidR="00EB41F7" w:rsidRPr="00EB3C33">
        <w:t xml:space="preserve"> </w:t>
      </w:r>
      <w:r w:rsidR="008B5153" w:rsidRPr="00EB3C33">
        <w:t>ukazuju na nastojanje Grada da kontinuirano provodi proaktivnu energetsku</w:t>
      </w:r>
      <w:r w:rsidR="000509A0" w:rsidRPr="00EB3C33">
        <w:t xml:space="preserve"> i </w:t>
      </w:r>
      <w:r w:rsidR="008B5153" w:rsidRPr="00EB3C33">
        <w:t>klimatsku politiku.</w:t>
      </w:r>
      <w:r w:rsidR="00A72FB6" w:rsidRPr="00EB3C33" w:rsidDel="00A72FB6">
        <w:t xml:space="preserve"> </w:t>
      </w:r>
    </w:p>
    <w:p w14:paraId="34AEDFCB" w14:textId="44825316" w:rsidR="006D3BC3" w:rsidRPr="00EB3C33" w:rsidRDefault="006D3BC3" w:rsidP="00975CD4">
      <w:r w:rsidRPr="00EB3C33">
        <w:lastRenderedPageBreak/>
        <w:t xml:space="preserve">Također, važno je napomenuti kako </w:t>
      </w:r>
      <w:r w:rsidR="001170F5" w:rsidRPr="00EB3C33">
        <w:t xml:space="preserve">u gradu Mursko Središće postoji 11 sunčanih elektrana koje su u 2018. godini proizvodile </w:t>
      </w:r>
      <w:r w:rsidR="0078186C" w:rsidRPr="00EB3C33">
        <w:t>220.9</w:t>
      </w:r>
      <w:r w:rsidR="00D91D53" w:rsidRPr="00EB3C33">
        <w:t xml:space="preserve">79,00 kWh električne energije. Detaljniji prikaz dan je u </w:t>
      </w:r>
      <w:r w:rsidR="00081598" w:rsidRPr="00EB3C33">
        <w:fldChar w:fldCharType="begin"/>
      </w:r>
      <w:r w:rsidR="00081598" w:rsidRPr="00EB3C33">
        <w:instrText xml:space="preserve"> REF  _Ref94605704 \h  \* MERGEFORMAT </w:instrText>
      </w:r>
      <w:r w:rsidR="00081598" w:rsidRPr="00EB3C33">
        <w:fldChar w:fldCharType="separate"/>
      </w:r>
      <w:r w:rsidR="009F023E" w:rsidRPr="00EB3C33">
        <w:t xml:space="preserve">Tablica </w:t>
      </w:r>
      <w:r w:rsidR="009F023E">
        <w:rPr>
          <w:noProof/>
        </w:rPr>
        <w:t>2.1</w:t>
      </w:r>
      <w:r w:rsidR="009F023E" w:rsidRPr="00EB3C33">
        <w:t xml:space="preserve"> Sunčane elektrane u gradu Mursko Središće</w:t>
      </w:r>
      <w:r w:rsidR="00081598" w:rsidRPr="00EB3C33">
        <w:fldChar w:fldCharType="end"/>
      </w:r>
      <w:r w:rsidR="0080346A" w:rsidRPr="00EB3C33">
        <w:t xml:space="preserve">. </w:t>
      </w:r>
    </w:p>
    <w:p w14:paraId="41EDDF8C" w14:textId="5E7A4D65" w:rsidR="005C153A" w:rsidRPr="00EB3C33" w:rsidRDefault="005C153A" w:rsidP="005C153A">
      <w:pPr>
        <w:pStyle w:val="Caption"/>
        <w:keepNext/>
      </w:pPr>
      <w:bookmarkStart w:id="17" w:name="_Ref94605704"/>
      <w:bookmarkStart w:id="18" w:name="_Toc94780873"/>
      <w:r w:rsidRPr="00EB3C33">
        <w:t xml:space="preserve">Tablica </w:t>
      </w:r>
      <w:r w:rsidR="0089349A">
        <w:t>2.</w:t>
      </w:r>
      <w:r w:rsidRPr="00EB3C33">
        <w:fldChar w:fldCharType="begin"/>
      </w:r>
      <w:r w:rsidRPr="00EB3C33">
        <w:instrText xml:space="preserve"> SEQ Tablica \* ARABIC </w:instrText>
      </w:r>
      <w:r w:rsidRPr="00EB3C33">
        <w:fldChar w:fldCharType="separate"/>
      </w:r>
      <w:r w:rsidR="009F023E">
        <w:rPr>
          <w:noProof/>
        </w:rPr>
        <w:t>1</w:t>
      </w:r>
      <w:r w:rsidRPr="00EB3C33">
        <w:fldChar w:fldCharType="end"/>
      </w:r>
      <w:r w:rsidRPr="00EB3C33">
        <w:t xml:space="preserve"> Sunčane elektrane u gradu Mursko Središće</w:t>
      </w:r>
      <w:bookmarkEnd w:id="17"/>
      <w:bookmarkEnd w:id="18"/>
    </w:p>
    <w:tbl>
      <w:tblPr>
        <w:tblStyle w:val="TableGrid"/>
        <w:tblW w:w="0" w:type="auto"/>
        <w:jc w:val="center"/>
        <w:tblLook w:val="04A0" w:firstRow="1" w:lastRow="0" w:firstColumn="1" w:lastColumn="0" w:noHBand="0" w:noVBand="1"/>
      </w:tblPr>
      <w:tblGrid>
        <w:gridCol w:w="2917"/>
        <w:gridCol w:w="2917"/>
        <w:gridCol w:w="2917"/>
      </w:tblGrid>
      <w:tr w:rsidR="005C153A" w:rsidRPr="00EB3C33" w14:paraId="0D4383D9" w14:textId="77777777" w:rsidTr="005C153A">
        <w:trPr>
          <w:trHeight w:val="249"/>
          <w:jc w:val="center"/>
        </w:trPr>
        <w:tc>
          <w:tcPr>
            <w:tcW w:w="2917" w:type="dxa"/>
            <w:shd w:val="clear" w:color="auto" w:fill="C6D9F1" w:themeFill="text2" w:themeFillTint="33"/>
          </w:tcPr>
          <w:p w14:paraId="6A04D3CF" w14:textId="06D02833" w:rsidR="005C153A" w:rsidRPr="00EB3C33" w:rsidRDefault="005C153A" w:rsidP="00975CD4">
            <w:pPr>
              <w:rPr>
                <w:rFonts w:cstheme="minorHAnsi"/>
              </w:rPr>
            </w:pPr>
            <w:r w:rsidRPr="00EB3C33">
              <w:rPr>
                <w:rFonts w:cstheme="minorHAnsi"/>
              </w:rPr>
              <w:t>Mjesto</w:t>
            </w:r>
          </w:p>
        </w:tc>
        <w:tc>
          <w:tcPr>
            <w:tcW w:w="2917" w:type="dxa"/>
            <w:shd w:val="clear" w:color="auto" w:fill="C6D9F1" w:themeFill="text2" w:themeFillTint="33"/>
          </w:tcPr>
          <w:p w14:paraId="563EAD3A" w14:textId="681419D1" w:rsidR="005C153A" w:rsidRPr="00EB3C33" w:rsidRDefault="005C153A" w:rsidP="00975CD4">
            <w:pPr>
              <w:rPr>
                <w:rFonts w:cstheme="minorHAnsi"/>
              </w:rPr>
            </w:pPr>
            <w:r w:rsidRPr="00EB3C33">
              <w:rPr>
                <w:rFonts w:cstheme="minorHAnsi"/>
              </w:rPr>
              <w:t>2018. godina (kWh)</w:t>
            </w:r>
          </w:p>
        </w:tc>
        <w:tc>
          <w:tcPr>
            <w:tcW w:w="2917" w:type="dxa"/>
            <w:shd w:val="clear" w:color="auto" w:fill="C6D9F1" w:themeFill="text2" w:themeFillTint="33"/>
          </w:tcPr>
          <w:p w14:paraId="3D885BAB" w14:textId="2A24BA2F" w:rsidR="005C153A" w:rsidRPr="00EB3C33" w:rsidRDefault="005C153A" w:rsidP="00975CD4">
            <w:pPr>
              <w:rPr>
                <w:rFonts w:cstheme="minorHAnsi"/>
              </w:rPr>
            </w:pPr>
            <w:r w:rsidRPr="00EB3C33">
              <w:rPr>
                <w:rFonts w:cstheme="minorHAnsi"/>
              </w:rPr>
              <w:t>Broj elektrana</w:t>
            </w:r>
          </w:p>
        </w:tc>
      </w:tr>
      <w:tr w:rsidR="005C153A" w:rsidRPr="00EB3C33" w14:paraId="6FFF62DE" w14:textId="77777777" w:rsidTr="005C153A">
        <w:trPr>
          <w:trHeight w:val="249"/>
          <w:jc w:val="center"/>
        </w:trPr>
        <w:tc>
          <w:tcPr>
            <w:tcW w:w="2917" w:type="dxa"/>
            <w:shd w:val="clear" w:color="auto" w:fill="F2DBDB" w:themeFill="accent2" w:themeFillTint="33"/>
          </w:tcPr>
          <w:p w14:paraId="7225C0D8" w14:textId="365A3BFC" w:rsidR="005C153A" w:rsidRPr="00EB3C33" w:rsidRDefault="005C153A" w:rsidP="00975CD4">
            <w:pPr>
              <w:rPr>
                <w:rFonts w:cstheme="minorHAnsi"/>
              </w:rPr>
            </w:pPr>
            <w:r w:rsidRPr="00EB3C33">
              <w:rPr>
                <w:rFonts w:cstheme="minorHAnsi"/>
              </w:rPr>
              <w:t>Mursko Središće</w:t>
            </w:r>
          </w:p>
        </w:tc>
        <w:tc>
          <w:tcPr>
            <w:tcW w:w="2917" w:type="dxa"/>
          </w:tcPr>
          <w:p w14:paraId="2D641455" w14:textId="3D03BCAC" w:rsidR="005C153A" w:rsidRPr="00EB3C33" w:rsidRDefault="005C153A" w:rsidP="00975CD4">
            <w:pPr>
              <w:rPr>
                <w:rFonts w:cstheme="minorHAnsi"/>
              </w:rPr>
            </w:pPr>
            <w:r w:rsidRPr="00EB3C33">
              <w:rPr>
                <w:rFonts w:cstheme="minorHAnsi"/>
              </w:rPr>
              <w:t>203.955,00</w:t>
            </w:r>
          </w:p>
        </w:tc>
        <w:tc>
          <w:tcPr>
            <w:tcW w:w="2917" w:type="dxa"/>
          </w:tcPr>
          <w:p w14:paraId="736CD013" w14:textId="1131F050" w:rsidR="005C153A" w:rsidRPr="00EB3C33" w:rsidRDefault="005C153A" w:rsidP="00975CD4">
            <w:pPr>
              <w:rPr>
                <w:rFonts w:cstheme="minorHAnsi"/>
              </w:rPr>
            </w:pPr>
            <w:r w:rsidRPr="00EB3C33">
              <w:rPr>
                <w:rFonts w:cstheme="minorHAnsi"/>
              </w:rPr>
              <w:t>9</w:t>
            </w:r>
          </w:p>
        </w:tc>
      </w:tr>
      <w:tr w:rsidR="005C153A" w:rsidRPr="00EB3C33" w14:paraId="21495B91" w14:textId="77777777" w:rsidTr="005C153A">
        <w:trPr>
          <w:trHeight w:val="260"/>
          <w:jc w:val="center"/>
        </w:trPr>
        <w:tc>
          <w:tcPr>
            <w:tcW w:w="2917" w:type="dxa"/>
            <w:shd w:val="clear" w:color="auto" w:fill="F2DBDB" w:themeFill="accent2" w:themeFillTint="33"/>
          </w:tcPr>
          <w:p w14:paraId="3380C467" w14:textId="2F693CA0" w:rsidR="005C153A" w:rsidRPr="00EB3C33" w:rsidRDefault="005C153A" w:rsidP="00975CD4">
            <w:pPr>
              <w:rPr>
                <w:rFonts w:cstheme="minorHAnsi"/>
              </w:rPr>
            </w:pPr>
            <w:r w:rsidRPr="00EB3C33">
              <w:rPr>
                <w:rFonts w:cstheme="minorHAnsi"/>
              </w:rPr>
              <w:t>Križovec</w:t>
            </w:r>
          </w:p>
        </w:tc>
        <w:tc>
          <w:tcPr>
            <w:tcW w:w="2917" w:type="dxa"/>
          </w:tcPr>
          <w:p w14:paraId="6DFB70AB" w14:textId="79C5981F" w:rsidR="005C153A" w:rsidRPr="00EB3C33" w:rsidRDefault="005C153A" w:rsidP="00975CD4">
            <w:pPr>
              <w:rPr>
                <w:rFonts w:cstheme="minorHAnsi"/>
              </w:rPr>
            </w:pPr>
            <w:r w:rsidRPr="00EB3C33">
              <w:rPr>
                <w:rFonts w:cstheme="minorHAnsi"/>
              </w:rPr>
              <w:t>2.736,00</w:t>
            </w:r>
          </w:p>
        </w:tc>
        <w:tc>
          <w:tcPr>
            <w:tcW w:w="2917" w:type="dxa"/>
          </w:tcPr>
          <w:p w14:paraId="621E3460" w14:textId="43DCEBED" w:rsidR="005C153A" w:rsidRPr="00EB3C33" w:rsidRDefault="005C153A" w:rsidP="00975CD4">
            <w:pPr>
              <w:rPr>
                <w:rFonts w:cstheme="minorHAnsi"/>
              </w:rPr>
            </w:pPr>
            <w:r w:rsidRPr="00EB3C33">
              <w:rPr>
                <w:rFonts w:cstheme="minorHAnsi"/>
              </w:rPr>
              <w:t>1</w:t>
            </w:r>
          </w:p>
        </w:tc>
      </w:tr>
      <w:tr w:rsidR="005C153A" w:rsidRPr="00EB3C33" w14:paraId="4E08ED35" w14:textId="77777777" w:rsidTr="005C153A">
        <w:trPr>
          <w:trHeight w:val="249"/>
          <w:jc w:val="center"/>
        </w:trPr>
        <w:tc>
          <w:tcPr>
            <w:tcW w:w="2917" w:type="dxa"/>
            <w:shd w:val="clear" w:color="auto" w:fill="F2DBDB" w:themeFill="accent2" w:themeFillTint="33"/>
          </w:tcPr>
          <w:p w14:paraId="164A9D60" w14:textId="34C1B03A" w:rsidR="005C153A" w:rsidRPr="00EB3C33" w:rsidRDefault="005C153A" w:rsidP="00975CD4">
            <w:pPr>
              <w:rPr>
                <w:rFonts w:cstheme="minorHAnsi"/>
              </w:rPr>
            </w:pPr>
            <w:r w:rsidRPr="00EB3C33">
              <w:rPr>
                <w:rFonts w:cstheme="minorHAnsi"/>
              </w:rPr>
              <w:t>Peklenica</w:t>
            </w:r>
          </w:p>
        </w:tc>
        <w:tc>
          <w:tcPr>
            <w:tcW w:w="2917" w:type="dxa"/>
          </w:tcPr>
          <w:p w14:paraId="47841B3B" w14:textId="143BCD2B" w:rsidR="005C153A" w:rsidRPr="00EB3C33" w:rsidRDefault="005C153A" w:rsidP="00975CD4">
            <w:pPr>
              <w:rPr>
                <w:rFonts w:cstheme="minorHAnsi"/>
              </w:rPr>
            </w:pPr>
            <w:r w:rsidRPr="00EB3C33">
              <w:rPr>
                <w:rFonts w:cstheme="minorHAnsi"/>
              </w:rPr>
              <w:t>14.288,00</w:t>
            </w:r>
          </w:p>
        </w:tc>
        <w:tc>
          <w:tcPr>
            <w:tcW w:w="2917" w:type="dxa"/>
          </w:tcPr>
          <w:p w14:paraId="3215787B" w14:textId="0D53CC27" w:rsidR="005C153A" w:rsidRPr="00EB3C33" w:rsidRDefault="005C153A" w:rsidP="00975CD4">
            <w:pPr>
              <w:rPr>
                <w:rFonts w:cstheme="minorHAnsi"/>
              </w:rPr>
            </w:pPr>
            <w:r w:rsidRPr="00EB3C33">
              <w:rPr>
                <w:rFonts w:cstheme="minorHAnsi"/>
              </w:rPr>
              <w:t>1</w:t>
            </w:r>
          </w:p>
        </w:tc>
      </w:tr>
    </w:tbl>
    <w:p w14:paraId="711CCB8F" w14:textId="23CE48F1" w:rsidR="008B5153" w:rsidRPr="00EB3C33" w:rsidRDefault="008B5153" w:rsidP="00975CD4">
      <w:pPr>
        <w:pStyle w:val="Heading3"/>
        <w:rPr>
          <w:rFonts w:cstheme="minorBidi"/>
        </w:rPr>
      </w:pPr>
      <w:bookmarkStart w:id="19" w:name="_Toc94780816"/>
      <w:r w:rsidRPr="00EB3C33">
        <w:rPr>
          <w:rFonts w:cstheme="minorBidi"/>
        </w:rPr>
        <w:t>Vizija Grada</w:t>
      </w:r>
      <w:r w:rsidR="000A01FF" w:rsidRPr="00EB3C33">
        <w:rPr>
          <w:rFonts w:cstheme="minorBidi"/>
        </w:rPr>
        <w:t xml:space="preserve"> </w:t>
      </w:r>
      <w:r w:rsidR="002A3628" w:rsidRPr="00EB3C33">
        <w:rPr>
          <w:rFonts w:cstheme="minorBidi"/>
        </w:rPr>
        <w:t>Mursko Središće</w:t>
      </w:r>
      <w:r w:rsidRPr="00EB3C33">
        <w:rPr>
          <w:rFonts w:cstheme="minorBidi"/>
        </w:rPr>
        <w:t xml:space="preserve"> u pogledu energetske</w:t>
      </w:r>
      <w:r w:rsidR="000509A0" w:rsidRPr="00EB3C33">
        <w:rPr>
          <w:rFonts w:cstheme="minorBidi"/>
        </w:rPr>
        <w:t xml:space="preserve"> i </w:t>
      </w:r>
      <w:r w:rsidRPr="00EB3C33">
        <w:rPr>
          <w:rFonts w:cstheme="minorBidi"/>
        </w:rPr>
        <w:t>klimatske politike</w:t>
      </w:r>
      <w:bookmarkEnd w:id="19"/>
    </w:p>
    <w:p w14:paraId="01A5E898" w14:textId="34DC419C" w:rsidR="008B5153" w:rsidRPr="00EB3C33" w:rsidRDefault="008B5153" w:rsidP="002A1A6B">
      <w:pPr>
        <w:rPr>
          <w:rFonts w:cstheme="minorHAnsi"/>
        </w:rPr>
      </w:pPr>
      <w:r w:rsidRPr="00EB3C33">
        <w:t xml:space="preserve">Gradska uprava Grada </w:t>
      </w:r>
      <w:r w:rsidR="002A3628" w:rsidRPr="00EB3C33">
        <w:t>Mursko Središće</w:t>
      </w:r>
      <w:r w:rsidR="00F44481" w:rsidRPr="00EB3C33">
        <w:t xml:space="preserve"> </w:t>
      </w:r>
      <w:r w:rsidRPr="00EB3C33">
        <w:t>odlučno</w:t>
      </w:r>
      <w:r w:rsidR="000509A0" w:rsidRPr="00EB3C33">
        <w:t xml:space="preserve"> i </w:t>
      </w:r>
      <w:r w:rsidRPr="00EB3C33">
        <w:t>aktivno provodi planirane mjere</w:t>
      </w:r>
      <w:r w:rsidR="000509A0" w:rsidRPr="00EB3C33">
        <w:t xml:space="preserve"> i </w:t>
      </w:r>
      <w:r w:rsidRPr="00EB3C33">
        <w:t xml:space="preserve">procese energetski održivog razvoja za ostvarenje vizije </w:t>
      </w:r>
      <w:r w:rsidR="00CD48BC" w:rsidRPr="00EB3C33">
        <w:t xml:space="preserve">energetski održivog grada na načelima energetske učinkovitosti, korištenja obnovljivih izvora energije i zaštite okoliša </w:t>
      </w:r>
      <w:r w:rsidR="000011F3" w:rsidRPr="00EB3C33">
        <w:t>pomoću</w:t>
      </w:r>
      <w:r w:rsidRPr="00EB3C33">
        <w:t xml:space="preserve"> svi</w:t>
      </w:r>
      <w:r w:rsidR="000011F3" w:rsidRPr="00EB3C33">
        <w:t>h</w:t>
      </w:r>
      <w:r w:rsidRPr="00EB3C33">
        <w:t xml:space="preserve"> relevantn</w:t>
      </w:r>
      <w:r w:rsidR="000011F3" w:rsidRPr="00EB3C33">
        <w:t>ih</w:t>
      </w:r>
      <w:r w:rsidRPr="00EB3C33">
        <w:t xml:space="preserve"> subje</w:t>
      </w:r>
      <w:r w:rsidR="000011F3" w:rsidRPr="00EB3C33">
        <w:t>kata</w:t>
      </w:r>
      <w:r w:rsidRPr="00EB3C33">
        <w:t xml:space="preserve"> u zemlji</w:t>
      </w:r>
      <w:r w:rsidR="000509A0" w:rsidRPr="00EB3C33">
        <w:t xml:space="preserve"> i </w:t>
      </w:r>
      <w:r w:rsidRPr="00EB3C33">
        <w:t xml:space="preserve">inozemstvu. </w:t>
      </w:r>
    </w:p>
    <w:p w14:paraId="1A9539A2" w14:textId="7769582E" w:rsidR="008B5153" w:rsidRPr="00EB3C33" w:rsidRDefault="008B5153" w:rsidP="002A1A6B">
      <w:pPr>
        <w:rPr>
          <w:rFonts w:cstheme="minorHAnsi"/>
        </w:rPr>
      </w:pPr>
      <w:r w:rsidRPr="00EB3C33">
        <w:t>Korist od uspješno provedenog procesa izrade, provedbe</w:t>
      </w:r>
      <w:r w:rsidR="000509A0" w:rsidRPr="00EB3C33">
        <w:t xml:space="preserve"> i </w:t>
      </w:r>
      <w:r w:rsidRPr="00EB3C33">
        <w:t xml:space="preserve">praćenja Akcijskog plana je višestruka za sam </w:t>
      </w:r>
      <w:r w:rsidR="0093715D" w:rsidRPr="00EB3C33">
        <w:t>g</w:t>
      </w:r>
      <w:r w:rsidRPr="00EB3C33">
        <w:t xml:space="preserve">rad </w:t>
      </w:r>
      <w:r w:rsidR="00287A72" w:rsidRPr="00EB3C33">
        <w:t>Mursko Središće</w:t>
      </w:r>
      <w:r w:rsidR="000509A0" w:rsidRPr="00EB3C33">
        <w:t xml:space="preserve"> i </w:t>
      </w:r>
      <w:r w:rsidRPr="00EB3C33">
        <w:t>njegove građane</w:t>
      </w:r>
      <w:r w:rsidR="000A01FF" w:rsidRPr="00EB3C33">
        <w:t>,</w:t>
      </w:r>
      <w:r w:rsidRPr="00EB3C33">
        <w:t xml:space="preserve"> ali</w:t>
      </w:r>
      <w:r w:rsidR="000509A0" w:rsidRPr="00EB3C33">
        <w:t xml:space="preserve"> i </w:t>
      </w:r>
      <w:r w:rsidRPr="00EB3C33">
        <w:t>za jačanje političke moći Gradske uprave koja će uspješnom realizacijom čitavog Procesa postići sljedeće:</w:t>
      </w:r>
    </w:p>
    <w:p w14:paraId="69D0BD30" w14:textId="318DE7E8" w:rsidR="008B5153" w:rsidRPr="00EB3C33" w:rsidRDefault="008B5153" w:rsidP="005808FC">
      <w:pPr>
        <w:pStyle w:val="Obinitekst1"/>
        <w:numPr>
          <w:ilvl w:val="0"/>
          <w:numId w:val="7"/>
        </w:numPr>
        <w:spacing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 xml:space="preserve">Demonstrirati svoju opredijeljenost za energetski održiv razvitak </w:t>
      </w:r>
      <w:r w:rsidR="00210EB5" w:rsidRPr="00EB3C33">
        <w:rPr>
          <w:rFonts w:asciiTheme="minorHAnsi" w:hAnsiTheme="minorHAnsi" w:cstheme="minorBidi"/>
          <w:sz w:val="22"/>
          <w:szCs w:val="22"/>
          <w:lang w:val="hr-HR"/>
        </w:rPr>
        <w:t>g</w:t>
      </w:r>
      <w:r w:rsidRPr="00EB3C33">
        <w:rPr>
          <w:rFonts w:asciiTheme="minorHAnsi" w:hAnsiTheme="minorHAnsi" w:cstheme="minorBidi"/>
          <w:sz w:val="22"/>
          <w:szCs w:val="22"/>
          <w:lang w:val="hr-HR"/>
        </w:rPr>
        <w:t xml:space="preserve">rada </w:t>
      </w:r>
      <w:r w:rsidR="00287A72" w:rsidRPr="00EB3C33">
        <w:rPr>
          <w:rFonts w:asciiTheme="minorHAnsi" w:hAnsiTheme="minorHAnsi" w:cstheme="minorBidi"/>
          <w:sz w:val="22"/>
          <w:szCs w:val="22"/>
          <w:lang w:val="hr-HR"/>
        </w:rPr>
        <w:t>Mursko Središće</w:t>
      </w:r>
      <w:r w:rsidR="00542690" w:rsidRPr="00EB3C33">
        <w:rPr>
          <w:rFonts w:asciiTheme="minorHAnsi" w:hAnsiTheme="minorHAnsi" w:cstheme="minorBidi"/>
          <w:sz w:val="22"/>
          <w:szCs w:val="22"/>
          <w:lang w:val="hr-HR"/>
        </w:rPr>
        <w:t xml:space="preserve"> </w:t>
      </w:r>
      <w:r w:rsidRPr="00EB3C33">
        <w:rPr>
          <w:rFonts w:asciiTheme="minorHAnsi" w:hAnsiTheme="minorHAnsi" w:cstheme="minorBidi"/>
          <w:sz w:val="22"/>
          <w:szCs w:val="22"/>
          <w:lang w:val="hr-HR"/>
        </w:rPr>
        <w:t>na načelima zaštite okoliša, energetske učinkovitosti</w:t>
      </w:r>
      <w:r w:rsidR="000509A0" w:rsidRPr="00EB3C33">
        <w:rPr>
          <w:rFonts w:asciiTheme="minorHAnsi" w:hAnsiTheme="minorHAnsi" w:cstheme="minorBidi"/>
          <w:sz w:val="22"/>
          <w:szCs w:val="22"/>
          <w:lang w:val="hr-HR"/>
        </w:rPr>
        <w:t xml:space="preserve"> i </w:t>
      </w:r>
      <w:r w:rsidRPr="00EB3C33">
        <w:rPr>
          <w:rFonts w:asciiTheme="minorHAnsi" w:hAnsiTheme="minorHAnsi" w:cstheme="minorBidi"/>
          <w:sz w:val="22"/>
          <w:szCs w:val="22"/>
          <w:lang w:val="hr-HR"/>
        </w:rPr>
        <w:t>obnovljivih izvora energije kao imperativa održivosti 21. stoljeća;</w:t>
      </w:r>
    </w:p>
    <w:p w14:paraId="07F6C344" w14:textId="280B664F" w:rsidR="008B5153" w:rsidRPr="00EB3C33" w:rsidRDefault="008B5153" w:rsidP="005808FC">
      <w:pPr>
        <w:pStyle w:val="Obinitekst1"/>
        <w:numPr>
          <w:ilvl w:val="0"/>
          <w:numId w:val="7"/>
        </w:numPr>
        <w:spacing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 xml:space="preserve">Ojačati kapacitete Grada </w:t>
      </w:r>
      <w:r w:rsidR="003079BF" w:rsidRPr="00EB3C33">
        <w:rPr>
          <w:rFonts w:asciiTheme="minorHAnsi" w:hAnsiTheme="minorHAnsi" w:cstheme="minorBidi"/>
          <w:sz w:val="22"/>
          <w:szCs w:val="22"/>
          <w:lang w:val="hr-HR"/>
        </w:rPr>
        <w:t>Mursko Središće</w:t>
      </w:r>
      <w:r w:rsidRPr="00EB3C33">
        <w:rPr>
          <w:rFonts w:asciiTheme="minorHAnsi" w:hAnsiTheme="minorHAnsi" w:cstheme="minorBidi"/>
          <w:sz w:val="22"/>
          <w:szCs w:val="22"/>
          <w:lang w:val="hr-HR"/>
        </w:rPr>
        <w:t xml:space="preserve"> za suočavanje sa štetnim utjecajima klimatskih promjena;</w:t>
      </w:r>
    </w:p>
    <w:p w14:paraId="20ADBF9A" w14:textId="3D30F812" w:rsidR="008B5153" w:rsidRPr="00EB3C33" w:rsidRDefault="008B5153" w:rsidP="005808FC">
      <w:pPr>
        <w:pStyle w:val="Obinitekst1"/>
        <w:numPr>
          <w:ilvl w:val="0"/>
          <w:numId w:val="7"/>
        </w:numPr>
        <w:spacing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Iskoristiti mogućnosti za napredak gospodarstva</w:t>
      </w:r>
      <w:r w:rsidR="000509A0" w:rsidRPr="00EB3C33">
        <w:rPr>
          <w:rFonts w:asciiTheme="minorHAnsi" w:hAnsiTheme="minorHAnsi" w:cstheme="minorBidi"/>
          <w:sz w:val="22"/>
          <w:szCs w:val="22"/>
          <w:lang w:val="hr-HR"/>
        </w:rPr>
        <w:t xml:space="preserve"> i </w:t>
      </w:r>
      <w:r w:rsidRPr="00EB3C33">
        <w:rPr>
          <w:rFonts w:asciiTheme="minorHAnsi" w:hAnsiTheme="minorHAnsi" w:cstheme="minorBidi"/>
          <w:sz w:val="22"/>
          <w:szCs w:val="22"/>
          <w:lang w:val="hr-HR"/>
        </w:rPr>
        <w:t>društva u cjelini koje pruža razvoj niskougljičnog društva;</w:t>
      </w:r>
    </w:p>
    <w:p w14:paraId="449C3DC1" w14:textId="7C7AAF19" w:rsidR="008B5153" w:rsidRPr="00EB3C33" w:rsidRDefault="008B5153" w:rsidP="005808FC">
      <w:pPr>
        <w:pStyle w:val="Obinitekst1"/>
        <w:numPr>
          <w:ilvl w:val="0"/>
          <w:numId w:val="7"/>
        </w:numPr>
        <w:spacing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 xml:space="preserve">Postaviti temelje energetski održivom razvitku </w:t>
      </w:r>
      <w:r w:rsidR="00CB2F0B" w:rsidRPr="00EB3C33">
        <w:rPr>
          <w:rFonts w:asciiTheme="minorHAnsi" w:hAnsiTheme="minorHAnsi" w:cstheme="minorBidi"/>
          <w:sz w:val="22"/>
          <w:szCs w:val="22"/>
          <w:lang w:val="hr-HR"/>
        </w:rPr>
        <w:t>g</w:t>
      </w:r>
      <w:r w:rsidRPr="00EB3C33">
        <w:rPr>
          <w:rFonts w:asciiTheme="minorHAnsi" w:hAnsiTheme="minorHAnsi" w:cstheme="minorBidi"/>
          <w:sz w:val="22"/>
          <w:szCs w:val="22"/>
          <w:lang w:val="hr-HR"/>
        </w:rPr>
        <w:t xml:space="preserve">rada </w:t>
      </w:r>
      <w:r w:rsidR="003079BF" w:rsidRPr="00EB3C33">
        <w:rPr>
          <w:rFonts w:asciiTheme="minorHAnsi" w:hAnsiTheme="minorHAnsi" w:cstheme="minorBidi"/>
          <w:sz w:val="22"/>
          <w:szCs w:val="22"/>
          <w:lang w:val="hr-HR"/>
        </w:rPr>
        <w:t>Mursko Središće</w:t>
      </w:r>
      <w:r w:rsidRPr="00EB3C33">
        <w:rPr>
          <w:rFonts w:asciiTheme="minorHAnsi" w:hAnsiTheme="minorHAnsi" w:cstheme="minorBidi"/>
          <w:sz w:val="22"/>
          <w:szCs w:val="22"/>
          <w:lang w:val="hr-HR"/>
        </w:rPr>
        <w:t>;</w:t>
      </w:r>
    </w:p>
    <w:p w14:paraId="38F9E18A" w14:textId="645328A7" w:rsidR="008B5153" w:rsidRPr="00EB3C33" w:rsidRDefault="008B5153" w:rsidP="005808FC">
      <w:pPr>
        <w:pStyle w:val="Obinitekst1"/>
        <w:numPr>
          <w:ilvl w:val="0"/>
          <w:numId w:val="7"/>
        </w:numPr>
        <w:spacing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Pokrenuti nove financijske mehanizme za pokretanje</w:t>
      </w:r>
      <w:r w:rsidR="000509A0" w:rsidRPr="00EB3C33">
        <w:rPr>
          <w:rFonts w:asciiTheme="minorHAnsi" w:hAnsiTheme="minorHAnsi" w:cstheme="minorBidi"/>
          <w:sz w:val="22"/>
          <w:szCs w:val="22"/>
          <w:lang w:val="hr-HR"/>
        </w:rPr>
        <w:t xml:space="preserve"> i </w:t>
      </w:r>
      <w:r w:rsidRPr="00EB3C33">
        <w:rPr>
          <w:rFonts w:asciiTheme="minorHAnsi" w:hAnsiTheme="minorHAnsi" w:cstheme="minorBidi"/>
          <w:sz w:val="22"/>
          <w:szCs w:val="22"/>
          <w:lang w:val="hr-HR"/>
        </w:rPr>
        <w:t>provedbu mjera energetske učinkovitosti</w:t>
      </w:r>
      <w:r w:rsidR="000509A0" w:rsidRPr="00EB3C33">
        <w:rPr>
          <w:rFonts w:asciiTheme="minorHAnsi" w:hAnsiTheme="minorHAnsi" w:cstheme="minorBidi"/>
          <w:sz w:val="22"/>
          <w:szCs w:val="22"/>
          <w:lang w:val="hr-HR"/>
        </w:rPr>
        <w:t xml:space="preserve"> i </w:t>
      </w:r>
      <w:r w:rsidRPr="00EB3C33">
        <w:rPr>
          <w:rFonts w:asciiTheme="minorHAnsi" w:hAnsiTheme="minorHAnsi" w:cstheme="minorBidi"/>
          <w:sz w:val="22"/>
          <w:szCs w:val="22"/>
          <w:lang w:val="hr-HR"/>
        </w:rPr>
        <w:t xml:space="preserve">korištenja obnovljivih izvora energije u </w:t>
      </w:r>
      <w:r w:rsidR="008D3ACD" w:rsidRPr="00EB3C33">
        <w:rPr>
          <w:rFonts w:asciiTheme="minorHAnsi" w:hAnsiTheme="minorHAnsi" w:cstheme="minorBidi"/>
          <w:sz w:val="22"/>
          <w:szCs w:val="22"/>
          <w:lang w:val="hr-HR"/>
        </w:rPr>
        <w:t>g</w:t>
      </w:r>
      <w:r w:rsidRPr="00EB3C33">
        <w:rPr>
          <w:rFonts w:asciiTheme="minorHAnsi" w:hAnsiTheme="minorHAnsi" w:cstheme="minorBidi"/>
          <w:sz w:val="22"/>
          <w:szCs w:val="22"/>
          <w:lang w:val="hr-HR"/>
        </w:rPr>
        <w:t xml:space="preserve">radu </w:t>
      </w:r>
      <w:r w:rsidR="001C0B69" w:rsidRPr="00EB3C33">
        <w:rPr>
          <w:rFonts w:asciiTheme="minorHAnsi" w:hAnsiTheme="minorHAnsi" w:cstheme="minorBidi"/>
          <w:sz w:val="22"/>
          <w:szCs w:val="22"/>
          <w:lang w:val="hr-HR"/>
        </w:rPr>
        <w:t>Mursko Središće</w:t>
      </w:r>
      <w:r w:rsidRPr="00EB3C33">
        <w:rPr>
          <w:rFonts w:asciiTheme="minorHAnsi" w:hAnsiTheme="minorHAnsi" w:cstheme="minorBidi"/>
          <w:sz w:val="22"/>
          <w:szCs w:val="22"/>
          <w:lang w:val="hr-HR"/>
        </w:rPr>
        <w:t>;</w:t>
      </w:r>
    </w:p>
    <w:p w14:paraId="654E4F76" w14:textId="05D666E5" w:rsidR="008B5153" w:rsidRPr="00EB3C33" w:rsidRDefault="008B5153" w:rsidP="005808FC">
      <w:pPr>
        <w:pStyle w:val="Obinitekst1"/>
        <w:numPr>
          <w:ilvl w:val="0"/>
          <w:numId w:val="7"/>
        </w:numPr>
        <w:spacing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 xml:space="preserve">Osigurati dugoročnu sigurnu energetsku opskrbu </w:t>
      </w:r>
      <w:r w:rsidR="00B63CBB" w:rsidRPr="00EB3C33">
        <w:rPr>
          <w:rFonts w:asciiTheme="minorHAnsi" w:hAnsiTheme="minorHAnsi" w:cstheme="minorBidi"/>
          <w:sz w:val="22"/>
          <w:szCs w:val="22"/>
          <w:lang w:val="hr-HR"/>
        </w:rPr>
        <w:t>g</w:t>
      </w:r>
      <w:r w:rsidRPr="00EB3C33">
        <w:rPr>
          <w:rFonts w:asciiTheme="minorHAnsi" w:hAnsiTheme="minorHAnsi" w:cstheme="minorBidi"/>
          <w:sz w:val="22"/>
          <w:szCs w:val="22"/>
          <w:lang w:val="hr-HR"/>
        </w:rPr>
        <w:t xml:space="preserve">rada </w:t>
      </w:r>
      <w:r w:rsidR="001C0B69" w:rsidRPr="00EB3C33">
        <w:rPr>
          <w:rFonts w:asciiTheme="minorHAnsi" w:hAnsiTheme="minorHAnsi" w:cstheme="minorBidi"/>
          <w:sz w:val="22"/>
          <w:szCs w:val="22"/>
          <w:lang w:val="hr-HR"/>
        </w:rPr>
        <w:t>Mursko Središće</w:t>
      </w:r>
      <w:r w:rsidRPr="00EB3C33">
        <w:rPr>
          <w:rFonts w:asciiTheme="minorHAnsi" w:hAnsiTheme="minorHAnsi" w:cstheme="minorBidi"/>
          <w:sz w:val="22"/>
          <w:szCs w:val="22"/>
          <w:lang w:val="hr-HR"/>
        </w:rPr>
        <w:t>;</w:t>
      </w:r>
    </w:p>
    <w:p w14:paraId="498DF8DA" w14:textId="349EA9EF" w:rsidR="008B5153" w:rsidRPr="00EB3C33" w:rsidRDefault="008B5153" w:rsidP="002A1A6B">
      <w:pPr>
        <w:pStyle w:val="Obinitekst1"/>
        <w:numPr>
          <w:ilvl w:val="0"/>
          <w:numId w:val="7"/>
        </w:numPr>
        <w:spacing w:line="276" w:lineRule="auto"/>
        <w:jc w:val="both"/>
        <w:rPr>
          <w:rFonts w:asciiTheme="minorHAnsi" w:hAnsiTheme="minorHAnsi" w:cstheme="minorHAnsi"/>
          <w:sz w:val="22"/>
          <w:szCs w:val="22"/>
          <w:lang w:val="hr-HR"/>
        </w:rPr>
      </w:pPr>
      <w:r w:rsidRPr="00EB3C33">
        <w:rPr>
          <w:rFonts w:asciiTheme="minorHAnsi" w:hAnsiTheme="minorHAnsi" w:cstheme="minorBidi"/>
          <w:sz w:val="22"/>
          <w:szCs w:val="22"/>
          <w:lang w:val="hr-HR"/>
        </w:rPr>
        <w:t>Povećati kvalitetu života svojih građana (poboljšati kvalitetu zraka, smanjiti prometna zagušenja</w:t>
      </w:r>
      <w:r w:rsidR="000509A0" w:rsidRPr="00EB3C33">
        <w:rPr>
          <w:rFonts w:asciiTheme="minorHAnsi" w:hAnsiTheme="minorHAnsi" w:cstheme="minorBidi"/>
          <w:sz w:val="22"/>
          <w:szCs w:val="22"/>
          <w:lang w:val="hr-HR"/>
        </w:rPr>
        <w:t xml:space="preserve"> i </w:t>
      </w:r>
      <w:r w:rsidRPr="00EB3C33">
        <w:rPr>
          <w:rFonts w:asciiTheme="minorHAnsi" w:hAnsiTheme="minorHAnsi" w:cstheme="minorBidi"/>
          <w:sz w:val="22"/>
          <w:szCs w:val="22"/>
          <w:lang w:val="hr-HR"/>
        </w:rPr>
        <w:t xml:space="preserve">sl.). </w:t>
      </w:r>
    </w:p>
    <w:p w14:paraId="53A3426D" w14:textId="3FC9AF37" w:rsidR="008B5153" w:rsidRPr="00EB3C33" w:rsidRDefault="008B5153" w:rsidP="006710A2">
      <w:pPr>
        <w:pStyle w:val="Obinitekst1"/>
        <w:spacing w:before="200" w:after="200" w:line="276" w:lineRule="auto"/>
        <w:jc w:val="both"/>
        <w:rPr>
          <w:rFonts w:asciiTheme="minorHAnsi" w:hAnsiTheme="minorHAnsi" w:cstheme="minorHAnsi"/>
          <w:sz w:val="22"/>
          <w:szCs w:val="22"/>
          <w:lang w:val="hr-HR"/>
        </w:rPr>
      </w:pPr>
      <w:r w:rsidRPr="00EB3C33">
        <w:rPr>
          <w:rFonts w:asciiTheme="minorHAnsi" w:hAnsiTheme="minorHAnsi" w:cstheme="minorBidi"/>
          <w:b/>
          <w:bCs/>
          <w:sz w:val="22"/>
          <w:szCs w:val="22"/>
          <w:lang w:val="hr-HR"/>
        </w:rPr>
        <w:t>Potpisnici Sporazuma potvrđuju zajedničku viziju za 2050. godinu:</w:t>
      </w:r>
      <w:r w:rsidRPr="00EB3C33">
        <w:rPr>
          <w:rFonts w:asciiTheme="minorHAnsi" w:hAnsiTheme="minorHAnsi" w:cstheme="minorBidi"/>
          <w:sz w:val="22"/>
          <w:szCs w:val="22"/>
          <w:lang w:val="hr-HR"/>
        </w:rPr>
        <w:t xml:space="preserve"> </w:t>
      </w:r>
    </w:p>
    <w:p w14:paraId="39382A30" w14:textId="4EF13509" w:rsidR="008B5153" w:rsidRPr="00EB3C33" w:rsidRDefault="008B5153" w:rsidP="007F103E">
      <w:pPr>
        <w:pStyle w:val="Obinitekst1"/>
        <w:numPr>
          <w:ilvl w:val="0"/>
          <w:numId w:val="13"/>
        </w:numPr>
        <w:spacing w:line="276" w:lineRule="auto"/>
        <w:jc w:val="both"/>
        <w:rPr>
          <w:rFonts w:asciiTheme="minorHAnsi" w:hAnsiTheme="minorHAnsi" w:cstheme="minorBidi"/>
          <w:sz w:val="22"/>
          <w:szCs w:val="22"/>
          <w:lang w:val="hr-HR"/>
        </w:rPr>
      </w:pPr>
      <w:r w:rsidRPr="00EB3C33">
        <w:rPr>
          <w:rFonts w:asciiTheme="minorHAnsi" w:hAnsiTheme="minorHAnsi" w:cstheme="minorBidi"/>
          <w:b/>
          <w:bCs/>
          <w:sz w:val="22"/>
          <w:szCs w:val="22"/>
          <w:lang w:val="hr-HR"/>
        </w:rPr>
        <w:t>provođenje dekarbonizacije lokalnog teritorija</w:t>
      </w:r>
      <w:r w:rsidRPr="00EB3C33">
        <w:rPr>
          <w:rFonts w:asciiTheme="minorHAnsi" w:hAnsiTheme="minorHAnsi" w:cstheme="minorBidi"/>
          <w:sz w:val="22"/>
          <w:szCs w:val="22"/>
          <w:lang w:val="hr-HR"/>
        </w:rPr>
        <w:t>, na taj način pridonoseći ograničavanju prosječnog globalnog porasta temperature ispod 2°C prema međunarodnom klimatskom sporazumu postignutom prilikom COP21 u Parizu u prosincu 2015. godine;</w:t>
      </w:r>
      <w:r w:rsidR="00B25B9E" w:rsidRPr="00EB3C33">
        <w:rPr>
          <w:rFonts w:asciiTheme="minorHAnsi" w:hAnsiTheme="minorHAnsi" w:cstheme="minorBidi"/>
          <w:sz w:val="22"/>
          <w:szCs w:val="22"/>
          <w:lang w:val="hr-HR"/>
        </w:rPr>
        <w:t xml:space="preserve"> </w:t>
      </w:r>
    </w:p>
    <w:p w14:paraId="3AB73E11" w14:textId="77777777" w:rsidR="008B5153" w:rsidRPr="00EB3C33" w:rsidRDefault="008B5153" w:rsidP="007F103E">
      <w:pPr>
        <w:pStyle w:val="Obinitekst1"/>
        <w:numPr>
          <w:ilvl w:val="0"/>
          <w:numId w:val="13"/>
        </w:numPr>
        <w:spacing w:line="276" w:lineRule="auto"/>
        <w:jc w:val="both"/>
        <w:rPr>
          <w:rFonts w:asciiTheme="minorHAnsi" w:hAnsiTheme="minorHAnsi" w:cstheme="minorBidi"/>
          <w:sz w:val="22"/>
          <w:szCs w:val="22"/>
          <w:lang w:val="hr-HR"/>
        </w:rPr>
      </w:pPr>
      <w:r w:rsidRPr="00EB3C33">
        <w:rPr>
          <w:rFonts w:asciiTheme="minorHAnsi" w:hAnsiTheme="minorHAnsi" w:cstheme="minorBidi"/>
          <w:b/>
          <w:bCs/>
          <w:sz w:val="22"/>
          <w:szCs w:val="22"/>
          <w:lang w:val="hr-HR"/>
        </w:rPr>
        <w:t>povećanje otpornosti lokalnog teritorija</w:t>
      </w:r>
      <w:r w:rsidRPr="00EB3C33">
        <w:rPr>
          <w:rFonts w:asciiTheme="minorHAnsi" w:hAnsiTheme="minorHAnsi" w:cstheme="minorBidi"/>
          <w:sz w:val="22"/>
          <w:szCs w:val="22"/>
          <w:lang w:val="hr-HR"/>
        </w:rPr>
        <w:t xml:space="preserve"> te u tom smislu jačanje kapaciteta za prilagodbu neizbježnim utjecajima klimatskih promjena;</w:t>
      </w:r>
    </w:p>
    <w:p w14:paraId="18229CD4" w14:textId="07139414" w:rsidR="008B5153" w:rsidRPr="00EB3C33" w:rsidRDefault="008B5153" w:rsidP="007F103E">
      <w:pPr>
        <w:pStyle w:val="Obinitekst1"/>
        <w:numPr>
          <w:ilvl w:val="0"/>
          <w:numId w:val="13"/>
        </w:numPr>
        <w:spacing w:line="276" w:lineRule="auto"/>
        <w:jc w:val="both"/>
        <w:rPr>
          <w:rFonts w:asciiTheme="minorHAnsi" w:hAnsiTheme="minorHAnsi" w:cstheme="minorHAnsi"/>
          <w:sz w:val="22"/>
          <w:szCs w:val="22"/>
          <w:lang w:val="hr-HR"/>
        </w:rPr>
      </w:pPr>
      <w:r w:rsidRPr="00EB3C33">
        <w:rPr>
          <w:rFonts w:asciiTheme="minorHAnsi" w:hAnsiTheme="minorHAnsi" w:cstheme="minorBidi"/>
          <w:b/>
          <w:bCs/>
          <w:sz w:val="22"/>
          <w:szCs w:val="22"/>
          <w:lang w:val="hr-HR"/>
        </w:rPr>
        <w:t>omogućiti univerzalni pristup sigurnoj, održivoj</w:t>
      </w:r>
      <w:r w:rsidR="000509A0" w:rsidRPr="00EB3C33">
        <w:rPr>
          <w:rFonts w:asciiTheme="minorHAnsi" w:hAnsiTheme="minorHAnsi" w:cstheme="minorBidi"/>
          <w:b/>
          <w:bCs/>
          <w:sz w:val="22"/>
          <w:szCs w:val="22"/>
          <w:lang w:val="hr-HR"/>
        </w:rPr>
        <w:t xml:space="preserve"> i </w:t>
      </w:r>
      <w:r w:rsidRPr="00EB3C33">
        <w:rPr>
          <w:rFonts w:asciiTheme="minorHAnsi" w:hAnsiTheme="minorHAnsi" w:cstheme="minorBidi"/>
          <w:b/>
          <w:bCs/>
          <w:sz w:val="22"/>
          <w:szCs w:val="22"/>
          <w:lang w:val="hr-HR"/>
        </w:rPr>
        <w:t>cjenovno dostupnoj energiji</w:t>
      </w:r>
      <w:r w:rsidRPr="00EB3C33">
        <w:rPr>
          <w:rFonts w:asciiTheme="minorHAnsi" w:hAnsiTheme="minorHAnsi" w:cstheme="minorBidi"/>
          <w:sz w:val="22"/>
          <w:szCs w:val="22"/>
          <w:lang w:val="hr-HR"/>
        </w:rPr>
        <w:t xml:space="preserve"> svim građanima te time pridonijeti unaprjeđenju kvalitete života te povećanju energetske sigurnosti.</w:t>
      </w:r>
    </w:p>
    <w:p w14:paraId="02E72EC3" w14:textId="521742A0" w:rsidR="008B5153" w:rsidRPr="00EB3C33" w:rsidRDefault="008B5153">
      <w:pPr>
        <w:pStyle w:val="Heading3"/>
        <w:rPr>
          <w:rFonts w:cstheme="minorBidi"/>
        </w:rPr>
      </w:pPr>
      <w:bookmarkStart w:id="20" w:name="_Toc94780817"/>
      <w:r w:rsidRPr="00EB3C33">
        <w:rPr>
          <w:rFonts w:cstheme="minorBidi"/>
        </w:rPr>
        <w:lastRenderedPageBreak/>
        <w:t xml:space="preserve">Ciljevi Grada </w:t>
      </w:r>
      <w:r w:rsidR="00CF5E6D" w:rsidRPr="00EB3C33">
        <w:rPr>
          <w:rFonts w:cstheme="minorBidi"/>
        </w:rPr>
        <w:t>Mursko Središće</w:t>
      </w:r>
      <w:r w:rsidRPr="00EB3C33">
        <w:rPr>
          <w:rFonts w:cstheme="minorBidi"/>
        </w:rPr>
        <w:t xml:space="preserve"> u pogledu energetske</w:t>
      </w:r>
      <w:r w:rsidR="000509A0" w:rsidRPr="00EB3C33">
        <w:rPr>
          <w:rFonts w:cstheme="minorBidi"/>
        </w:rPr>
        <w:t xml:space="preserve"> i </w:t>
      </w:r>
      <w:r w:rsidRPr="00EB3C33">
        <w:rPr>
          <w:rFonts w:cstheme="minorBidi"/>
        </w:rPr>
        <w:t>klimatske politike</w:t>
      </w:r>
      <w:bookmarkEnd w:id="20"/>
    </w:p>
    <w:p w14:paraId="76F1E4D3" w14:textId="5469D102" w:rsidR="001770D7" w:rsidRPr="00EB3C33" w:rsidRDefault="00C61843">
      <w:r w:rsidRPr="00EB3C33">
        <w:t xml:space="preserve">Ciljevi Grada </w:t>
      </w:r>
      <w:r w:rsidR="00CF5E6D" w:rsidRPr="00EB3C33">
        <w:t>Mursko Središće</w:t>
      </w:r>
      <w:r w:rsidRPr="00EB3C33">
        <w:t xml:space="preserve"> u smislu energetske</w:t>
      </w:r>
      <w:r w:rsidR="000509A0" w:rsidRPr="00EB3C33">
        <w:t xml:space="preserve"> i </w:t>
      </w:r>
      <w:r w:rsidR="00BC2F98" w:rsidRPr="00EB3C33">
        <w:t xml:space="preserve">klimatske </w:t>
      </w:r>
      <w:r w:rsidRPr="00EB3C33">
        <w:t>politike</w:t>
      </w:r>
      <w:r w:rsidR="0018428C" w:rsidRPr="00EB3C33">
        <w:t xml:space="preserve">, definirani su kroz uštede </w:t>
      </w:r>
      <w:r w:rsidR="001770D7" w:rsidRPr="00EB3C33">
        <w:t>energije</w:t>
      </w:r>
      <w:r w:rsidR="000509A0" w:rsidRPr="00EB3C33">
        <w:t xml:space="preserve"> i </w:t>
      </w:r>
      <w:r w:rsidR="001770D7" w:rsidRPr="00EB3C33">
        <w:t>procijenjeno smanjenje emisija CO</w:t>
      </w:r>
      <w:r w:rsidR="001770D7" w:rsidRPr="00EB3C33">
        <w:rPr>
          <w:vertAlign w:val="subscript"/>
        </w:rPr>
        <w:t>2</w:t>
      </w:r>
      <w:r w:rsidR="001770D7" w:rsidRPr="00EB3C33">
        <w:t>.</w:t>
      </w:r>
    </w:p>
    <w:p w14:paraId="38E464EB" w14:textId="28DF7C65" w:rsidR="001770D7" w:rsidRPr="00EB3C33" w:rsidRDefault="001770D7">
      <w:r w:rsidRPr="00EB3C33">
        <w:t xml:space="preserve">Ciljevi </w:t>
      </w:r>
      <w:r w:rsidR="004F594E" w:rsidRPr="00EB3C33">
        <w:t>G</w:t>
      </w:r>
      <w:r w:rsidRPr="00EB3C33">
        <w:t xml:space="preserve">rada </w:t>
      </w:r>
      <w:r w:rsidR="00CF5E6D" w:rsidRPr="00EB3C33">
        <w:t>Mursko Središće</w:t>
      </w:r>
      <w:r w:rsidR="000A01FF" w:rsidRPr="00EB3C33">
        <w:t xml:space="preserve"> </w:t>
      </w:r>
      <w:r w:rsidRPr="00EB3C33">
        <w:t xml:space="preserve">preuzeti prilikom potpisivanja Sporazuma Gradonačelnika su </w:t>
      </w:r>
    </w:p>
    <w:p w14:paraId="2D00655D" w14:textId="102F30E1" w:rsidR="001770D7" w:rsidRPr="00EB3C33" w:rsidRDefault="001770D7" w:rsidP="007F103E">
      <w:pPr>
        <w:pStyle w:val="ListParagraph"/>
        <w:numPr>
          <w:ilvl w:val="0"/>
          <w:numId w:val="20"/>
        </w:numPr>
        <w:rPr>
          <w:rFonts w:eastAsiaTheme="majorEastAsia"/>
        </w:rPr>
      </w:pPr>
      <w:r w:rsidRPr="00EB3C33">
        <w:rPr>
          <w:b/>
        </w:rPr>
        <w:t>smanjenje emisija CO</w:t>
      </w:r>
      <w:r w:rsidRPr="00EB3C33">
        <w:rPr>
          <w:b/>
          <w:vertAlign w:val="subscript"/>
        </w:rPr>
        <w:t>2</w:t>
      </w:r>
      <w:r w:rsidRPr="00EB3C33">
        <w:rPr>
          <w:b/>
        </w:rPr>
        <w:t xml:space="preserve"> za </w:t>
      </w:r>
      <w:r w:rsidR="006F0187" w:rsidRPr="00EB3C33">
        <w:rPr>
          <w:b/>
        </w:rPr>
        <w:t>55</w:t>
      </w:r>
      <w:r w:rsidR="00DB47D5">
        <w:rPr>
          <w:b/>
        </w:rPr>
        <w:t xml:space="preserve"> </w:t>
      </w:r>
      <w:r w:rsidRPr="00EB3C33">
        <w:rPr>
          <w:b/>
        </w:rPr>
        <w:t>% do 2030. godine</w:t>
      </w:r>
      <w:r w:rsidRPr="00EB3C33">
        <w:t xml:space="preserve"> u usporedbi s inventarom emisija </w:t>
      </w:r>
      <w:r w:rsidR="007944F2" w:rsidRPr="00EB3C33">
        <w:t>referentne</w:t>
      </w:r>
      <w:r w:rsidRPr="00EB3C33">
        <w:t xml:space="preserve"> 20</w:t>
      </w:r>
      <w:r w:rsidR="00924F44" w:rsidRPr="00EB3C33">
        <w:t>18</w:t>
      </w:r>
      <w:r w:rsidRPr="00EB3C33">
        <w:t>. godine;</w:t>
      </w:r>
    </w:p>
    <w:p w14:paraId="033D5A09" w14:textId="205D78E4" w:rsidR="001770D7" w:rsidRPr="00EB3C33" w:rsidRDefault="001770D7" w:rsidP="007F103E">
      <w:pPr>
        <w:pStyle w:val="ListParagraph"/>
        <w:numPr>
          <w:ilvl w:val="0"/>
          <w:numId w:val="20"/>
        </w:numPr>
        <w:rPr>
          <w:rFonts w:eastAsiaTheme="majorEastAsia"/>
        </w:rPr>
      </w:pPr>
      <w:r w:rsidRPr="00EB3C33">
        <w:rPr>
          <w:b/>
          <w:bCs/>
        </w:rPr>
        <w:t>povećanje otpornosti na klimatske promjene</w:t>
      </w:r>
      <w:r w:rsidRPr="00EB3C33">
        <w:t xml:space="preserve"> uslijed primjene principa prilagodbe klimatskim promjenama.</w:t>
      </w:r>
    </w:p>
    <w:p w14:paraId="2C029270" w14:textId="7D72D4EB" w:rsidR="00C35E2D" w:rsidRPr="00EB3C33" w:rsidRDefault="00CC1D6C" w:rsidP="00C35E2D">
      <w:r w:rsidRPr="00EB3C33">
        <w:t xml:space="preserve">Na temelju izrađenog Referentnog inventara emisija stakleničkih plinova koji je iznosio </w:t>
      </w:r>
      <w:r w:rsidR="00147B6B" w:rsidRPr="00EB3C33">
        <w:t>16,</w:t>
      </w:r>
      <w:r w:rsidR="004E26E0" w:rsidRPr="00EB3C33">
        <w:t>45</w:t>
      </w:r>
      <w:r w:rsidRPr="00EB3C33">
        <w:rPr>
          <w:color w:val="FF0000"/>
        </w:rPr>
        <w:t xml:space="preserve"> </w:t>
      </w:r>
      <w:r w:rsidRPr="00EB3C33">
        <w:t>kt CO</w:t>
      </w:r>
      <w:r w:rsidRPr="00EB3C33">
        <w:rPr>
          <w:vertAlign w:val="subscript"/>
        </w:rPr>
        <w:t>2</w:t>
      </w:r>
      <w:r w:rsidRPr="00EB3C33">
        <w:t xml:space="preserve"> postavljen je indikativni cilj smanjenja emisije CO</w:t>
      </w:r>
      <w:r w:rsidRPr="00EB3C33">
        <w:rPr>
          <w:vertAlign w:val="subscript"/>
        </w:rPr>
        <w:t>2</w:t>
      </w:r>
      <w:r w:rsidRPr="00EB3C33">
        <w:t xml:space="preserve"> od </w:t>
      </w:r>
      <w:r w:rsidR="00315F74" w:rsidRPr="00EB3C33">
        <w:t>55</w:t>
      </w:r>
      <w:r w:rsidR="00DB47D5">
        <w:t xml:space="preserve"> </w:t>
      </w:r>
      <w:r w:rsidRPr="00EB3C33">
        <w:t>% do 2030. u odnosu na 20</w:t>
      </w:r>
      <w:r w:rsidR="00315F74" w:rsidRPr="00EB3C33">
        <w:t>18</w:t>
      </w:r>
      <w:r w:rsidRPr="00EB3C33">
        <w:t xml:space="preserve">. godinu. </w:t>
      </w:r>
    </w:p>
    <w:p w14:paraId="005C0611" w14:textId="4B699193" w:rsidR="0018765E" w:rsidRPr="00EB3C33" w:rsidRDefault="0018765E" w:rsidP="005808FC">
      <w:pPr>
        <w:rPr>
          <w:rFonts w:eastAsiaTheme="majorEastAsia" w:cstheme="minorHAnsi"/>
        </w:rPr>
      </w:pPr>
      <w:r w:rsidRPr="00EB3C33">
        <w:rPr>
          <w:rFonts w:cstheme="minorHAnsi"/>
        </w:rPr>
        <w:br w:type="page"/>
      </w:r>
    </w:p>
    <w:p w14:paraId="65616F86" w14:textId="37FB9D1A" w:rsidR="008B5153" w:rsidRPr="00EB3C33" w:rsidRDefault="008B5153" w:rsidP="00C43F08">
      <w:pPr>
        <w:pStyle w:val="Heading1"/>
      </w:pPr>
      <w:bookmarkStart w:id="21" w:name="_Toc94780818"/>
      <w:r w:rsidRPr="00EB3C33">
        <w:lastRenderedPageBreak/>
        <w:t>METODOLOGIJA</w:t>
      </w:r>
      <w:bookmarkEnd w:id="21"/>
    </w:p>
    <w:p w14:paraId="34C155A6" w14:textId="5CC884F0" w:rsidR="008B5153" w:rsidRPr="00EB3C33" w:rsidRDefault="008B5153">
      <w:r w:rsidRPr="00EB3C33">
        <w:t xml:space="preserve">Akcijski plan energetski </w:t>
      </w:r>
      <w:r w:rsidR="00FD134E">
        <w:t xml:space="preserve">i klimatski </w:t>
      </w:r>
      <w:r w:rsidRPr="00EB3C33">
        <w:t>održivog razvitka</w:t>
      </w:r>
      <w:r w:rsidR="000509A0" w:rsidRPr="00EB3C33">
        <w:t xml:space="preserve"> </w:t>
      </w:r>
      <w:r w:rsidR="00247B86" w:rsidRPr="00EB3C33">
        <w:rPr>
          <w:b/>
          <w:bCs/>
        </w:rPr>
        <w:t xml:space="preserve">(engl. </w:t>
      </w:r>
      <w:r w:rsidR="00247B86" w:rsidRPr="00EB3C33">
        <w:rPr>
          <w:b/>
          <w:bCs/>
          <w:i/>
        </w:rPr>
        <w:t>Sustainable Energy and Climate Action Plan</w:t>
      </w:r>
      <w:r w:rsidR="00247B86" w:rsidRPr="00EB3C33">
        <w:rPr>
          <w:b/>
          <w:bCs/>
        </w:rPr>
        <w:t xml:space="preserve"> – SECAP)</w:t>
      </w:r>
      <w:r w:rsidRPr="00EB3C33">
        <w:t xml:space="preserve"> </w:t>
      </w:r>
      <w:r w:rsidR="003777EC" w:rsidRPr="00EB3C33">
        <w:t>izrađen je</w:t>
      </w:r>
      <w:r w:rsidRPr="00EB3C33">
        <w:t xml:space="preserve"> se u skladu sa smjernicama izrađenim u sklopu Sporazuma gradonačelnika za klimu</w:t>
      </w:r>
      <w:r w:rsidR="000509A0" w:rsidRPr="00EB3C33">
        <w:t xml:space="preserve"> i </w:t>
      </w:r>
      <w:r w:rsidRPr="00EB3C33">
        <w:t>energiju (</w:t>
      </w:r>
      <w:r w:rsidRPr="00EB3C33">
        <w:rPr>
          <w:i/>
          <w:iCs/>
        </w:rPr>
        <w:t>engl</w:t>
      </w:r>
      <w:r w:rsidRPr="00EB3C33">
        <w:t xml:space="preserve">. </w:t>
      </w:r>
      <w:r w:rsidRPr="00EB3C33">
        <w:rPr>
          <w:i/>
          <w:iCs/>
        </w:rPr>
        <w:t>The Covenant of Mayors for Climate and Energy Reporting Guidelines</w:t>
      </w:r>
      <w:r w:rsidRPr="00EB3C33">
        <w:t xml:space="preserve"> ) te predloškom Akcijskog plana za održivu energiju</w:t>
      </w:r>
      <w:r w:rsidR="000509A0" w:rsidRPr="00EB3C33">
        <w:t xml:space="preserve"> i </w:t>
      </w:r>
      <w:r w:rsidRPr="00EB3C33">
        <w:t>borbu protiv klimatskih promjena koji su izradili Ured Sporazuma gradonačelnika</w:t>
      </w:r>
      <w:r w:rsidR="000509A0" w:rsidRPr="00EB3C33">
        <w:t xml:space="preserve"> i </w:t>
      </w:r>
      <w:r w:rsidRPr="00EB3C33">
        <w:t xml:space="preserve">Ured inicijative </w:t>
      </w:r>
      <w:r w:rsidRPr="00EB3C33">
        <w:rPr>
          <w:i/>
        </w:rPr>
        <w:t>Mayors Adapt</w:t>
      </w:r>
      <w:r w:rsidRPr="00EB3C33">
        <w:t xml:space="preserve"> u suradnji sa Zajedničkim istraživačkim centrom Europske komisije.</w:t>
      </w:r>
    </w:p>
    <w:p w14:paraId="77FF9419" w14:textId="061C9E6C" w:rsidR="008B5153" w:rsidRPr="00EB3C33" w:rsidRDefault="008B5153" w:rsidP="00EC3013">
      <w:pPr>
        <w:pStyle w:val="Obinitekst1"/>
        <w:spacing w:after="200"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Europska komisija je u cilju olakšavanja pripreme</w:t>
      </w:r>
      <w:r w:rsidR="000509A0" w:rsidRPr="00EB3C33">
        <w:rPr>
          <w:rFonts w:asciiTheme="minorHAnsi" w:hAnsiTheme="minorHAnsi" w:cstheme="minorBidi"/>
          <w:sz w:val="22"/>
          <w:szCs w:val="22"/>
          <w:lang w:val="hr-HR"/>
        </w:rPr>
        <w:t xml:space="preserve"> i </w:t>
      </w:r>
      <w:r w:rsidRPr="00EB3C33">
        <w:rPr>
          <w:rFonts w:asciiTheme="minorHAnsi" w:hAnsiTheme="minorHAnsi" w:cstheme="minorBidi"/>
          <w:sz w:val="22"/>
          <w:szCs w:val="22"/>
          <w:lang w:val="hr-HR"/>
        </w:rPr>
        <w:t>provedbe SECAP-a te uspoređivanja postignutih rezultata među europskim gradovima pripremila prateće dokumente te je ovaj Akcijski plan izrađen u skladu s uputama</w:t>
      </w:r>
      <w:r w:rsidR="000509A0" w:rsidRPr="00EB3C33">
        <w:rPr>
          <w:rFonts w:asciiTheme="minorHAnsi" w:hAnsiTheme="minorHAnsi" w:cstheme="minorBidi"/>
          <w:sz w:val="22"/>
          <w:szCs w:val="22"/>
          <w:lang w:val="hr-HR"/>
        </w:rPr>
        <w:t xml:space="preserve"> i </w:t>
      </w:r>
      <w:r w:rsidRPr="00EB3C33">
        <w:rPr>
          <w:rFonts w:asciiTheme="minorHAnsi" w:hAnsiTheme="minorHAnsi" w:cstheme="minorBidi"/>
          <w:sz w:val="22"/>
          <w:szCs w:val="22"/>
          <w:lang w:val="hr-HR"/>
        </w:rPr>
        <w:t>alatima</w:t>
      </w:r>
      <w:r w:rsidRPr="00EB3C33">
        <w:rPr>
          <w:rFonts w:asciiTheme="minorHAnsi" w:hAnsiTheme="minorHAnsi" w:cstheme="minorBidi"/>
          <w:b/>
          <w:bCs/>
          <w:sz w:val="22"/>
          <w:szCs w:val="22"/>
          <w:lang w:val="hr-HR"/>
        </w:rPr>
        <w:t xml:space="preserve"> </w:t>
      </w:r>
      <w:r w:rsidRPr="00EB3C33">
        <w:rPr>
          <w:rFonts w:asciiTheme="minorHAnsi" w:hAnsiTheme="minorHAnsi" w:cstheme="minorBidi"/>
          <w:sz w:val="22"/>
          <w:szCs w:val="22"/>
          <w:lang w:val="hr-HR"/>
        </w:rPr>
        <w:t>unutar tih dokumenata:</w:t>
      </w:r>
    </w:p>
    <w:p w14:paraId="3CE807F8" w14:textId="77777777" w:rsidR="005152C4" w:rsidRPr="00EB3C33" w:rsidRDefault="005152C4" w:rsidP="008A75DC">
      <w:pPr>
        <w:pStyle w:val="ListParagraph"/>
        <w:numPr>
          <w:ilvl w:val="0"/>
          <w:numId w:val="21"/>
        </w:numPr>
      </w:pPr>
      <w:r w:rsidRPr="00EB3C33">
        <w:rPr>
          <w:rFonts w:eastAsia="Times New Roman"/>
          <w:i/>
          <w:iCs/>
        </w:rPr>
        <w:t>Priručnik za izradu Akcijskog plana energetske učinkovitosti i prilagodbe klimatskim promjenama;</w:t>
      </w:r>
    </w:p>
    <w:p w14:paraId="6244E135" w14:textId="77777777" w:rsidR="008B5153" w:rsidRPr="00EB3C33" w:rsidRDefault="008B5153" w:rsidP="008A75DC">
      <w:pPr>
        <w:pStyle w:val="ListParagraph"/>
        <w:numPr>
          <w:ilvl w:val="0"/>
          <w:numId w:val="21"/>
        </w:numPr>
        <w:rPr>
          <w:i/>
        </w:rPr>
      </w:pPr>
      <w:r w:rsidRPr="00EB3C33">
        <w:rPr>
          <w:i/>
        </w:rPr>
        <w:t>Preporuke za izvještavanje Sporazuma gradonačelnik</w:t>
      </w:r>
      <w:r w:rsidRPr="00EB3C33">
        <w:rPr>
          <w:i/>
          <w:iCs/>
        </w:rPr>
        <w:t>a za klimu</w:t>
      </w:r>
      <w:r w:rsidR="000509A0" w:rsidRPr="00EB3C33">
        <w:rPr>
          <w:i/>
          <w:iCs/>
        </w:rPr>
        <w:t xml:space="preserve"> i </w:t>
      </w:r>
      <w:r w:rsidRPr="00EB3C33">
        <w:rPr>
          <w:i/>
          <w:iCs/>
        </w:rPr>
        <w:t>energiju</w:t>
      </w:r>
      <w:r w:rsidR="008A5AB5" w:rsidRPr="00EB3C33">
        <w:rPr>
          <w:i/>
          <w:iCs/>
        </w:rPr>
        <w:t>;</w:t>
      </w:r>
    </w:p>
    <w:p w14:paraId="6F7EC637" w14:textId="3542E480" w:rsidR="008B5153" w:rsidRPr="00EB3C33" w:rsidRDefault="00DA01A7" w:rsidP="006E6837">
      <w:pPr>
        <w:pStyle w:val="ListParagraph"/>
        <w:numPr>
          <w:ilvl w:val="0"/>
          <w:numId w:val="21"/>
        </w:numPr>
        <w:rPr>
          <w:i/>
          <w:iCs/>
        </w:rPr>
      </w:pPr>
      <w:r w:rsidRPr="00EB3C33">
        <w:rPr>
          <w:i/>
        </w:rPr>
        <w:t>Alat</w:t>
      </w:r>
      <w:r w:rsidR="009678AB" w:rsidRPr="00EB3C33">
        <w:rPr>
          <w:i/>
          <w:iCs/>
        </w:rPr>
        <w:t>i</w:t>
      </w:r>
      <w:r w:rsidRPr="00EB3C33">
        <w:rPr>
          <w:i/>
          <w:iCs/>
        </w:rPr>
        <w:t xml:space="preserve"> </w:t>
      </w:r>
      <w:r w:rsidR="008B5153" w:rsidRPr="00EB3C33">
        <w:rPr>
          <w:i/>
          <w:iCs/>
        </w:rPr>
        <w:t>dostupn</w:t>
      </w:r>
      <w:r w:rsidR="009678AB" w:rsidRPr="00EB3C33">
        <w:rPr>
          <w:i/>
          <w:iCs/>
        </w:rPr>
        <w:t>i</w:t>
      </w:r>
      <w:r w:rsidR="008B5153" w:rsidRPr="00EB3C33">
        <w:rPr>
          <w:i/>
          <w:iCs/>
        </w:rPr>
        <w:t xml:space="preserve"> na platformi Urban-Adaptation Support Tool (Urban-AST)</w:t>
      </w:r>
    </w:p>
    <w:p w14:paraId="7671B056" w14:textId="1041048B" w:rsidR="008B5153" w:rsidRPr="00EB3C33" w:rsidRDefault="008B5153" w:rsidP="006710A2">
      <w:pPr>
        <w:pStyle w:val="Obinitekst1"/>
        <w:spacing w:after="200"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SECAP treba sadržavati:</w:t>
      </w:r>
    </w:p>
    <w:p w14:paraId="0286D3C0" w14:textId="77777777" w:rsidR="008B5153" w:rsidRPr="00EB3C33" w:rsidRDefault="008B5153" w:rsidP="007F103E">
      <w:pPr>
        <w:pStyle w:val="Obinitekst1"/>
        <w:numPr>
          <w:ilvl w:val="0"/>
          <w:numId w:val="15"/>
        </w:numPr>
        <w:spacing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Referentni inventar emisija za praćenje aktivnosti ublažavanja učinaka klimatskih promjena</w:t>
      </w:r>
    </w:p>
    <w:p w14:paraId="09760DA6" w14:textId="77777777" w:rsidR="008B5153" w:rsidRPr="00EB3C33" w:rsidRDefault="008B5153" w:rsidP="007F103E">
      <w:pPr>
        <w:pStyle w:val="Obinitekst1"/>
        <w:numPr>
          <w:ilvl w:val="0"/>
          <w:numId w:val="15"/>
        </w:numPr>
        <w:spacing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 xml:space="preserve">Mjere ublažavanja učinaka klimatskih promjena (eng. </w:t>
      </w:r>
      <w:r w:rsidRPr="00EB3C33">
        <w:rPr>
          <w:rFonts w:asciiTheme="minorHAnsi" w:hAnsiTheme="minorHAnsi" w:cstheme="minorBidi"/>
          <w:i/>
          <w:iCs/>
          <w:sz w:val="22"/>
          <w:szCs w:val="22"/>
          <w:lang w:val="hr-HR"/>
        </w:rPr>
        <w:t>Mitigation</w:t>
      </w:r>
      <w:r w:rsidRPr="00EB3C33">
        <w:rPr>
          <w:rFonts w:asciiTheme="minorHAnsi" w:hAnsiTheme="minorHAnsi" w:cstheme="minorBidi"/>
          <w:sz w:val="22"/>
          <w:szCs w:val="22"/>
          <w:lang w:val="hr-HR"/>
        </w:rPr>
        <w:t>)</w:t>
      </w:r>
    </w:p>
    <w:p w14:paraId="10F642D2" w14:textId="0C5DC261" w:rsidR="008B5153" w:rsidRPr="00EB3C33" w:rsidRDefault="008B5153" w:rsidP="007F103E">
      <w:pPr>
        <w:pStyle w:val="Obinitekst1"/>
        <w:numPr>
          <w:ilvl w:val="0"/>
          <w:numId w:val="15"/>
        </w:numPr>
        <w:spacing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Analizu klimatskih rizika</w:t>
      </w:r>
      <w:r w:rsidR="000509A0" w:rsidRPr="00EB3C33">
        <w:rPr>
          <w:rFonts w:asciiTheme="minorHAnsi" w:hAnsiTheme="minorHAnsi" w:cstheme="minorBidi"/>
          <w:sz w:val="22"/>
          <w:szCs w:val="22"/>
          <w:lang w:val="hr-HR"/>
        </w:rPr>
        <w:t xml:space="preserve"> i </w:t>
      </w:r>
      <w:r w:rsidRPr="00EB3C33">
        <w:rPr>
          <w:rFonts w:asciiTheme="minorHAnsi" w:hAnsiTheme="minorHAnsi" w:cstheme="minorBidi"/>
          <w:sz w:val="22"/>
          <w:szCs w:val="22"/>
          <w:lang w:val="hr-HR"/>
        </w:rPr>
        <w:t>procjene ranjivosti pojedinih sektora na utjecaje klimatskih promjena</w:t>
      </w:r>
    </w:p>
    <w:p w14:paraId="1BF5772D" w14:textId="7852BF55" w:rsidR="00877D7E" w:rsidRPr="00EB3C33" w:rsidRDefault="008B5153" w:rsidP="007F103E">
      <w:pPr>
        <w:pStyle w:val="Obinitekst1"/>
        <w:numPr>
          <w:ilvl w:val="0"/>
          <w:numId w:val="15"/>
        </w:numPr>
        <w:spacing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 xml:space="preserve">Mjere prilagodbe klimatskim promjenama (eng. </w:t>
      </w:r>
      <w:r w:rsidRPr="00EB3C33">
        <w:rPr>
          <w:rFonts w:asciiTheme="minorHAnsi" w:hAnsiTheme="minorHAnsi" w:cstheme="minorBidi"/>
          <w:i/>
          <w:iCs/>
          <w:sz w:val="22"/>
          <w:szCs w:val="22"/>
          <w:lang w:val="hr-HR"/>
        </w:rPr>
        <w:t>Adaptation</w:t>
      </w:r>
      <w:r w:rsidRPr="00EB3C33">
        <w:rPr>
          <w:rFonts w:asciiTheme="minorHAnsi" w:hAnsiTheme="minorHAnsi" w:cstheme="minorBidi"/>
          <w:sz w:val="22"/>
          <w:szCs w:val="22"/>
          <w:lang w:val="hr-HR"/>
        </w:rPr>
        <w:t>)</w:t>
      </w:r>
      <w:bookmarkStart w:id="22" w:name="_Toc251920721"/>
    </w:p>
    <w:p w14:paraId="39D3DBAF" w14:textId="49DD6817" w:rsidR="008B5153" w:rsidRPr="00EB3C33" w:rsidRDefault="008B5153" w:rsidP="00F5641B">
      <w:pPr>
        <w:pStyle w:val="Heading2"/>
      </w:pPr>
      <w:bookmarkStart w:id="23" w:name="_Toc94780819"/>
      <w:r w:rsidRPr="00EB3C33">
        <w:t>Pripremne radnje za pokretanje procesa</w:t>
      </w:r>
      <w:bookmarkEnd w:id="22"/>
      <w:r w:rsidRPr="00EB3C33">
        <w:t xml:space="preserve"> izrade SECAP-a</w:t>
      </w:r>
      <w:bookmarkEnd w:id="23"/>
    </w:p>
    <w:p w14:paraId="77E7A80B" w14:textId="18E5018D" w:rsidR="008B5153" w:rsidRPr="00EB3C33" w:rsidRDefault="008B5153" w:rsidP="002A1A6B">
      <w:pPr>
        <w:rPr>
          <w:rFonts w:cstheme="minorHAnsi"/>
        </w:rPr>
      </w:pPr>
      <w:r w:rsidRPr="00EB3C33">
        <w:t>Osnovna aktivnost pripremne faze Procesa izrade Akcijskog plana je postizanje političke volje za njegovo pokretanje</w:t>
      </w:r>
      <w:r w:rsidR="000509A0" w:rsidRPr="00EB3C33">
        <w:t xml:space="preserve"> i </w:t>
      </w:r>
      <w:r w:rsidRPr="00EB3C33">
        <w:t>realizaciju. Za uspješnu realizaciju Procesa od iznimne je važnosti osigurati podršku Gradonačelnika</w:t>
      </w:r>
      <w:r w:rsidR="000509A0" w:rsidRPr="00EB3C33">
        <w:t xml:space="preserve"> i </w:t>
      </w:r>
      <w:r w:rsidRPr="00EB3C33">
        <w:t xml:space="preserve">Skupštine Grada </w:t>
      </w:r>
      <w:r w:rsidR="00012846" w:rsidRPr="00EB3C33">
        <w:t>Mursko Središće</w:t>
      </w:r>
      <w:r w:rsidRPr="00EB3C33">
        <w:t xml:space="preserve">. Pristupanje Sporazumu gradonačelnika pokazuje pozitivno stajalište Gradske uprave za održiv energetski razvitak </w:t>
      </w:r>
      <w:r w:rsidR="006A331D" w:rsidRPr="00EB3C33">
        <w:t>Murskog Središća</w:t>
      </w:r>
      <w:r w:rsidRPr="00EB3C33">
        <w:t>, ali je samo prvi korak u pravom smjeru. Važno je da ga slijede drugi koraci, od kojih su među glavnima osiguranje ljudskih potencijala</w:t>
      </w:r>
      <w:r w:rsidR="000509A0" w:rsidRPr="00EB3C33">
        <w:t xml:space="preserve"> i </w:t>
      </w:r>
      <w:r w:rsidRPr="00EB3C33">
        <w:t xml:space="preserve">potrebnih financijskih sredstava. </w:t>
      </w:r>
    </w:p>
    <w:p w14:paraId="0D2699F9" w14:textId="77777777" w:rsidR="008B5153" w:rsidRPr="00EB3C33" w:rsidRDefault="008B5153" w:rsidP="006710A2">
      <w:pPr>
        <w:pStyle w:val="Obinitekst1"/>
        <w:spacing w:after="200"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Zadaci Gradske uprave u realizaciji Akcijskog plana su sljedeći:</w:t>
      </w:r>
    </w:p>
    <w:p w14:paraId="1CED8F32" w14:textId="68B9E933" w:rsidR="008B5153" w:rsidRPr="00EB3C33" w:rsidRDefault="00533385" w:rsidP="007F103E">
      <w:pPr>
        <w:pStyle w:val="Obinitekst1"/>
        <w:numPr>
          <w:ilvl w:val="0"/>
          <w:numId w:val="19"/>
        </w:numPr>
        <w:spacing w:line="276" w:lineRule="auto"/>
        <w:ind w:left="709" w:hanging="283"/>
        <w:jc w:val="both"/>
        <w:rPr>
          <w:rFonts w:asciiTheme="minorHAnsi" w:hAnsiTheme="minorHAnsi" w:cstheme="minorBidi"/>
          <w:sz w:val="22"/>
          <w:szCs w:val="22"/>
          <w:lang w:val="hr-HR"/>
        </w:rPr>
      </w:pPr>
      <w:r w:rsidRPr="00EB3C33">
        <w:rPr>
          <w:rFonts w:asciiTheme="minorHAnsi" w:hAnsiTheme="minorHAnsi" w:cstheme="minorBidi"/>
          <w:sz w:val="22"/>
          <w:szCs w:val="22"/>
          <w:lang w:val="hr-HR"/>
        </w:rPr>
        <w:t>u</w:t>
      </w:r>
      <w:r w:rsidR="008B5153" w:rsidRPr="00EB3C33">
        <w:rPr>
          <w:rFonts w:asciiTheme="minorHAnsi" w:hAnsiTheme="minorHAnsi" w:cstheme="minorBidi"/>
          <w:sz w:val="22"/>
          <w:szCs w:val="22"/>
          <w:lang w:val="hr-HR"/>
        </w:rPr>
        <w:t>spješno integrirati ciljeve</w:t>
      </w:r>
      <w:r w:rsidR="000509A0" w:rsidRPr="00EB3C33">
        <w:rPr>
          <w:rFonts w:asciiTheme="minorHAnsi" w:hAnsiTheme="minorHAnsi" w:cstheme="minorBidi"/>
          <w:sz w:val="22"/>
          <w:szCs w:val="22"/>
          <w:lang w:val="hr-HR"/>
        </w:rPr>
        <w:t xml:space="preserve"> i </w:t>
      </w:r>
      <w:r w:rsidR="008B5153" w:rsidRPr="00EB3C33">
        <w:rPr>
          <w:rFonts w:asciiTheme="minorHAnsi" w:hAnsiTheme="minorHAnsi" w:cstheme="minorBidi"/>
          <w:sz w:val="22"/>
          <w:szCs w:val="22"/>
          <w:lang w:val="hr-HR"/>
        </w:rPr>
        <w:t xml:space="preserve">mjere Akcijskog plana u razvojnu strategiju Grada </w:t>
      </w:r>
      <w:r w:rsidR="006A331D" w:rsidRPr="00EB3C33">
        <w:rPr>
          <w:rFonts w:asciiTheme="minorHAnsi" w:hAnsiTheme="minorHAnsi" w:cstheme="minorBidi"/>
          <w:sz w:val="22"/>
          <w:szCs w:val="22"/>
          <w:lang w:val="hr-HR"/>
        </w:rPr>
        <w:t>Mursko Središće</w:t>
      </w:r>
      <w:r w:rsidR="000509A0" w:rsidRPr="00EB3C33">
        <w:rPr>
          <w:rFonts w:asciiTheme="minorHAnsi" w:hAnsiTheme="minorHAnsi" w:cstheme="minorBidi"/>
          <w:sz w:val="22"/>
          <w:szCs w:val="22"/>
          <w:lang w:val="hr-HR"/>
        </w:rPr>
        <w:t xml:space="preserve"> i </w:t>
      </w:r>
      <w:r w:rsidR="008B5153" w:rsidRPr="00EB3C33">
        <w:rPr>
          <w:rFonts w:asciiTheme="minorHAnsi" w:hAnsiTheme="minorHAnsi" w:cstheme="minorBidi"/>
          <w:sz w:val="22"/>
          <w:szCs w:val="22"/>
          <w:lang w:val="hr-HR"/>
        </w:rPr>
        <w:t>ostale relevantne strateške dokumente;</w:t>
      </w:r>
    </w:p>
    <w:p w14:paraId="609B2B4F" w14:textId="0CFD9A56" w:rsidR="008B5153" w:rsidRPr="00EB3C33" w:rsidRDefault="00533385" w:rsidP="007F103E">
      <w:pPr>
        <w:pStyle w:val="Obinitekst1"/>
        <w:numPr>
          <w:ilvl w:val="0"/>
          <w:numId w:val="19"/>
        </w:numPr>
        <w:spacing w:line="276" w:lineRule="auto"/>
        <w:ind w:left="709" w:hanging="283"/>
        <w:jc w:val="both"/>
        <w:rPr>
          <w:rFonts w:asciiTheme="minorHAnsi" w:hAnsiTheme="minorHAnsi" w:cstheme="minorBidi"/>
          <w:sz w:val="22"/>
          <w:szCs w:val="22"/>
          <w:lang w:val="hr-HR"/>
        </w:rPr>
      </w:pPr>
      <w:r w:rsidRPr="00EB3C33">
        <w:rPr>
          <w:rFonts w:asciiTheme="minorHAnsi" w:hAnsiTheme="minorHAnsi" w:cstheme="minorBidi"/>
          <w:sz w:val="22"/>
          <w:szCs w:val="22"/>
          <w:lang w:val="hr-HR"/>
        </w:rPr>
        <w:t>o</w:t>
      </w:r>
      <w:r w:rsidR="008B5153" w:rsidRPr="00EB3C33">
        <w:rPr>
          <w:rFonts w:asciiTheme="minorHAnsi" w:hAnsiTheme="minorHAnsi" w:cstheme="minorBidi"/>
          <w:sz w:val="22"/>
          <w:szCs w:val="22"/>
          <w:lang w:val="hr-HR"/>
        </w:rPr>
        <w:t>sigurati stručni kadar za provedbu identificiranih mjera energetske učinkovitosti</w:t>
      </w:r>
      <w:r w:rsidR="000509A0" w:rsidRPr="00EB3C33">
        <w:rPr>
          <w:rFonts w:asciiTheme="minorHAnsi" w:hAnsiTheme="minorHAnsi" w:cstheme="minorBidi"/>
          <w:sz w:val="22"/>
          <w:szCs w:val="22"/>
          <w:lang w:val="hr-HR"/>
        </w:rPr>
        <w:t xml:space="preserve"> i </w:t>
      </w:r>
      <w:r w:rsidR="008B5153" w:rsidRPr="00EB3C33">
        <w:rPr>
          <w:rFonts w:asciiTheme="minorHAnsi" w:hAnsiTheme="minorHAnsi" w:cstheme="minorBidi"/>
          <w:sz w:val="22"/>
          <w:szCs w:val="22"/>
          <w:lang w:val="hr-HR"/>
        </w:rPr>
        <w:t>obnovljivih izvora energije, te mjera prilagodbi učincima klimatskih promjena;</w:t>
      </w:r>
    </w:p>
    <w:p w14:paraId="3BD94DBE" w14:textId="134E4F1B" w:rsidR="008B5153" w:rsidRPr="00EB3C33" w:rsidRDefault="00533385" w:rsidP="007F103E">
      <w:pPr>
        <w:pStyle w:val="Obinitekst1"/>
        <w:numPr>
          <w:ilvl w:val="0"/>
          <w:numId w:val="19"/>
        </w:numPr>
        <w:spacing w:line="276" w:lineRule="auto"/>
        <w:ind w:left="709" w:hanging="283"/>
        <w:jc w:val="both"/>
        <w:rPr>
          <w:rFonts w:asciiTheme="minorHAnsi" w:hAnsiTheme="minorHAnsi" w:cstheme="minorBidi"/>
          <w:sz w:val="22"/>
          <w:szCs w:val="22"/>
          <w:lang w:val="hr-HR"/>
        </w:rPr>
      </w:pPr>
      <w:r w:rsidRPr="00EB3C33">
        <w:rPr>
          <w:rFonts w:asciiTheme="minorHAnsi" w:hAnsiTheme="minorHAnsi" w:cstheme="minorBidi"/>
          <w:sz w:val="22"/>
          <w:szCs w:val="22"/>
          <w:lang w:val="hr-HR"/>
        </w:rPr>
        <w:t>o</w:t>
      </w:r>
      <w:r w:rsidR="008B5153" w:rsidRPr="00EB3C33">
        <w:rPr>
          <w:rFonts w:asciiTheme="minorHAnsi" w:hAnsiTheme="minorHAnsi" w:cstheme="minorBidi"/>
          <w:sz w:val="22"/>
          <w:szCs w:val="22"/>
          <w:lang w:val="hr-HR"/>
        </w:rPr>
        <w:t>sigurati financijska sredstva za provedbu mjera za koje je Grad identificiran kao nositelj;</w:t>
      </w:r>
    </w:p>
    <w:p w14:paraId="1A8835E9" w14:textId="572522E1" w:rsidR="008B5153" w:rsidRPr="00EB3C33" w:rsidRDefault="00533385" w:rsidP="007F103E">
      <w:pPr>
        <w:pStyle w:val="Obinitekst1"/>
        <w:numPr>
          <w:ilvl w:val="0"/>
          <w:numId w:val="19"/>
        </w:numPr>
        <w:spacing w:line="276" w:lineRule="auto"/>
        <w:ind w:left="709" w:hanging="283"/>
        <w:jc w:val="both"/>
        <w:rPr>
          <w:rFonts w:asciiTheme="minorHAnsi" w:hAnsiTheme="minorHAnsi" w:cstheme="minorBidi"/>
          <w:sz w:val="22"/>
          <w:szCs w:val="22"/>
          <w:lang w:val="hr-HR"/>
        </w:rPr>
      </w:pPr>
      <w:r w:rsidRPr="00EB3C33">
        <w:rPr>
          <w:rFonts w:asciiTheme="minorHAnsi" w:hAnsiTheme="minorHAnsi" w:cstheme="minorBidi"/>
          <w:sz w:val="22"/>
          <w:szCs w:val="22"/>
          <w:lang w:val="hr-HR"/>
        </w:rPr>
        <w:t>p</w:t>
      </w:r>
      <w:r w:rsidR="008B5153" w:rsidRPr="00EB3C33">
        <w:rPr>
          <w:rFonts w:asciiTheme="minorHAnsi" w:hAnsiTheme="minorHAnsi" w:cstheme="minorBidi"/>
          <w:sz w:val="22"/>
          <w:szCs w:val="22"/>
          <w:lang w:val="hr-HR"/>
        </w:rPr>
        <w:t xml:space="preserve">ravovremeno </w:t>
      </w:r>
      <w:r w:rsidR="001770D7" w:rsidRPr="00EB3C33">
        <w:rPr>
          <w:rFonts w:asciiTheme="minorHAnsi" w:hAnsiTheme="minorHAnsi" w:cstheme="minorBidi"/>
          <w:sz w:val="22"/>
          <w:szCs w:val="22"/>
          <w:lang w:val="hr-HR"/>
        </w:rPr>
        <w:t>komunicirati</w:t>
      </w:r>
      <w:r w:rsidR="000509A0" w:rsidRPr="00EB3C33">
        <w:rPr>
          <w:rFonts w:asciiTheme="minorHAnsi" w:hAnsiTheme="minorHAnsi" w:cstheme="minorBidi"/>
          <w:sz w:val="22"/>
          <w:szCs w:val="22"/>
          <w:lang w:val="hr-HR"/>
        </w:rPr>
        <w:t xml:space="preserve"> i </w:t>
      </w:r>
      <w:r w:rsidR="008B5153" w:rsidRPr="00EB3C33">
        <w:rPr>
          <w:rFonts w:asciiTheme="minorHAnsi" w:hAnsiTheme="minorHAnsi" w:cstheme="minorBidi"/>
          <w:sz w:val="22"/>
          <w:szCs w:val="22"/>
          <w:lang w:val="hr-HR"/>
        </w:rPr>
        <w:t>zajednički usuglasiti provođenje mjera koje nisu u nadležnosti gradske uprave s predviđenim nositeljima</w:t>
      </w:r>
      <w:r w:rsidR="000509A0" w:rsidRPr="00EB3C33">
        <w:rPr>
          <w:rFonts w:asciiTheme="minorHAnsi" w:hAnsiTheme="minorHAnsi" w:cstheme="minorBidi"/>
          <w:sz w:val="22"/>
          <w:szCs w:val="22"/>
          <w:lang w:val="hr-HR"/>
        </w:rPr>
        <w:t xml:space="preserve"> i </w:t>
      </w:r>
      <w:r w:rsidR="008B5153" w:rsidRPr="00EB3C33">
        <w:rPr>
          <w:rFonts w:asciiTheme="minorHAnsi" w:hAnsiTheme="minorHAnsi" w:cstheme="minorBidi"/>
          <w:sz w:val="22"/>
          <w:szCs w:val="22"/>
          <w:lang w:val="hr-HR"/>
        </w:rPr>
        <w:t>ostalim uključenim dionicima;</w:t>
      </w:r>
    </w:p>
    <w:p w14:paraId="7688F4D9" w14:textId="1A4B0DA1" w:rsidR="008B5153" w:rsidRPr="00EB3C33" w:rsidRDefault="00533385" w:rsidP="007F103E">
      <w:pPr>
        <w:pStyle w:val="Obinitekst1"/>
        <w:numPr>
          <w:ilvl w:val="0"/>
          <w:numId w:val="19"/>
        </w:numPr>
        <w:spacing w:line="276" w:lineRule="auto"/>
        <w:ind w:left="709" w:hanging="283"/>
        <w:jc w:val="both"/>
        <w:rPr>
          <w:rFonts w:asciiTheme="minorHAnsi" w:hAnsiTheme="minorHAnsi" w:cstheme="minorBidi"/>
          <w:sz w:val="22"/>
          <w:szCs w:val="22"/>
          <w:lang w:val="hr-HR"/>
        </w:rPr>
      </w:pPr>
      <w:r w:rsidRPr="00EB3C33">
        <w:rPr>
          <w:rFonts w:asciiTheme="minorHAnsi" w:hAnsiTheme="minorHAnsi" w:cstheme="minorBidi"/>
          <w:sz w:val="22"/>
          <w:szCs w:val="22"/>
          <w:lang w:val="hr-HR"/>
        </w:rPr>
        <w:lastRenderedPageBreak/>
        <w:t>p</w:t>
      </w:r>
      <w:r w:rsidR="008B5153" w:rsidRPr="00EB3C33">
        <w:rPr>
          <w:rFonts w:asciiTheme="minorHAnsi" w:hAnsiTheme="minorHAnsi" w:cstheme="minorBidi"/>
          <w:sz w:val="22"/>
          <w:szCs w:val="22"/>
          <w:lang w:val="hr-HR"/>
        </w:rPr>
        <w:t>odupirati kontinuirano provođenje mjera kroz čitavo razdoblje provedbe Akcijskog plana do 2030. godine;</w:t>
      </w:r>
    </w:p>
    <w:p w14:paraId="7F26146D" w14:textId="2F8D2FDA" w:rsidR="008B5153" w:rsidRPr="00EB3C33" w:rsidRDefault="00533385" w:rsidP="007F103E">
      <w:pPr>
        <w:pStyle w:val="Obinitekst1"/>
        <w:numPr>
          <w:ilvl w:val="0"/>
          <w:numId w:val="19"/>
        </w:numPr>
        <w:spacing w:line="276" w:lineRule="auto"/>
        <w:ind w:left="709" w:hanging="283"/>
        <w:jc w:val="both"/>
        <w:rPr>
          <w:rFonts w:asciiTheme="minorHAnsi" w:hAnsiTheme="minorHAnsi" w:cstheme="minorBidi"/>
          <w:sz w:val="22"/>
          <w:szCs w:val="22"/>
          <w:lang w:val="hr-HR"/>
        </w:rPr>
      </w:pPr>
      <w:r w:rsidRPr="00EB3C33">
        <w:rPr>
          <w:rFonts w:asciiTheme="minorHAnsi" w:hAnsiTheme="minorHAnsi" w:cstheme="minorBidi"/>
          <w:sz w:val="22"/>
          <w:szCs w:val="22"/>
          <w:lang w:val="hr-HR"/>
        </w:rPr>
        <w:t>o</w:t>
      </w:r>
      <w:r w:rsidR="008B5153" w:rsidRPr="00EB3C33">
        <w:rPr>
          <w:rFonts w:asciiTheme="minorHAnsi" w:hAnsiTheme="minorHAnsi" w:cstheme="minorBidi"/>
          <w:sz w:val="22"/>
          <w:szCs w:val="22"/>
          <w:lang w:val="hr-HR"/>
        </w:rPr>
        <w:t>sigurati praćenje</w:t>
      </w:r>
      <w:r w:rsidR="000509A0" w:rsidRPr="00EB3C33">
        <w:rPr>
          <w:rFonts w:asciiTheme="minorHAnsi" w:hAnsiTheme="minorHAnsi" w:cstheme="minorBidi"/>
          <w:sz w:val="22"/>
          <w:szCs w:val="22"/>
          <w:lang w:val="hr-HR"/>
        </w:rPr>
        <w:t xml:space="preserve"> i </w:t>
      </w:r>
      <w:r w:rsidR="008B5153" w:rsidRPr="00EB3C33">
        <w:rPr>
          <w:rFonts w:asciiTheme="minorHAnsi" w:hAnsiTheme="minorHAnsi" w:cstheme="minorBidi"/>
          <w:sz w:val="22"/>
          <w:szCs w:val="22"/>
          <w:lang w:val="hr-HR"/>
        </w:rPr>
        <w:t>izvještavanje o dinamici provedbe plana do 2030. godine;</w:t>
      </w:r>
    </w:p>
    <w:p w14:paraId="72EA9381" w14:textId="5D27B6DB" w:rsidR="008B5153" w:rsidRPr="00EB3C33" w:rsidRDefault="00533385" w:rsidP="007F103E">
      <w:pPr>
        <w:pStyle w:val="Obinitekst1"/>
        <w:numPr>
          <w:ilvl w:val="0"/>
          <w:numId w:val="19"/>
        </w:numPr>
        <w:spacing w:line="276" w:lineRule="auto"/>
        <w:ind w:left="709" w:hanging="283"/>
        <w:jc w:val="both"/>
        <w:rPr>
          <w:rFonts w:asciiTheme="minorHAnsi" w:hAnsiTheme="minorHAnsi" w:cstheme="minorBidi"/>
          <w:sz w:val="22"/>
          <w:szCs w:val="22"/>
          <w:lang w:val="hr-HR"/>
        </w:rPr>
      </w:pPr>
      <w:r w:rsidRPr="00EB3C33">
        <w:rPr>
          <w:rFonts w:asciiTheme="minorHAnsi" w:hAnsiTheme="minorHAnsi" w:cstheme="minorBidi"/>
          <w:sz w:val="22"/>
          <w:szCs w:val="22"/>
          <w:lang w:val="hr-HR"/>
        </w:rPr>
        <w:t>k</w:t>
      </w:r>
      <w:r w:rsidR="008B5153" w:rsidRPr="00EB3C33">
        <w:rPr>
          <w:rFonts w:asciiTheme="minorHAnsi" w:hAnsiTheme="minorHAnsi" w:cstheme="minorBidi"/>
          <w:sz w:val="22"/>
          <w:szCs w:val="22"/>
          <w:lang w:val="hr-HR"/>
        </w:rPr>
        <w:t>ontinuirano informirati građane o provedbi plana;</w:t>
      </w:r>
    </w:p>
    <w:p w14:paraId="2C29AA16" w14:textId="04AEFC8E" w:rsidR="008B5153" w:rsidRPr="00EB3C33" w:rsidRDefault="00533385" w:rsidP="007F103E">
      <w:pPr>
        <w:pStyle w:val="Obinitekst1"/>
        <w:numPr>
          <w:ilvl w:val="0"/>
          <w:numId w:val="19"/>
        </w:numPr>
        <w:spacing w:line="276" w:lineRule="auto"/>
        <w:ind w:left="709" w:hanging="283"/>
        <w:jc w:val="both"/>
        <w:rPr>
          <w:rFonts w:asciiTheme="minorHAnsi" w:hAnsiTheme="minorHAnsi" w:cstheme="minorBidi"/>
          <w:sz w:val="22"/>
          <w:szCs w:val="22"/>
          <w:lang w:val="hr-HR"/>
        </w:rPr>
      </w:pPr>
      <w:r w:rsidRPr="00EB3C33">
        <w:rPr>
          <w:rFonts w:asciiTheme="minorHAnsi" w:hAnsiTheme="minorHAnsi" w:cstheme="minorBidi"/>
          <w:sz w:val="22"/>
          <w:szCs w:val="22"/>
          <w:lang w:val="hr-HR"/>
        </w:rPr>
        <w:t>o</w:t>
      </w:r>
      <w:r w:rsidR="008B5153" w:rsidRPr="00EB3C33">
        <w:rPr>
          <w:rFonts w:asciiTheme="minorHAnsi" w:hAnsiTheme="minorHAnsi" w:cstheme="minorBidi"/>
          <w:sz w:val="22"/>
          <w:szCs w:val="22"/>
          <w:lang w:val="hr-HR"/>
        </w:rPr>
        <w:t>sigurati sudjelovanje dionika</w:t>
      </w:r>
      <w:r w:rsidR="000509A0" w:rsidRPr="00EB3C33">
        <w:rPr>
          <w:rFonts w:asciiTheme="minorHAnsi" w:hAnsiTheme="minorHAnsi" w:cstheme="minorBidi"/>
          <w:sz w:val="22"/>
          <w:szCs w:val="22"/>
          <w:lang w:val="hr-HR"/>
        </w:rPr>
        <w:t xml:space="preserve"> i </w:t>
      </w:r>
      <w:r w:rsidR="008B5153" w:rsidRPr="00EB3C33">
        <w:rPr>
          <w:rFonts w:asciiTheme="minorHAnsi" w:hAnsiTheme="minorHAnsi" w:cstheme="minorBidi"/>
          <w:sz w:val="22"/>
          <w:szCs w:val="22"/>
          <w:lang w:val="hr-HR"/>
        </w:rPr>
        <w:t>građana u čitavom procesu od izrade do praćenja provedbe Akcijskog plana;</w:t>
      </w:r>
    </w:p>
    <w:p w14:paraId="16205D56" w14:textId="06A39958" w:rsidR="005E51BD" w:rsidRPr="00EB3C33" w:rsidRDefault="00533385" w:rsidP="007F103E">
      <w:pPr>
        <w:pStyle w:val="Obinitekst1"/>
        <w:numPr>
          <w:ilvl w:val="0"/>
          <w:numId w:val="19"/>
        </w:numPr>
        <w:spacing w:line="276" w:lineRule="auto"/>
        <w:ind w:left="709" w:hanging="283"/>
        <w:jc w:val="both"/>
        <w:rPr>
          <w:rFonts w:asciiTheme="minorHAnsi" w:hAnsiTheme="minorHAnsi" w:cstheme="minorBidi"/>
          <w:sz w:val="22"/>
          <w:szCs w:val="22"/>
          <w:lang w:val="hr-HR"/>
        </w:rPr>
      </w:pPr>
      <w:r w:rsidRPr="00EB3C33">
        <w:rPr>
          <w:rFonts w:asciiTheme="minorHAnsi" w:hAnsiTheme="minorHAnsi" w:cstheme="minorBidi"/>
          <w:sz w:val="22"/>
          <w:szCs w:val="22"/>
          <w:lang w:val="hr-HR"/>
        </w:rPr>
        <w:t>u</w:t>
      </w:r>
      <w:r w:rsidR="008B5153" w:rsidRPr="00EB3C33">
        <w:rPr>
          <w:rFonts w:asciiTheme="minorHAnsi" w:hAnsiTheme="minorHAnsi" w:cstheme="minorBidi"/>
          <w:sz w:val="22"/>
          <w:szCs w:val="22"/>
          <w:lang w:val="hr-HR"/>
        </w:rPr>
        <w:t>ključiti se u mrežu gradova potpisnika Sporazuma gradonačelnika u cilju kontinuirane razmjene pozitivnih iskustava</w:t>
      </w:r>
      <w:r w:rsidR="000509A0" w:rsidRPr="00EB3C33">
        <w:rPr>
          <w:rFonts w:asciiTheme="minorHAnsi" w:hAnsiTheme="minorHAnsi" w:cstheme="minorBidi"/>
          <w:sz w:val="22"/>
          <w:szCs w:val="22"/>
          <w:lang w:val="hr-HR"/>
        </w:rPr>
        <w:t xml:space="preserve"> i </w:t>
      </w:r>
      <w:r w:rsidR="008B5153" w:rsidRPr="00EB3C33">
        <w:rPr>
          <w:rFonts w:asciiTheme="minorHAnsi" w:hAnsiTheme="minorHAnsi" w:cstheme="minorBidi"/>
          <w:sz w:val="22"/>
          <w:szCs w:val="22"/>
          <w:lang w:val="hr-HR"/>
        </w:rPr>
        <w:t>zajedničke sinergije u izgradnji energetski održivih urbanih područja Europe.</w:t>
      </w:r>
    </w:p>
    <w:p w14:paraId="72A96928" w14:textId="758FE654" w:rsidR="005E51BD" w:rsidRPr="00EB3C33" w:rsidRDefault="005E51BD" w:rsidP="00EC3013">
      <w:pPr>
        <w:spacing w:before="200"/>
      </w:pPr>
      <w:r w:rsidRPr="00EB3C33">
        <w:t>Ispred Gradske uprave je za koordinaciju poslova izrade SECAP</w:t>
      </w:r>
      <w:r w:rsidR="00A66C66" w:rsidRPr="00EB3C33">
        <w:t>-</w:t>
      </w:r>
      <w:r w:rsidRPr="00EB3C33">
        <w:t>a, implementacije (primjene)</w:t>
      </w:r>
      <w:r w:rsidR="000509A0" w:rsidRPr="00EB3C33">
        <w:t xml:space="preserve"> i </w:t>
      </w:r>
      <w:r w:rsidRPr="00EB3C33">
        <w:t xml:space="preserve">praćenja te izvješćivanja odgovoran </w:t>
      </w:r>
      <w:r w:rsidR="00802B5E" w:rsidRPr="00EB3C33">
        <w:rPr>
          <w:rStyle w:val="normaltextrun"/>
          <w:rFonts w:ascii="Calibri" w:hAnsi="Calibri" w:cs="Calibri"/>
          <w:color w:val="000000"/>
          <w:bdr w:val="none" w:sz="0" w:space="0" w:color="auto" w:frame="1"/>
        </w:rPr>
        <w:t xml:space="preserve">Upravni odjel za gospodarstvo, </w:t>
      </w:r>
      <w:r w:rsidR="00663E53" w:rsidRPr="00EB3C33">
        <w:rPr>
          <w:rStyle w:val="normaltextrun"/>
          <w:rFonts w:ascii="Calibri" w:hAnsi="Calibri" w:cs="Calibri"/>
          <w:color w:val="000000"/>
          <w:bdr w:val="none" w:sz="0" w:space="0" w:color="auto" w:frame="1"/>
        </w:rPr>
        <w:t>gra</w:t>
      </w:r>
      <w:r w:rsidR="00590F84" w:rsidRPr="00EB3C33">
        <w:rPr>
          <w:rStyle w:val="normaltextrun"/>
          <w:rFonts w:ascii="Calibri" w:hAnsi="Calibri" w:cs="Calibri"/>
          <w:color w:val="000000"/>
          <w:bdr w:val="none" w:sz="0" w:space="0" w:color="auto" w:frame="1"/>
        </w:rPr>
        <w:t>diteljstvo,  zaštitu okoliša, stambene i komunalne poslove</w:t>
      </w:r>
      <w:r w:rsidRPr="00EB3C33">
        <w:t xml:space="preserve">. </w:t>
      </w:r>
      <w:r w:rsidRPr="00EB3C33">
        <w:rPr>
          <w:lang w:eastAsia="hr-HR"/>
        </w:rPr>
        <w:t xml:space="preserve">Za svaku od pojedinih mjera je predviđen jedan nositelji aktivnosti te partneri unutar gradske uprave ili u nadležnosti Grada </w:t>
      </w:r>
      <w:r w:rsidR="00590F84" w:rsidRPr="00EB3C33">
        <w:rPr>
          <w:lang w:eastAsia="hr-HR"/>
        </w:rPr>
        <w:t>Mursko Središće</w:t>
      </w:r>
      <w:r w:rsidRPr="00EB3C33">
        <w:rPr>
          <w:lang w:eastAsia="hr-HR"/>
        </w:rPr>
        <w:t>. Uz svaku su aktivnost povezani</w:t>
      </w:r>
      <w:r w:rsidR="000509A0" w:rsidRPr="00EB3C33">
        <w:rPr>
          <w:lang w:eastAsia="hr-HR"/>
        </w:rPr>
        <w:t xml:space="preserve"> i </w:t>
      </w:r>
      <w:r w:rsidRPr="00EB3C33">
        <w:rPr>
          <w:lang w:eastAsia="hr-HR"/>
        </w:rPr>
        <w:t xml:space="preserve">dionici na području Grada </w:t>
      </w:r>
      <w:r w:rsidR="0060750E" w:rsidRPr="00EB3C33">
        <w:rPr>
          <w:lang w:eastAsia="hr-HR"/>
        </w:rPr>
        <w:t>Mursko Središće</w:t>
      </w:r>
      <w:r w:rsidR="00927ED1" w:rsidRPr="00EB3C33">
        <w:rPr>
          <w:lang w:eastAsia="hr-HR"/>
        </w:rPr>
        <w:t xml:space="preserve"> </w:t>
      </w:r>
      <w:r w:rsidRPr="00EB3C33">
        <w:rPr>
          <w:lang w:eastAsia="hr-HR"/>
        </w:rPr>
        <w:t xml:space="preserve">koji svojom djelatnosti ulaze u opseg pojedine mjere. </w:t>
      </w:r>
    </w:p>
    <w:p w14:paraId="316BAA91" w14:textId="15069F74" w:rsidR="003404B4" w:rsidRPr="00EB3C33" w:rsidRDefault="005E51BD" w:rsidP="002A1A6B">
      <w:pPr>
        <w:rPr>
          <w:rFonts w:cstheme="minorHAnsi"/>
        </w:rPr>
      </w:pPr>
      <w:r w:rsidRPr="00EB3C33">
        <w:t>U pripremnoj fazi Akcijskog plana</w:t>
      </w:r>
      <w:r w:rsidR="003404B4" w:rsidRPr="00EB3C33">
        <w:t xml:space="preserve"> je predviđeno s</w:t>
      </w:r>
      <w:r w:rsidR="008B5153" w:rsidRPr="00EB3C33">
        <w:t>udjelovanje što većeg broja dionika</w:t>
      </w:r>
      <w:r w:rsidR="003404B4" w:rsidRPr="00EB3C33">
        <w:t>, kao</w:t>
      </w:r>
      <w:r w:rsidR="008B5153" w:rsidRPr="00EB3C33">
        <w:t xml:space="preserve"> početni korak u procesu promjene energetskih stavova</w:t>
      </w:r>
      <w:r w:rsidR="000509A0" w:rsidRPr="00EB3C33">
        <w:t xml:space="preserve"> i </w:t>
      </w:r>
      <w:r w:rsidR="008B5153" w:rsidRPr="00EB3C33">
        <w:t xml:space="preserve">ponašanja građana te promjene svijesti </w:t>
      </w:r>
      <w:r w:rsidR="004331E1" w:rsidRPr="00EB3C33">
        <w:t>na</w:t>
      </w:r>
      <w:r w:rsidR="008B5153" w:rsidRPr="00EB3C33">
        <w:t>spram učinak</w:t>
      </w:r>
      <w:r w:rsidR="00365422" w:rsidRPr="00EB3C33">
        <w:t xml:space="preserve">a </w:t>
      </w:r>
      <w:r w:rsidR="008B5153" w:rsidRPr="00EB3C33">
        <w:t xml:space="preserve">klimatskih promjena. </w:t>
      </w:r>
    </w:p>
    <w:p w14:paraId="0A7B53BF" w14:textId="6BC53F33" w:rsidR="008B5153" w:rsidRPr="00EB3C33" w:rsidRDefault="008B5153" w:rsidP="006710A2">
      <w:pPr>
        <w:pStyle w:val="Obinitekst1"/>
        <w:spacing w:after="200"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Dionici u izradi</w:t>
      </w:r>
      <w:r w:rsidR="000509A0" w:rsidRPr="00EB3C33">
        <w:rPr>
          <w:rFonts w:asciiTheme="minorHAnsi" w:hAnsiTheme="minorHAnsi" w:cstheme="minorBidi"/>
          <w:sz w:val="22"/>
          <w:szCs w:val="22"/>
          <w:lang w:val="hr-HR"/>
        </w:rPr>
        <w:t xml:space="preserve"> i </w:t>
      </w:r>
      <w:r w:rsidRPr="00EB3C33">
        <w:rPr>
          <w:rFonts w:asciiTheme="minorHAnsi" w:hAnsiTheme="minorHAnsi" w:cstheme="minorBidi"/>
          <w:sz w:val="22"/>
          <w:szCs w:val="22"/>
          <w:lang w:val="hr-HR"/>
        </w:rPr>
        <w:t xml:space="preserve">provedbi Akcijskog plana </w:t>
      </w:r>
      <w:r w:rsidR="0058071B" w:rsidRPr="00EB3C33">
        <w:rPr>
          <w:rFonts w:asciiTheme="minorHAnsi" w:hAnsiTheme="minorHAnsi" w:cstheme="minorBidi"/>
          <w:sz w:val="22"/>
          <w:szCs w:val="22"/>
          <w:lang w:val="hr-HR"/>
        </w:rPr>
        <w:t>bili su</w:t>
      </w:r>
      <w:r w:rsidRPr="00EB3C33">
        <w:rPr>
          <w:rFonts w:asciiTheme="minorHAnsi" w:hAnsiTheme="minorHAnsi" w:cstheme="minorBidi"/>
          <w:sz w:val="22"/>
          <w:szCs w:val="22"/>
          <w:lang w:val="hr-HR"/>
        </w:rPr>
        <w:t xml:space="preserve"> svi oni:</w:t>
      </w:r>
    </w:p>
    <w:p w14:paraId="38487C69" w14:textId="77777777" w:rsidR="008B5153" w:rsidRPr="00EB3C33" w:rsidRDefault="008B5153" w:rsidP="007F103E">
      <w:pPr>
        <w:pStyle w:val="Obinitekst1"/>
        <w:numPr>
          <w:ilvl w:val="0"/>
          <w:numId w:val="18"/>
        </w:numPr>
        <w:spacing w:line="276" w:lineRule="auto"/>
        <w:ind w:left="709" w:hanging="283"/>
        <w:jc w:val="both"/>
        <w:rPr>
          <w:rFonts w:asciiTheme="minorHAnsi" w:hAnsiTheme="minorHAnsi" w:cstheme="minorBidi"/>
          <w:sz w:val="22"/>
          <w:szCs w:val="22"/>
          <w:lang w:val="hr-HR"/>
        </w:rPr>
      </w:pPr>
      <w:r w:rsidRPr="00EB3C33">
        <w:rPr>
          <w:rFonts w:asciiTheme="minorHAnsi" w:hAnsiTheme="minorHAnsi" w:cstheme="minorBidi"/>
          <w:sz w:val="22"/>
          <w:szCs w:val="22"/>
          <w:lang w:val="hr-HR"/>
        </w:rPr>
        <w:t>čiji su interesi na bilo koji način povezani s Akcijskim planom;</w:t>
      </w:r>
    </w:p>
    <w:p w14:paraId="4FD9A08F" w14:textId="77777777" w:rsidR="008B5153" w:rsidRPr="00EB3C33" w:rsidRDefault="008B5153" w:rsidP="007F103E">
      <w:pPr>
        <w:pStyle w:val="Obinitekst1"/>
        <w:numPr>
          <w:ilvl w:val="0"/>
          <w:numId w:val="18"/>
        </w:numPr>
        <w:spacing w:line="276" w:lineRule="auto"/>
        <w:ind w:left="709" w:hanging="283"/>
        <w:jc w:val="both"/>
        <w:rPr>
          <w:rFonts w:asciiTheme="minorHAnsi" w:hAnsiTheme="minorHAnsi" w:cstheme="minorBidi"/>
          <w:sz w:val="22"/>
          <w:szCs w:val="22"/>
          <w:lang w:val="hr-HR"/>
        </w:rPr>
      </w:pPr>
      <w:r w:rsidRPr="00EB3C33">
        <w:rPr>
          <w:rFonts w:asciiTheme="minorHAnsi" w:hAnsiTheme="minorHAnsi" w:cstheme="minorBidi"/>
          <w:sz w:val="22"/>
          <w:szCs w:val="22"/>
          <w:lang w:val="hr-HR"/>
        </w:rPr>
        <w:t>čije aktivnosti utječu na Akcijski plan na bilo koji način;</w:t>
      </w:r>
    </w:p>
    <w:p w14:paraId="4C15EBCF" w14:textId="45FA271A" w:rsidR="008B5153" w:rsidRPr="00EB3C33" w:rsidRDefault="008B5153" w:rsidP="007F103E">
      <w:pPr>
        <w:pStyle w:val="Obinitekst1"/>
        <w:numPr>
          <w:ilvl w:val="0"/>
          <w:numId w:val="18"/>
        </w:numPr>
        <w:spacing w:line="276" w:lineRule="auto"/>
        <w:ind w:left="709" w:hanging="283"/>
        <w:jc w:val="both"/>
        <w:rPr>
          <w:rFonts w:asciiTheme="minorHAnsi" w:hAnsiTheme="minorHAnsi" w:cstheme="minorHAnsi"/>
          <w:sz w:val="22"/>
          <w:szCs w:val="22"/>
          <w:lang w:val="hr-HR"/>
        </w:rPr>
      </w:pPr>
      <w:r w:rsidRPr="00EB3C33">
        <w:rPr>
          <w:rFonts w:asciiTheme="minorHAnsi" w:hAnsiTheme="minorHAnsi" w:cstheme="minorBidi"/>
          <w:sz w:val="22"/>
          <w:szCs w:val="22"/>
          <w:lang w:val="hr-HR"/>
        </w:rPr>
        <w:t>čije su vlasništvo, pristup informacijama, izvori, stručnost</w:t>
      </w:r>
      <w:r w:rsidR="000509A0" w:rsidRPr="00EB3C33">
        <w:rPr>
          <w:rFonts w:asciiTheme="minorHAnsi" w:hAnsiTheme="minorHAnsi" w:cstheme="minorBidi"/>
          <w:sz w:val="22"/>
          <w:szCs w:val="22"/>
          <w:lang w:val="hr-HR"/>
        </w:rPr>
        <w:t xml:space="preserve"> i </w:t>
      </w:r>
      <w:r w:rsidRPr="00EB3C33">
        <w:rPr>
          <w:rFonts w:asciiTheme="minorHAnsi" w:hAnsiTheme="minorHAnsi" w:cstheme="minorBidi"/>
          <w:sz w:val="22"/>
          <w:szCs w:val="22"/>
          <w:lang w:val="hr-HR"/>
        </w:rPr>
        <w:t>dr. potrebni za uspješnu izradu</w:t>
      </w:r>
      <w:r w:rsidR="000509A0" w:rsidRPr="00EB3C33">
        <w:rPr>
          <w:rFonts w:asciiTheme="minorHAnsi" w:hAnsiTheme="minorHAnsi" w:cstheme="minorBidi"/>
          <w:sz w:val="22"/>
          <w:szCs w:val="22"/>
          <w:lang w:val="hr-HR"/>
        </w:rPr>
        <w:t xml:space="preserve"> i </w:t>
      </w:r>
      <w:r w:rsidRPr="00EB3C33">
        <w:rPr>
          <w:rFonts w:asciiTheme="minorHAnsi" w:hAnsiTheme="minorHAnsi" w:cstheme="minorBidi"/>
          <w:sz w:val="22"/>
          <w:szCs w:val="22"/>
          <w:lang w:val="hr-HR"/>
        </w:rPr>
        <w:t>provedbu Akcijskog plana.</w:t>
      </w:r>
    </w:p>
    <w:p w14:paraId="04852C22" w14:textId="5047F86C" w:rsidR="00417E90" w:rsidRPr="00EB3C33" w:rsidRDefault="008B5153" w:rsidP="0047332B">
      <w:pPr>
        <w:spacing w:before="200"/>
        <w:rPr>
          <w:rFonts w:cstheme="minorHAnsi"/>
        </w:rPr>
      </w:pPr>
      <w:r w:rsidRPr="00EB3C33">
        <w:t xml:space="preserve">Prvi korak </w:t>
      </w:r>
      <w:r w:rsidR="006E5D2E" w:rsidRPr="00EB3C33">
        <w:t xml:space="preserve">bila </w:t>
      </w:r>
      <w:r w:rsidRPr="00EB3C33">
        <w:t>je identifikacija dionika, a sljedeći specificiranje njihovih konkretnih uloga</w:t>
      </w:r>
      <w:r w:rsidR="000509A0" w:rsidRPr="00EB3C33">
        <w:t xml:space="preserve"> i </w:t>
      </w:r>
      <w:r w:rsidRPr="00EB3C33">
        <w:t>zadataka u Procesu izrade, provedbe</w:t>
      </w:r>
      <w:r w:rsidR="000509A0" w:rsidRPr="00EB3C33">
        <w:t xml:space="preserve"> i </w:t>
      </w:r>
      <w:r w:rsidRPr="00EB3C33">
        <w:t>praćenja Akcijskog plana.</w:t>
      </w:r>
      <w:bookmarkStart w:id="24" w:name="_Toc251920729"/>
    </w:p>
    <w:p w14:paraId="44A6D7D2" w14:textId="71C980F1" w:rsidR="008B5153" w:rsidRPr="00EB3C33" w:rsidRDefault="008B5153" w:rsidP="00F5641B">
      <w:pPr>
        <w:pStyle w:val="Heading2"/>
      </w:pPr>
      <w:bookmarkStart w:id="25" w:name="_Toc251920722"/>
      <w:bookmarkStart w:id="26" w:name="_Toc94780820"/>
      <w:r w:rsidRPr="00EB3C33">
        <w:t xml:space="preserve">Izrada Akcijskog plana energetski </w:t>
      </w:r>
      <w:r w:rsidR="00FD134E">
        <w:t xml:space="preserve">i klimatski </w:t>
      </w:r>
      <w:r w:rsidRPr="00EB3C33">
        <w:t xml:space="preserve">održivog razvitka </w:t>
      </w:r>
      <w:bookmarkEnd w:id="25"/>
      <w:r w:rsidR="00A604F4" w:rsidRPr="00EB3C33">
        <w:t>Murskog Središća</w:t>
      </w:r>
      <w:bookmarkEnd w:id="26"/>
    </w:p>
    <w:p w14:paraId="09650FEF" w14:textId="2E390635" w:rsidR="008B5153" w:rsidRPr="00EB3C33" w:rsidRDefault="008B5153" w:rsidP="002A1A6B">
      <w:pPr>
        <w:rPr>
          <w:rFonts w:cstheme="minorHAnsi"/>
        </w:rPr>
      </w:pPr>
      <w:r w:rsidRPr="00EB3C33">
        <w:t>Ključni element Akcijskog plana je postavljanje cilja smanjenja emisija CO</w:t>
      </w:r>
      <w:r w:rsidRPr="00EB3C33">
        <w:rPr>
          <w:vertAlign w:val="subscript"/>
        </w:rPr>
        <w:t>2</w:t>
      </w:r>
      <w:r w:rsidRPr="00EB3C33">
        <w:t xml:space="preserve"> na razini grada do 2030. godine. Akcijski plan treba postaviti ciljeve smanjenja emisija CO</w:t>
      </w:r>
      <w:r w:rsidRPr="00EB3C33">
        <w:rPr>
          <w:vertAlign w:val="subscript"/>
        </w:rPr>
        <w:t>2</w:t>
      </w:r>
      <w:r w:rsidR="00B25B9E" w:rsidRPr="00EB3C33">
        <w:rPr>
          <w:vertAlign w:val="subscript"/>
        </w:rPr>
        <w:t xml:space="preserve"> </w:t>
      </w:r>
      <w:r w:rsidRPr="00EB3C33">
        <w:t>po pojedinim sektorima</w:t>
      </w:r>
      <w:r w:rsidR="000509A0" w:rsidRPr="00EB3C33">
        <w:t xml:space="preserve"> i </w:t>
      </w:r>
      <w:r w:rsidRPr="00EB3C33">
        <w:t xml:space="preserve">podsektorima energetske potrošnje na području </w:t>
      </w:r>
      <w:r w:rsidR="00A604F4" w:rsidRPr="00EB3C33">
        <w:t>Murskog Središća</w:t>
      </w:r>
      <w:r w:rsidRPr="00EB3C33">
        <w:t>.</w:t>
      </w:r>
    </w:p>
    <w:p w14:paraId="3A249EF9" w14:textId="77777777" w:rsidR="002C6186" w:rsidRPr="00EB3C33" w:rsidRDefault="008B5153" w:rsidP="002A1A6B">
      <w:r w:rsidRPr="00EB3C33">
        <w:t xml:space="preserve">U </w:t>
      </w:r>
      <w:r w:rsidR="00707D6C" w:rsidRPr="00EB3C33">
        <w:t xml:space="preserve">svrhu </w:t>
      </w:r>
      <w:r w:rsidRPr="00EB3C33">
        <w:t>postavljanja realnih ciljeva uštede energije</w:t>
      </w:r>
      <w:r w:rsidR="000509A0" w:rsidRPr="00EB3C33">
        <w:t xml:space="preserve"> i </w:t>
      </w:r>
      <w:r w:rsidRPr="00EB3C33">
        <w:t>smanjenja CO</w:t>
      </w:r>
      <w:r w:rsidRPr="00EB3C33">
        <w:rPr>
          <w:vertAlign w:val="subscript"/>
        </w:rPr>
        <w:t>2</w:t>
      </w:r>
      <w:r w:rsidRPr="00EB3C33">
        <w:t xml:space="preserve"> do 2030. godine važno je prikupiti kvalitetne podatke o energetskoj situaciji</w:t>
      </w:r>
      <w:r w:rsidR="000509A0" w:rsidRPr="00EB3C33">
        <w:t xml:space="preserve"> i </w:t>
      </w:r>
      <w:r w:rsidRPr="00EB3C33">
        <w:t xml:space="preserve">potrošnji energije za referentnu godinu, pri čemu je prvi korak klasifikacija sektora energetske potrošnje u </w:t>
      </w:r>
      <w:r w:rsidR="002C6186" w:rsidRPr="00EB3C33">
        <w:t>Murskom Središću</w:t>
      </w:r>
      <w:r w:rsidRPr="00EB3C33">
        <w:t>.</w:t>
      </w:r>
    </w:p>
    <w:p w14:paraId="6BEA53A8" w14:textId="740665EA" w:rsidR="008B5153" w:rsidRPr="00EB3C33" w:rsidRDefault="008B5153" w:rsidP="002A1A6B">
      <w:r w:rsidRPr="00EB3C33">
        <w:t xml:space="preserve">U skladu s preporukama Europske komisije, sektori energetske potrošnje </w:t>
      </w:r>
      <w:r w:rsidR="002C6186" w:rsidRPr="00EB3C33">
        <w:t>G</w:t>
      </w:r>
      <w:r w:rsidRPr="00EB3C33">
        <w:t>rada podijeljeni su na tri osnovna sektora:</w:t>
      </w:r>
    </w:p>
    <w:p w14:paraId="17984780" w14:textId="77777777" w:rsidR="008B5153" w:rsidRPr="00EB3C33" w:rsidRDefault="008B5153" w:rsidP="005808FC">
      <w:pPr>
        <w:pStyle w:val="Obinitekst1"/>
        <w:numPr>
          <w:ilvl w:val="0"/>
          <w:numId w:val="3"/>
        </w:numPr>
        <w:spacing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Zgradarstvo;</w:t>
      </w:r>
    </w:p>
    <w:p w14:paraId="136CA3FB" w14:textId="369A6B6A" w:rsidR="00142A33" w:rsidRPr="00EB3C33" w:rsidRDefault="008B5153" w:rsidP="005808FC">
      <w:pPr>
        <w:pStyle w:val="Obinitekst1"/>
        <w:numPr>
          <w:ilvl w:val="0"/>
          <w:numId w:val="3"/>
        </w:numPr>
        <w:spacing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Promet;</w:t>
      </w:r>
    </w:p>
    <w:p w14:paraId="0F928329" w14:textId="758820AC" w:rsidR="008B5153" w:rsidRPr="00EB3C33" w:rsidRDefault="008B5153" w:rsidP="002A1A6B">
      <w:pPr>
        <w:pStyle w:val="Obinitekst1"/>
        <w:numPr>
          <w:ilvl w:val="0"/>
          <w:numId w:val="3"/>
        </w:numPr>
        <w:spacing w:line="276" w:lineRule="auto"/>
        <w:jc w:val="both"/>
        <w:rPr>
          <w:rFonts w:cstheme="minorHAnsi"/>
          <w:lang w:val="hr-HR"/>
        </w:rPr>
      </w:pPr>
      <w:r w:rsidRPr="00EB3C33">
        <w:rPr>
          <w:rFonts w:asciiTheme="minorHAnsi" w:hAnsiTheme="minorHAnsi" w:cstheme="minorBidi"/>
          <w:sz w:val="22"/>
          <w:szCs w:val="22"/>
          <w:lang w:val="hr-HR"/>
        </w:rPr>
        <w:lastRenderedPageBreak/>
        <w:t>Javna rasvjeta.</w:t>
      </w:r>
    </w:p>
    <w:p w14:paraId="02BE69D4" w14:textId="77777777" w:rsidR="008B5153" w:rsidRPr="00EB3C33" w:rsidRDefault="008B5153" w:rsidP="006710A2">
      <w:pPr>
        <w:pStyle w:val="Obinitekst1"/>
        <w:spacing w:before="200" w:after="200" w:line="276" w:lineRule="auto"/>
        <w:jc w:val="both"/>
        <w:rPr>
          <w:rFonts w:asciiTheme="minorHAnsi" w:hAnsiTheme="minorHAnsi" w:cstheme="minorBidi"/>
          <w:sz w:val="22"/>
          <w:szCs w:val="22"/>
          <w:lang w:val="hr-HR"/>
        </w:rPr>
      </w:pPr>
      <w:r w:rsidRPr="00EB3C33">
        <w:rPr>
          <w:rFonts w:asciiTheme="minorHAnsi" w:hAnsiTheme="minorHAnsi" w:cstheme="minorBidi"/>
          <w:b/>
          <w:bCs/>
          <w:sz w:val="22"/>
          <w:szCs w:val="22"/>
          <w:lang w:val="hr-HR"/>
        </w:rPr>
        <w:t>Sektor zgradarstva</w:t>
      </w:r>
      <w:r w:rsidRPr="00EB3C33">
        <w:rPr>
          <w:rFonts w:asciiTheme="minorHAnsi" w:hAnsiTheme="minorHAnsi" w:cstheme="minorBidi"/>
          <w:sz w:val="22"/>
          <w:szCs w:val="22"/>
          <w:lang w:val="hr-HR"/>
        </w:rPr>
        <w:t xml:space="preserve"> se dijeli na sljedeća tri podsektora:</w:t>
      </w:r>
    </w:p>
    <w:p w14:paraId="5DEEAAC1" w14:textId="65F2608B" w:rsidR="008B5153" w:rsidRPr="00EB3C33" w:rsidRDefault="008B5153" w:rsidP="005808FC">
      <w:pPr>
        <w:pStyle w:val="ListParagraph"/>
        <w:numPr>
          <w:ilvl w:val="0"/>
          <w:numId w:val="1"/>
        </w:numPr>
        <w:spacing w:after="0"/>
      </w:pPr>
      <w:r w:rsidRPr="00EB3C33">
        <w:t>Zgrade stambene</w:t>
      </w:r>
      <w:r w:rsidR="000509A0" w:rsidRPr="00EB3C33">
        <w:t xml:space="preserve"> i </w:t>
      </w:r>
      <w:r w:rsidRPr="00EB3C33">
        <w:t xml:space="preserve">javne namjene te poduzeća u vlasništvu Grada </w:t>
      </w:r>
      <w:r w:rsidR="002C6186" w:rsidRPr="00EB3C33">
        <w:t>Mursko Središće</w:t>
      </w:r>
      <w:r w:rsidRPr="00EB3C33">
        <w:t>;</w:t>
      </w:r>
      <w:r w:rsidR="00B25B9E" w:rsidRPr="00EB3C33">
        <w:t xml:space="preserve"> </w:t>
      </w:r>
    </w:p>
    <w:p w14:paraId="2819858F" w14:textId="040B6D09" w:rsidR="008B5153" w:rsidRPr="00EB3C33" w:rsidRDefault="008B5153" w:rsidP="005808FC">
      <w:pPr>
        <w:pStyle w:val="ListParagraph"/>
        <w:numPr>
          <w:ilvl w:val="0"/>
          <w:numId w:val="1"/>
        </w:numPr>
        <w:spacing w:after="0"/>
      </w:pPr>
      <w:r w:rsidRPr="00EB3C33">
        <w:t>Zgrade komercijalnih</w:t>
      </w:r>
      <w:r w:rsidR="000509A0" w:rsidRPr="00EB3C33">
        <w:t xml:space="preserve"> i </w:t>
      </w:r>
      <w:r w:rsidRPr="00EB3C33">
        <w:t xml:space="preserve">uslužnih djelatnosti koje nisu u vlasništvu Grada </w:t>
      </w:r>
      <w:r w:rsidR="002C6186" w:rsidRPr="00EB3C33">
        <w:t>Mursko Središće</w:t>
      </w:r>
      <w:r w:rsidRPr="00EB3C33">
        <w:t xml:space="preserve">; </w:t>
      </w:r>
    </w:p>
    <w:p w14:paraId="18F0AB40" w14:textId="6B9F5801" w:rsidR="008B5153" w:rsidRPr="00EB3C33" w:rsidRDefault="008B5153" w:rsidP="002A1A6B">
      <w:pPr>
        <w:pStyle w:val="ListParagraph"/>
        <w:numPr>
          <w:ilvl w:val="0"/>
          <w:numId w:val="1"/>
        </w:numPr>
        <w:spacing w:after="0"/>
        <w:rPr>
          <w:rFonts w:cstheme="minorHAnsi"/>
        </w:rPr>
      </w:pPr>
      <w:r w:rsidRPr="00EB3C33">
        <w:t xml:space="preserve">Stambene zgrade (bez stambenih zgrada u vlasništvu Grada </w:t>
      </w:r>
      <w:r w:rsidR="002C6186" w:rsidRPr="00EB3C33">
        <w:t>Mursko Središće</w:t>
      </w:r>
      <w:r w:rsidRPr="00EB3C33">
        <w:t>).</w:t>
      </w:r>
    </w:p>
    <w:p w14:paraId="63E6794F" w14:textId="77777777" w:rsidR="008B5153" w:rsidRPr="00EB3C33" w:rsidRDefault="008B5153" w:rsidP="006710A2">
      <w:pPr>
        <w:pStyle w:val="Obinitekst1"/>
        <w:spacing w:before="200" w:after="200" w:line="276" w:lineRule="auto"/>
        <w:jc w:val="both"/>
        <w:rPr>
          <w:rFonts w:asciiTheme="minorHAnsi" w:hAnsiTheme="minorHAnsi" w:cstheme="minorBidi"/>
          <w:b/>
          <w:bCs/>
          <w:sz w:val="22"/>
          <w:szCs w:val="22"/>
          <w:lang w:val="hr-HR"/>
        </w:rPr>
      </w:pPr>
      <w:r w:rsidRPr="00EB3C33">
        <w:rPr>
          <w:rFonts w:asciiTheme="minorHAnsi" w:hAnsiTheme="minorHAnsi" w:cstheme="minorBidi"/>
          <w:b/>
          <w:bCs/>
          <w:sz w:val="22"/>
          <w:szCs w:val="22"/>
          <w:lang w:val="hr-HR"/>
        </w:rPr>
        <w:t>Sektor prometa sadrži tri podsektora:</w:t>
      </w:r>
    </w:p>
    <w:p w14:paraId="1BC8BB58" w14:textId="0D094E7B" w:rsidR="008B5153" w:rsidRPr="00EB3C33" w:rsidRDefault="008B5153" w:rsidP="005808FC">
      <w:pPr>
        <w:pStyle w:val="NoSpacing"/>
        <w:numPr>
          <w:ilvl w:val="0"/>
          <w:numId w:val="4"/>
        </w:numPr>
        <w:spacing w:line="276" w:lineRule="auto"/>
        <w:rPr>
          <w:rFonts w:asciiTheme="minorHAnsi" w:hAnsiTheme="minorHAnsi" w:cstheme="minorBidi"/>
        </w:rPr>
      </w:pPr>
      <w:r w:rsidRPr="00EB3C33">
        <w:rPr>
          <w:rFonts w:asciiTheme="minorHAnsi" w:hAnsiTheme="minorHAnsi" w:cstheme="minorBidi"/>
        </w:rPr>
        <w:t xml:space="preserve">Vozni park u vlasništvu Grada </w:t>
      </w:r>
      <w:r w:rsidR="00EF0315" w:rsidRPr="00EB3C33">
        <w:rPr>
          <w:rFonts w:asciiTheme="minorHAnsi" w:hAnsiTheme="minorHAnsi" w:cstheme="minorBidi"/>
        </w:rPr>
        <w:t>Mursko Središće</w:t>
      </w:r>
      <w:r w:rsidRPr="00EB3C33">
        <w:rPr>
          <w:rFonts w:asciiTheme="minorHAnsi" w:hAnsiTheme="minorHAnsi" w:cstheme="minorBidi"/>
        </w:rPr>
        <w:t>;</w:t>
      </w:r>
    </w:p>
    <w:p w14:paraId="7EC7EB2B" w14:textId="030DC3BC" w:rsidR="008B5153" w:rsidRPr="00EB3C33" w:rsidRDefault="008B5153" w:rsidP="005808FC">
      <w:pPr>
        <w:pStyle w:val="ListParagraph"/>
        <w:numPr>
          <w:ilvl w:val="0"/>
          <w:numId w:val="2"/>
        </w:numPr>
        <w:spacing w:after="0"/>
      </w:pPr>
      <w:r w:rsidRPr="00EB3C33">
        <w:t xml:space="preserve">Javni prijevoz na području </w:t>
      </w:r>
      <w:r w:rsidR="00EF0315" w:rsidRPr="00EB3C33">
        <w:t>Murskog Središća</w:t>
      </w:r>
      <w:r w:rsidRPr="00EB3C33">
        <w:t>;</w:t>
      </w:r>
    </w:p>
    <w:p w14:paraId="4AE9724D" w14:textId="50ED834F" w:rsidR="008B5153" w:rsidRPr="00EB3C33" w:rsidRDefault="008B5153" w:rsidP="002A1A6B">
      <w:pPr>
        <w:pStyle w:val="ListParagraph"/>
        <w:numPr>
          <w:ilvl w:val="0"/>
          <w:numId w:val="2"/>
        </w:numPr>
        <w:spacing w:after="0"/>
        <w:rPr>
          <w:rFonts w:cstheme="minorHAnsi"/>
        </w:rPr>
      </w:pPr>
      <w:r w:rsidRPr="00EB3C33">
        <w:t>Osobna</w:t>
      </w:r>
      <w:r w:rsidR="000509A0" w:rsidRPr="00EB3C33">
        <w:t xml:space="preserve"> i </w:t>
      </w:r>
      <w:r w:rsidRPr="00EB3C33">
        <w:t>komercijalna vozila.</w:t>
      </w:r>
    </w:p>
    <w:p w14:paraId="3E4FC838" w14:textId="3A769D6A" w:rsidR="008B5153" w:rsidRPr="00EB3C33" w:rsidRDefault="008B5153" w:rsidP="006710A2">
      <w:pPr>
        <w:pStyle w:val="NoSpacing"/>
        <w:spacing w:before="200" w:after="200" w:line="276" w:lineRule="auto"/>
      </w:pPr>
      <w:r w:rsidRPr="00EB3C33">
        <w:rPr>
          <w:rFonts w:asciiTheme="minorHAnsi" w:eastAsia="Times New Roman" w:hAnsiTheme="minorHAnsi" w:cstheme="minorBidi"/>
          <w:b/>
          <w:bCs/>
        </w:rPr>
        <w:t>Sektor javne rasvjete</w:t>
      </w:r>
      <w:r w:rsidRPr="00EB3C33">
        <w:rPr>
          <w:rFonts w:asciiTheme="minorHAnsi" w:hAnsiTheme="minorHAnsi" w:cstheme="minorBidi"/>
        </w:rPr>
        <w:t xml:space="preserve"> čine električna</w:t>
      </w:r>
      <w:r w:rsidR="000509A0" w:rsidRPr="00EB3C33">
        <w:rPr>
          <w:rFonts w:asciiTheme="minorHAnsi" w:hAnsiTheme="minorHAnsi" w:cstheme="minorBidi"/>
        </w:rPr>
        <w:t xml:space="preserve"> i </w:t>
      </w:r>
      <w:r w:rsidRPr="00EB3C33">
        <w:rPr>
          <w:rFonts w:asciiTheme="minorHAnsi" w:hAnsiTheme="minorHAnsi" w:cstheme="minorBidi"/>
        </w:rPr>
        <w:t xml:space="preserve">plinska mreža javne rasvjete na području </w:t>
      </w:r>
      <w:r w:rsidR="000F11B1" w:rsidRPr="00EB3C33">
        <w:rPr>
          <w:rFonts w:asciiTheme="minorHAnsi" w:hAnsiTheme="minorHAnsi" w:cstheme="minorBidi"/>
        </w:rPr>
        <w:t>g</w:t>
      </w:r>
      <w:r w:rsidRPr="00EB3C33">
        <w:rPr>
          <w:rFonts w:asciiTheme="minorHAnsi" w:hAnsiTheme="minorHAnsi" w:cstheme="minorBidi"/>
        </w:rPr>
        <w:t>rada.</w:t>
      </w:r>
    </w:p>
    <w:p w14:paraId="3D003298" w14:textId="61719388" w:rsidR="008B5153" w:rsidRPr="00EB3C33" w:rsidRDefault="008B5153" w:rsidP="002A1A6B">
      <w:r w:rsidRPr="00EB3C33">
        <w:t>Referentni inventar emisija CO</w:t>
      </w:r>
      <w:r w:rsidRPr="00EB3C33">
        <w:rPr>
          <w:vertAlign w:val="subscript"/>
        </w:rPr>
        <w:t>2</w:t>
      </w:r>
      <w:r w:rsidRPr="00EB3C33">
        <w:t xml:space="preserve"> (engl. </w:t>
      </w:r>
      <w:r w:rsidRPr="00EB3C33">
        <w:rPr>
          <w:i/>
        </w:rPr>
        <w:t xml:space="preserve">Baseline </w:t>
      </w:r>
      <w:r w:rsidR="00C762A1" w:rsidRPr="00EB3C33">
        <w:rPr>
          <w:i/>
        </w:rPr>
        <w:t>e</w:t>
      </w:r>
      <w:r w:rsidRPr="00EB3C33">
        <w:rPr>
          <w:i/>
        </w:rPr>
        <w:t>mission inventory</w:t>
      </w:r>
      <w:r w:rsidRPr="00EB3C33">
        <w:t xml:space="preserve"> - BEI) izrađen je za 20</w:t>
      </w:r>
      <w:r w:rsidR="006B0077" w:rsidRPr="00EB3C33">
        <w:t>18</w:t>
      </w:r>
      <w:r w:rsidRPr="00EB3C33">
        <w:t xml:space="preserve">. godinu na temelju prikupljenih podataka. </w:t>
      </w:r>
    </w:p>
    <w:p w14:paraId="19C9A6AF" w14:textId="0C1051CD" w:rsidR="008B5153" w:rsidRPr="00EB3C33" w:rsidRDefault="006B0077" w:rsidP="002A1A6B">
      <w:pPr>
        <w:rPr>
          <w:rFonts w:cstheme="minorHAnsi"/>
        </w:rPr>
      </w:pPr>
      <w:r w:rsidRPr="00EB3C33">
        <w:t>Inventar je</w:t>
      </w:r>
      <w:r w:rsidR="008B5153" w:rsidRPr="00EB3C33">
        <w:t xml:space="preserve"> izrađen prema </w:t>
      </w:r>
      <w:r w:rsidR="008B5153" w:rsidRPr="00EB3C33">
        <w:rPr>
          <w:b/>
          <w:bCs/>
        </w:rPr>
        <w:t>IPCC protokolu</w:t>
      </w:r>
      <w:r w:rsidR="008B5153" w:rsidRPr="00EB3C33">
        <w:t>. IPCC protokol za određivanje emisija onečišćujućih tvari u atmosferu je protokol Međuvladinog tijela za klimatske promjene (</w:t>
      </w:r>
      <w:r w:rsidR="008B5153" w:rsidRPr="00EB3C33">
        <w:rPr>
          <w:i/>
          <w:iCs/>
        </w:rPr>
        <w:t>Intergovernmental Panel on Climate Change – IPCC</w:t>
      </w:r>
      <w:r w:rsidR="008B5153" w:rsidRPr="00EB3C33">
        <w:t>) kao izvršnog tijela Programa za okoliš Ujedinjenih naroda (</w:t>
      </w:r>
      <w:r w:rsidR="008B5153" w:rsidRPr="00EB3C33">
        <w:rPr>
          <w:i/>
          <w:iCs/>
        </w:rPr>
        <w:t>United Nations Environment Programme - UNEP</w:t>
      </w:r>
      <w:r w:rsidR="008B5153" w:rsidRPr="00EB3C33">
        <w:t>)</w:t>
      </w:r>
      <w:r w:rsidR="000509A0" w:rsidRPr="00EB3C33">
        <w:t xml:space="preserve"> i </w:t>
      </w:r>
      <w:r w:rsidR="008B5153" w:rsidRPr="00EB3C33">
        <w:t>Svjetske meteorološke organizacije (</w:t>
      </w:r>
      <w:r w:rsidR="008B5153" w:rsidRPr="00EB3C33">
        <w:rPr>
          <w:i/>
          <w:iCs/>
        </w:rPr>
        <w:t>WMO</w:t>
      </w:r>
      <w:r w:rsidR="008B5153" w:rsidRPr="00EB3C33">
        <w:t>) u provođenju Okvirne konvencije Ujedinjenih naroda o promjeni klime (</w:t>
      </w:r>
      <w:r w:rsidR="008B5153" w:rsidRPr="00EB3C33">
        <w:rPr>
          <w:i/>
          <w:iCs/>
        </w:rPr>
        <w:t>United Nation Framework Convention on Climate Change – UNFCCC</w:t>
      </w:r>
      <w:r w:rsidR="008B5153" w:rsidRPr="00EB3C33">
        <w:t>). Hrvatska se ratificiranjem Kyotskog protokola 2007. godine obvezala na praćenje</w:t>
      </w:r>
      <w:r w:rsidR="000509A0" w:rsidRPr="00EB3C33">
        <w:t xml:space="preserve"> i </w:t>
      </w:r>
      <w:r w:rsidR="008B5153" w:rsidRPr="00EB3C33">
        <w:t>izvještavanje o emisijama onečišćujućih tvari u</w:t>
      </w:r>
      <w:r w:rsidR="00B25B9E" w:rsidRPr="00EB3C33">
        <w:t xml:space="preserve"> </w:t>
      </w:r>
      <w:r w:rsidR="008B5153" w:rsidRPr="00EB3C33">
        <w:t>atmosferu prema IPCC protokolu, pa se on kao nacionalno priznat protokol koristiti</w:t>
      </w:r>
      <w:r w:rsidR="000509A0" w:rsidRPr="00EB3C33">
        <w:t xml:space="preserve"> i </w:t>
      </w:r>
      <w:r w:rsidR="008B5153" w:rsidRPr="00EB3C33">
        <w:t>za izradu Referentnog inventara emisija CO</w:t>
      </w:r>
      <w:r w:rsidR="008B5153" w:rsidRPr="00EB3C33">
        <w:rPr>
          <w:vertAlign w:val="subscript"/>
        </w:rPr>
        <w:t>2</w:t>
      </w:r>
      <w:r w:rsidR="008B5153" w:rsidRPr="00EB3C33">
        <w:t xml:space="preserve"> za Grad </w:t>
      </w:r>
      <w:r w:rsidR="005A295D" w:rsidRPr="00EB3C33">
        <w:t>Mursko Središće.</w:t>
      </w:r>
      <w:r w:rsidR="008B5153" w:rsidRPr="00EB3C33">
        <w:t xml:space="preserve"> </w:t>
      </w:r>
    </w:p>
    <w:p w14:paraId="3919C9B2" w14:textId="4FEE558C" w:rsidR="008B5153" w:rsidRPr="00EB3C33" w:rsidRDefault="008B5153" w:rsidP="002A1A6B">
      <w:pPr>
        <w:rPr>
          <w:rFonts w:cstheme="minorHAnsi"/>
        </w:rPr>
      </w:pPr>
      <w:r w:rsidRPr="00EB3C33">
        <w:t>Na osnovu podataka o emisijama CO</w:t>
      </w:r>
      <w:r w:rsidRPr="00EB3C33">
        <w:rPr>
          <w:vertAlign w:val="subscript"/>
        </w:rPr>
        <w:t>2</w:t>
      </w:r>
      <w:r w:rsidRPr="00EB3C33">
        <w:t xml:space="preserve"> za različite sektore</w:t>
      </w:r>
      <w:r w:rsidR="000509A0" w:rsidRPr="00EB3C33">
        <w:t xml:space="preserve"> i </w:t>
      </w:r>
      <w:r w:rsidRPr="00EB3C33">
        <w:t xml:space="preserve">podsektore energetske potrošnje </w:t>
      </w:r>
      <w:r w:rsidR="00CD6CC2" w:rsidRPr="00EB3C33">
        <w:t>g</w:t>
      </w:r>
      <w:r w:rsidRPr="00EB3C33">
        <w:t>rada, analize energetske situacije u energetskim bilancama za nekoliko posljednjih godina, prognoza energetske potrošnje u vremenskom razdoblju do 2030. godine kao</w:t>
      </w:r>
      <w:r w:rsidR="000509A0" w:rsidRPr="00EB3C33">
        <w:t xml:space="preserve"> i </w:t>
      </w:r>
      <w:r w:rsidRPr="00EB3C33">
        <w:t>brojnih, drugih relevantnih čimbenika (</w:t>
      </w:r>
      <w:r w:rsidR="00D30C81" w:rsidRPr="00EB3C33">
        <w:t xml:space="preserve">Prostorni plan </w:t>
      </w:r>
      <w:r w:rsidR="00722AE7" w:rsidRPr="00EB3C33">
        <w:t>Međimurske županije</w:t>
      </w:r>
      <w:r w:rsidR="00D30C81" w:rsidRPr="00EB3C33">
        <w:t xml:space="preserve">, </w:t>
      </w:r>
      <w:r w:rsidR="00FA25F5" w:rsidRPr="00EB3C33">
        <w:t>Strateški razvojni program grada Mursko Središće</w:t>
      </w:r>
      <w:r w:rsidR="004F7F9C" w:rsidRPr="00EB3C33">
        <w:t>,</w:t>
      </w:r>
      <w:r w:rsidR="009D4828" w:rsidRPr="00EB3C33">
        <w:t xml:space="preserve"> </w:t>
      </w:r>
      <w:r w:rsidR="000509A0" w:rsidRPr="00EB3C33">
        <w:t xml:space="preserve">i </w:t>
      </w:r>
      <w:r w:rsidRPr="00EB3C33">
        <w:t xml:space="preserve">dr.) </w:t>
      </w:r>
      <w:r w:rsidRPr="00EB3C33">
        <w:rPr>
          <w:b/>
          <w:bCs/>
        </w:rPr>
        <w:t>identificiraju se mjere</w:t>
      </w:r>
      <w:r w:rsidR="000509A0" w:rsidRPr="00EB3C33">
        <w:rPr>
          <w:b/>
          <w:bCs/>
        </w:rPr>
        <w:t xml:space="preserve"> i </w:t>
      </w:r>
      <w:r w:rsidRPr="00EB3C33">
        <w:rPr>
          <w:b/>
          <w:bCs/>
        </w:rPr>
        <w:t>aktivnosti</w:t>
      </w:r>
      <w:r w:rsidRPr="00EB3C33">
        <w:t xml:space="preserve"> energetske učinkovitosti</w:t>
      </w:r>
      <w:r w:rsidR="000509A0" w:rsidRPr="00EB3C33">
        <w:t xml:space="preserve"> i </w:t>
      </w:r>
      <w:r w:rsidRPr="00EB3C33">
        <w:t xml:space="preserve">obnovljivih izvora energije te mjere adaptacije na klimatske promjene. </w:t>
      </w:r>
    </w:p>
    <w:p w14:paraId="2D5B88E2" w14:textId="1284B6D9" w:rsidR="008B5153" w:rsidRPr="00EB3C33" w:rsidRDefault="008B5153" w:rsidP="002A1A6B">
      <w:r w:rsidRPr="00EB3C33">
        <w:t>Za identificirane mjere</w:t>
      </w:r>
      <w:r w:rsidR="000509A0" w:rsidRPr="00EB3C33">
        <w:t xml:space="preserve"> i </w:t>
      </w:r>
      <w:r w:rsidRPr="00EB3C33">
        <w:t>aktivnosti čija provedba do 2030. godine može rezultirati smanjenjem emisija CO</w:t>
      </w:r>
      <w:r w:rsidRPr="00EB3C33">
        <w:rPr>
          <w:vertAlign w:val="subscript"/>
        </w:rPr>
        <w:t xml:space="preserve">2 </w:t>
      </w:r>
      <w:r w:rsidRPr="00EB3C33">
        <w:t>uz zadovoljavajuće ekonomsko-energetske parametre u Planu bit će određeni:</w:t>
      </w:r>
    </w:p>
    <w:p w14:paraId="2B9F0A10" w14:textId="1ED7825D" w:rsidR="008B5153" w:rsidRPr="00EB3C33" w:rsidRDefault="008F7EE5" w:rsidP="005808FC">
      <w:pPr>
        <w:pStyle w:val="Obinitekst1"/>
        <w:numPr>
          <w:ilvl w:val="0"/>
          <w:numId w:val="5"/>
        </w:numPr>
        <w:spacing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p</w:t>
      </w:r>
      <w:r w:rsidR="008B5153" w:rsidRPr="00EB3C33">
        <w:rPr>
          <w:rFonts w:asciiTheme="minorHAnsi" w:hAnsiTheme="minorHAnsi" w:cstheme="minorBidi"/>
          <w:sz w:val="22"/>
          <w:szCs w:val="22"/>
          <w:lang w:val="hr-HR"/>
        </w:rPr>
        <w:t>otencijali energetskih ušteda do 2030. godine;</w:t>
      </w:r>
    </w:p>
    <w:p w14:paraId="0F51D7FD" w14:textId="3AD9E5D8" w:rsidR="008B5153" w:rsidRPr="00EB3C33" w:rsidRDefault="008F7EE5" w:rsidP="005808FC">
      <w:pPr>
        <w:pStyle w:val="Obinitekst1"/>
        <w:numPr>
          <w:ilvl w:val="0"/>
          <w:numId w:val="5"/>
        </w:numPr>
        <w:spacing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p</w:t>
      </w:r>
      <w:r w:rsidR="008B5153" w:rsidRPr="00EB3C33">
        <w:rPr>
          <w:rFonts w:asciiTheme="minorHAnsi" w:hAnsiTheme="minorHAnsi" w:cstheme="minorBidi"/>
          <w:sz w:val="22"/>
          <w:szCs w:val="22"/>
          <w:lang w:val="hr-HR"/>
        </w:rPr>
        <w:t>otencijali smanjenja emisija CO</w:t>
      </w:r>
      <w:r w:rsidR="008B5153" w:rsidRPr="00EB3C33">
        <w:rPr>
          <w:rFonts w:asciiTheme="minorHAnsi" w:hAnsiTheme="minorHAnsi" w:cstheme="minorBidi"/>
          <w:sz w:val="22"/>
          <w:szCs w:val="22"/>
          <w:vertAlign w:val="subscript"/>
          <w:lang w:val="hr-HR"/>
        </w:rPr>
        <w:t>2</w:t>
      </w:r>
      <w:r w:rsidR="008B5153" w:rsidRPr="00EB3C33">
        <w:rPr>
          <w:rFonts w:asciiTheme="minorHAnsi" w:hAnsiTheme="minorHAnsi" w:cstheme="minorBidi"/>
          <w:sz w:val="22"/>
          <w:szCs w:val="22"/>
          <w:lang w:val="hr-HR"/>
        </w:rPr>
        <w:t xml:space="preserve"> do 2030. godine</w:t>
      </w:r>
      <w:r w:rsidR="009211AD" w:rsidRPr="00EB3C33">
        <w:rPr>
          <w:rFonts w:asciiTheme="minorHAnsi" w:hAnsiTheme="minorHAnsi" w:cstheme="minorBidi"/>
          <w:sz w:val="22"/>
          <w:szCs w:val="22"/>
          <w:lang w:val="hr-HR"/>
        </w:rPr>
        <w:t>;</w:t>
      </w:r>
      <w:r w:rsidR="008B5153" w:rsidRPr="00EB3C33">
        <w:rPr>
          <w:rFonts w:asciiTheme="minorHAnsi" w:hAnsiTheme="minorHAnsi" w:cstheme="minorBidi"/>
          <w:sz w:val="22"/>
          <w:szCs w:val="22"/>
          <w:lang w:val="hr-HR"/>
        </w:rPr>
        <w:t xml:space="preserve"> </w:t>
      </w:r>
    </w:p>
    <w:p w14:paraId="51D7C606" w14:textId="1F8E66C7" w:rsidR="008B5153" w:rsidRPr="00EB3C33" w:rsidRDefault="008F7EE5" w:rsidP="005808FC">
      <w:pPr>
        <w:pStyle w:val="Obinitekst1"/>
        <w:numPr>
          <w:ilvl w:val="0"/>
          <w:numId w:val="5"/>
        </w:numPr>
        <w:spacing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v</w:t>
      </w:r>
      <w:r w:rsidR="008B5153" w:rsidRPr="00EB3C33">
        <w:rPr>
          <w:rFonts w:asciiTheme="minorHAnsi" w:hAnsiTheme="minorHAnsi" w:cstheme="minorBidi"/>
          <w:sz w:val="22"/>
          <w:szCs w:val="22"/>
          <w:lang w:val="hr-HR"/>
        </w:rPr>
        <w:t>remenski okvir</w:t>
      </w:r>
      <w:r w:rsidR="000509A0" w:rsidRPr="00EB3C33">
        <w:rPr>
          <w:rFonts w:asciiTheme="minorHAnsi" w:hAnsiTheme="minorHAnsi" w:cstheme="minorBidi"/>
          <w:sz w:val="22"/>
          <w:szCs w:val="22"/>
          <w:lang w:val="hr-HR"/>
        </w:rPr>
        <w:t xml:space="preserve"> i </w:t>
      </w:r>
      <w:r w:rsidR="008B5153" w:rsidRPr="00EB3C33">
        <w:rPr>
          <w:rFonts w:asciiTheme="minorHAnsi" w:hAnsiTheme="minorHAnsi" w:cstheme="minorBidi"/>
          <w:sz w:val="22"/>
          <w:szCs w:val="22"/>
          <w:lang w:val="hr-HR"/>
        </w:rPr>
        <w:t>dinamika provedbe;</w:t>
      </w:r>
    </w:p>
    <w:p w14:paraId="5DD4A819" w14:textId="4E64FC7C" w:rsidR="008B5153" w:rsidRPr="00EB3C33" w:rsidRDefault="008F7EE5" w:rsidP="005808FC">
      <w:pPr>
        <w:pStyle w:val="Obinitekst1"/>
        <w:numPr>
          <w:ilvl w:val="0"/>
          <w:numId w:val="5"/>
        </w:numPr>
        <w:spacing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m</w:t>
      </w:r>
      <w:r w:rsidR="008B5153" w:rsidRPr="00EB3C33">
        <w:rPr>
          <w:rFonts w:asciiTheme="minorHAnsi" w:hAnsiTheme="minorHAnsi" w:cstheme="minorBidi"/>
          <w:sz w:val="22"/>
          <w:szCs w:val="22"/>
          <w:lang w:val="hr-HR"/>
        </w:rPr>
        <w:t>ogućnosti financiranja;</w:t>
      </w:r>
    </w:p>
    <w:p w14:paraId="78DAC9AD" w14:textId="2CE0AEED" w:rsidR="008B5153" w:rsidRPr="00EB3C33" w:rsidRDefault="008F7EE5" w:rsidP="00975CD4">
      <w:pPr>
        <w:pStyle w:val="Obinitekst1"/>
        <w:numPr>
          <w:ilvl w:val="0"/>
          <w:numId w:val="5"/>
        </w:numPr>
        <w:shd w:val="clear" w:color="auto" w:fill="FFFFFF" w:themeFill="background1"/>
        <w:spacing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i</w:t>
      </w:r>
      <w:r w:rsidR="008B5153" w:rsidRPr="00EB3C33">
        <w:rPr>
          <w:rFonts w:asciiTheme="minorHAnsi" w:hAnsiTheme="minorHAnsi" w:cstheme="minorBidi"/>
          <w:sz w:val="22"/>
          <w:szCs w:val="22"/>
          <w:lang w:val="hr-HR"/>
        </w:rPr>
        <w:t>nvesticijski troškovi provedbe.</w:t>
      </w:r>
    </w:p>
    <w:p w14:paraId="1FE6F5F9" w14:textId="4F1C0BC9" w:rsidR="008B5153" w:rsidRPr="00EB3C33" w:rsidRDefault="008B5153" w:rsidP="00F5641B">
      <w:pPr>
        <w:pStyle w:val="Heading2"/>
        <w:rPr>
          <w:rFonts w:eastAsia="Times New Roman"/>
        </w:rPr>
      </w:pPr>
      <w:bookmarkStart w:id="27" w:name="_Toc94780821"/>
      <w:r w:rsidRPr="00EB3C33">
        <w:lastRenderedPageBreak/>
        <w:t>Provedba</w:t>
      </w:r>
      <w:r w:rsidR="000509A0" w:rsidRPr="00EB3C33">
        <w:t xml:space="preserve"> i </w:t>
      </w:r>
      <w:r w:rsidR="007E0458" w:rsidRPr="00EB3C33">
        <w:t xml:space="preserve">izvještavanje o provedbi </w:t>
      </w:r>
      <w:r w:rsidRPr="00EB3C33">
        <w:t>Akcijskog plana energetski</w:t>
      </w:r>
      <w:r w:rsidR="00FD134E">
        <w:t xml:space="preserve"> i klimatski </w:t>
      </w:r>
      <w:r w:rsidRPr="00EB3C33">
        <w:t xml:space="preserve"> održivog </w:t>
      </w:r>
      <w:r w:rsidR="00E34ACA">
        <w:t>razvitka</w:t>
      </w:r>
      <w:r w:rsidRPr="00EB3C33">
        <w:t xml:space="preserve"> Grada </w:t>
      </w:r>
      <w:r w:rsidR="000B3E0D" w:rsidRPr="00EB3C33">
        <w:t>Mursko Središće</w:t>
      </w:r>
      <w:bookmarkEnd w:id="27"/>
    </w:p>
    <w:p w14:paraId="216202F8" w14:textId="0D4A5314" w:rsidR="00B40747" w:rsidRPr="00EB3C33" w:rsidRDefault="008B5153">
      <w:r w:rsidRPr="00EB3C33">
        <w:rPr>
          <w:rFonts w:eastAsia="Times New Roman"/>
        </w:rPr>
        <w:t>Za koordinaciju izrade,</w:t>
      </w:r>
      <w:r w:rsidRPr="00EB3C33">
        <w:t xml:space="preserve"> provedbe, implementacije</w:t>
      </w:r>
      <w:r w:rsidR="000509A0" w:rsidRPr="00EB3C33">
        <w:t xml:space="preserve"> i </w:t>
      </w:r>
      <w:r w:rsidRPr="00EB3C33">
        <w:t xml:space="preserve">za praćenje Akcijskog plana unutar Gradske uprave zadužen </w:t>
      </w:r>
      <w:r w:rsidR="00DE4B3A" w:rsidRPr="00EB3C33">
        <w:t xml:space="preserve">je </w:t>
      </w:r>
      <w:r w:rsidR="00DE4B3A" w:rsidRPr="00EB3C33">
        <w:rPr>
          <w:rStyle w:val="normaltextrun"/>
          <w:rFonts w:ascii="Calibri" w:hAnsi="Calibri" w:cs="Calibri"/>
          <w:color w:val="000000"/>
          <w:shd w:val="clear" w:color="auto" w:fill="FFFFFF"/>
        </w:rPr>
        <w:t>Upravni odjel za gospodarstvo</w:t>
      </w:r>
      <w:r w:rsidR="002E52BF" w:rsidRPr="00EB3C33">
        <w:rPr>
          <w:rStyle w:val="normaltextrun"/>
          <w:rFonts w:ascii="Calibri" w:hAnsi="Calibri" w:cs="Calibri"/>
          <w:color w:val="000000"/>
          <w:shd w:val="clear" w:color="auto" w:fill="FFFFFF"/>
        </w:rPr>
        <w:t>, graditeljstvo, zaštitu okoliša, stambene i komunalne poslove</w:t>
      </w:r>
      <w:r w:rsidR="00642725" w:rsidRPr="00EB3C33">
        <w:t xml:space="preserve">. </w:t>
      </w:r>
    </w:p>
    <w:p w14:paraId="45553BDB" w14:textId="225B1E65" w:rsidR="008B5153" w:rsidRPr="00EB3C33" w:rsidRDefault="008B5153" w:rsidP="00316500">
      <w:pPr>
        <w:pStyle w:val="Heading3"/>
      </w:pPr>
      <w:bookmarkStart w:id="28" w:name="_Toc94780822"/>
      <w:r w:rsidRPr="00EB3C33">
        <w:t>Praćenje</w:t>
      </w:r>
      <w:r w:rsidR="000509A0" w:rsidRPr="00EB3C33">
        <w:t xml:space="preserve"> i </w:t>
      </w:r>
      <w:r w:rsidRPr="00EB3C33">
        <w:t>kontrola provedbe</w:t>
      </w:r>
      <w:bookmarkEnd w:id="28"/>
    </w:p>
    <w:p w14:paraId="71E61500" w14:textId="1CA9BC78" w:rsidR="008B5153" w:rsidRPr="00EB3C33" w:rsidRDefault="008B5153" w:rsidP="00386F62">
      <w:pPr>
        <w:pStyle w:val="Obinitekst1"/>
        <w:spacing w:after="200"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Faza praćenja</w:t>
      </w:r>
      <w:r w:rsidR="000509A0" w:rsidRPr="00EB3C33">
        <w:rPr>
          <w:rFonts w:asciiTheme="minorHAnsi" w:hAnsiTheme="minorHAnsi" w:cstheme="minorBidi"/>
          <w:sz w:val="22"/>
          <w:szCs w:val="22"/>
          <w:lang w:val="hr-HR"/>
        </w:rPr>
        <w:t xml:space="preserve"> i </w:t>
      </w:r>
      <w:r w:rsidRPr="00EB3C33">
        <w:rPr>
          <w:rFonts w:asciiTheme="minorHAnsi" w:hAnsiTheme="minorHAnsi" w:cstheme="minorBidi"/>
          <w:sz w:val="22"/>
          <w:szCs w:val="22"/>
          <w:lang w:val="hr-HR"/>
        </w:rPr>
        <w:t>kontrole provedbe Akcijskog plana treba se istovremeno odvijati na nekoliko razina:</w:t>
      </w:r>
    </w:p>
    <w:p w14:paraId="22C0960A" w14:textId="52C84843" w:rsidR="008B5153" w:rsidRPr="00EB3C33" w:rsidRDefault="008C12C7" w:rsidP="005808FC">
      <w:pPr>
        <w:pStyle w:val="Obinitekst1"/>
        <w:numPr>
          <w:ilvl w:val="0"/>
          <w:numId w:val="6"/>
        </w:numPr>
        <w:spacing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p</w:t>
      </w:r>
      <w:r w:rsidR="008B5153" w:rsidRPr="00EB3C33">
        <w:rPr>
          <w:rFonts w:asciiTheme="minorHAnsi" w:hAnsiTheme="minorHAnsi" w:cstheme="minorBidi"/>
          <w:sz w:val="22"/>
          <w:szCs w:val="22"/>
          <w:lang w:val="hr-HR"/>
        </w:rPr>
        <w:t>raćenje dinamike provedbe konkretnih mjera energetske učinkovitosti prema Planu prioritetnih mjera</w:t>
      </w:r>
      <w:r w:rsidR="000509A0" w:rsidRPr="00EB3C33">
        <w:rPr>
          <w:rFonts w:asciiTheme="minorHAnsi" w:hAnsiTheme="minorHAnsi" w:cstheme="minorBidi"/>
          <w:sz w:val="22"/>
          <w:szCs w:val="22"/>
          <w:lang w:val="hr-HR"/>
        </w:rPr>
        <w:t xml:space="preserve"> i </w:t>
      </w:r>
      <w:r w:rsidR="008B5153" w:rsidRPr="00EB3C33">
        <w:rPr>
          <w:rFonts w:asciiTheme="minorHAnsi" w:hAnsiTheme="minorHAnsi" w:cstheme="minorBidi"/>
          <w:sz w:val="22"/>
          <w:szCs w:val="22"/>
          <w:lang w:val="hr-HR"/>
        </w:rPr>
        <w:t>aktivnosti;</w:t>
      </w:r>
    </w:p>
    <w:p w14:paraId="5148CCFB" w14:textId="6B887F2F" w:rsidR="008B5153" w:rsidRPr="00EB3C33" w:rsidRDefault="008C12C7" w:rsidP="005808FC">
      <w:pPr>
        <w:pStyle w:val="Obinitekst1"/>
        <w:numPr>
          <w:ilvl w:val="0"/>
          <w:numId w:val="6"/>
        </w:numPr>
        <w:spacing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p</w:t>
      </w:r>
      <w:r w:rsidR="008B5153" w:rsidRPr="00EB3C33">
        <w:rPr>
          <w:rFonts w:asciiTheme="minorHAnsi" w:hAnsiTheme="minorHAnsi" w:cstheme="minorBidi"/>
          <w:sz w:val="22"/>
          <w:szCs w:val="22"/>
          <w:lang w:val="hr-HR"/>
        </w:rPr>
        <w:t>raćenje uspješnosti provedbe projekata;</w:t>
      </w:r>
    </w:p>
    <w:p w14:paraId="70ECA0BB" w14:textId="5DC56493" w:rsidR="008B5153" w:rsidRPr="00EB3C33" w:rsidRDefault="008C12C7" w:rsidP="005808FC">
      <w:pPr>
        <w:pStyle w:val="Obinitekst1"/>
        <w:numPr>
          <w:ilvl w:val="0"/>
          <w:numId w:val="6"/>
        </w:numPr>
        <w:spacing w:line="276" w:lineRule="auto"/>
        <w:jc w:val="both"/>
        <w:rPr>
          <w:rFonts w:asciiTheme="minorHAnsi" w:hAnsiTheme="minorHAnsi" w:cstheme="minorBidi"/>
          <w:sz w:val="22"/>
          <w:szCs w:val="22"/>
          <w:lang w:val="hr-HR"/>
        </w:rPr>
      </w:pPr>
      <w:r w:rsidRPr="00EB3C33">
        <w:rPr>
          <w:rFonts w:asciiTheme="minorHAnsi" w:hAnsiTheme="minorHAnsi" w:cstheme="minorBidi"/>
          <w:sz w:val="22"/>
          <w:szCs w:val="22"/>
          <w:lang w:val="hr-HR"/>
        </w:rPr>
        <w:t>p</w:t>
      </w:r>
      <w:r w:rsidR="008B5153" w:rsidRPr="00EB3C33">
        <w:rPr>
          <w:rFonts w:asciiTheme="minorHAnsi" w:hAnsiTheme="minorHAnsi" w:cstheme="minorBidi"/>
          <w:sz w:val="22"/>
          <w:szCs w:val="22"/>
          <w:lang w:val="hr-HR"/>
        </w:rPr>
        <w:t>raćenje</w:t>
      </w:r>
      <w:r w:rsidR="000509A0" w:rsidRPr="00EB3C33">
        <w:rPr>
          <w:rFonts w:asciiTheme="minorHAnsi" w:hAnsiTheme="minorHAnsi" w:cstheme="minorBidi"/>
          <w:sz w:val="22"/>
          <w:szCs w:val="22"/>
          <w:lang w:val="hr-HR"/>
        </w:rPr>
        <w:t xml:space="preserve"> i </w:t>
      </w:r>
      <w:r w:rsidR="008B5153" w:rsidRPr="00EB3C33">
        <w:rPr>
          <w:rFonts w:asciiTheme="minorHAnsi" w:hAnsiTheme="minorHAnsi" w:cstheme="minorBidi"/>
          <w:sz w:val="22"/>
          <w:szCs w:val="22"/>
          <w:lang w:val="hr-HR"/>
        </w:rPr>
        <w:t>kontrola postavljenih ciljeva energetskih ušteda za svaku pojedinu mjeru unutar Plana;</w:t>
      </w:r>
    </w:p>
    <w:p w14:paraId="4BEF1CA7" w14:textId="4DF07B68" w:rsidR="008B5153" w:rsidRPr="00EB3C33" w:rsidRDefault="008C12C7" w:rsidP="002A1A6B">
      <w:pPr>
        <w:pStyle w:val="Obinitekst1"/>
        <w:numPr>
          <w:ilvl w:val="0"/>
          <w:numId w:val="6"/>
        </w:numPr>
        <w:spacing w:line="276" w:lineRule="auto"/>
        <w:jc w:val="both"/>
        <w:rPr>
          <w:rFonts w:asciiTheme="minorHAnsi" w:hAnsiTheme="minorHAnsi" w:cstheme="minorHAnsi"/>
          <w:sz w:val="22"/>
          <w:szCs w:val="22"/>
          <w:lang w:val="hr-HR"/>
        </w:rPr>
      </w:pPr>
      <w:r w:rsidRPr="00EB3C33">
        <w:rPr>
          <w:rFonts w:asciiTheme="minorHAnsi" w:hAnsiTheme="minorHAnsi" w:cstheme="minorBidi"/>
          <w:sz w:val="22"/>
          <w:szCs w:val="22"/>
          <w:lang w:val="hr-HR"/>
        </w:rPr>
        <w:t>p</w:t>
      </w:r>
      <w:r w:rsidR="008B5153" w:rsidRPr="00EB3C33">
        <w:rPr>
          <w:rFonts w:asciiTheme="minorHAnsi" w:hAnsiTheme="minorHAnsi" w:cstheme="minorBidi"/>
          <w:sz w:val="22"/>
          <w:szCs w:val="22"/>
          <w:lang w:val="hr-HR"/>
        </w:rPr>
        <w:t>raćenje</w:t>
      </w:r>
      <w:r w:rsidR="000509A0" w:rsidRPr="00EB3C33">
        <w:rPr>
          <w:rFonts w:asciiTheme="minorHAnsi" w:hAnsiTheme="minorHAnsi" w:cstheme="minorBidi"/>
          <w:sz w:val="22"/>
          <w:szCs w:val="22"/>
          <w:lang w:val="hr-HR"/>
        </w:rPr>
        <w:t xml:space="preserve"> i </w:t>
      </w:r>
      <w:r w:rsidR="008B5153" w:rsidRPr="00EB3C33">
        <w:rPr>
          <w:rFonts w:asciiTheme="minorHAnsi" w:hAnsiTheme="minorHAnsi" w:cstheme="minorBidi"/>
          <w:sz w:val="22"/>
          <w:szCs w:val="22"/>
          <w:lang w:val="hr-HR"/>
        </w:rPr>
        <w:t>kontrola postignutih smanjenja emisija CO</w:t>
      </w:r>
      <w:r w:rsidR="008B5153" w:rsidRPr="00EB3C33">
        <w:rPr>
          <w:rFonts w:asciiTheme="minorHAnsi" w:hAnsiTheme="minorHAnsi" w:cstheme="minorBidi"/>
          <w:sz w:val="22"/>
          <w:szCs w:val="22"/>
          <w:vertAlign w:val="subscript"/>
          <w:lang w:val="hr-HR"/>
        </w:rPr>
        <w:t>2</w:t>
      </w:r>
      <w:r w:rsidR="008B5153" w:rsidRPr="00EB3C33">
        <w:rPr>
          <w:rFonts w:asciiTheme="minorHAnsi" w:hAnsiTheme="minorHAnsi" w:cstheme="minorBidi"/>
          <w:sz w:val="22"/>
          <w:szCs w:val="22"/>
          <w:lang w:val="hr-HR"/>
        </w:rPr>
        <w:t xml:space="preserve"> za svaku mjeru prema Planu.</w:t>
      </w:r>
    </w:p>
    <w:p w14:paraId="2F2AFFB2" w14:textId="233B4FA0" w:rsidR="008B5153" w:rsidRPr="00EB3C33" w:rsidRDefault="008B5153" w:rsidP="00EC3013">
      <w:pPr>
        <w:spacing w:before="200"/>
      </w:pPr>
      <w:r w:rsidRPr="00EB3C33">
        <w:t>Jedini način uspješnog praćenja postignutih ušteda u različitim sektorima</w:t>
      </w:r>
      <w:r w:rsidR="000509A0" w:rsidRPr="00EB3C33">
        <w:t xml:space="preserve"> i </w:t>
      </w:r>
      <w:r w:rsidRPr="00EB3C33">
        <w:t>njihovim podsektorima kao</w:t>
      </w:r>
      <w:r w:rsidR="000509A0" w:rsidRPr="00EB3C33">
        <w:t xml:space="preserve"> i </w:t>
      </w:r>
      <w:r w:rsidRPr="00EB3C33">
        <w:t>zadovoljenja postavljenih ciljeva smanjenja emisija CO</w:t>
      </w:r>
      <w:r w:rsidRPr="00EB3C33">
        <w:rPr>
          <w:vertAlign w:val="subscript"/>
        </w:rPr>
        <w:t>2</w:t>
      </w:r>
      <w:r w:rsidRPr="00EB3C33">
        <w:t xml:space="preserve"> kako za pojedinu mjeru tako</w:t>
      </w:r>
      <w:r w:rsidR="000509A0" w:rsidRPr="00EB3C33">
        <w:t xml:space="preserve"> i </w:t>
      </w:r>
      <w:r w:rsidRPr="00EB3C33">
        <w:t>za provedbu Plana u cjelini je izrada novog Registra emisija CO</w:t>
      </w:r>
      <w:r w:rsidRPr="00EB3C33">
        <w:rPr>
          <w:vertAlign w:val="subscript"/>
        </w:rPr>
        <w:t>2</w:t>
      </w:r>
      <w:r w:rsidRPr="00EB3C33">
        <w:t xml:space="preserve"> za Grad </w:t>
      </w:r>
      <w:r w:rsidR="00AC0895" w:rsidRPr="00EB3C33">
        <w:t>Mursko Središće</w:t>
      </w:r>
      <w:r w:rsidRPr="00EB3C33">
        <w:t>. Prema preporukama Europske komisije najbolji bi se rezultati cjelokupnog Procesa izrade, provedbe</w:t>
      </w:r>
      <w:r w:rsidR="000509A0" w:rsidRPr="00EB3C33">
        <w:t xml:space="preserve"> i </w:t>
      </w:r>
      <w:r w:rsidRPr="00EB3C33">
        <w:t xml:space="preserve">praćenja Akcijskog plana energetski </w:t>
      </w:r>
      <w:r w:rsidR="00E34ACA">
        <w:t xml:space="preserve">i klimatski </w:t>
      </w:r>
      <w:r w:rsidRPr="00EB3C33">
        <w:t>održivog razvitka postigli izradom novog Registra emisija CO</w:t>
      </w:r>
      <w:r w:rsidRPr="00EB3C33">
        <w:rPr>
          <w:vertAlign w:val="subscript"/>
        </w:rPr>
        <w:t>2</w:t>
      </w:r>
      <w:r w:rsidRPr="00EB3C33">
        <w:t xml:space="preserve"> svake dvije godine pri čemu je važno da je metodologija njegove izrade identična metodologiji prema kojoj je izrađen Referentni registar emisija CO</w:t>
      </w:r>
      <w:r w:rsidRPr="00EB3C33">
        <w:rPr>
          <w:vertAlign w:val="subscript"/>
        </w:rPr>
        <w:t>2</w:t>
      </w:r>
      <w:r w:rsidRPr="00EB3C33">
        <w:t>.</w:t>
      </w:r>
    </w:p>
    <w:p w14:paraId="5CD29DA4" w14:textId="629142C2" w:rsidR="008B5153" w:rsidRPr="00EB3C33" w:rsidRDefault="008B5153" w:rsidP="002A1A6B">
      <w:pPr>
        <w:rPr>
          <w:rFonts w:cstheme="minorHAnsi"/>
        </w:rPr>
      </w:pPr>
      <w:r w:rsidRPr="00EB3C33">
        <w:t>Jedino unificirana metodologija izrade registra omogućuje njihovu usporedbu</w:t>
      </w:r>
      <w:r w:rsidR="000509A0" w:rsidRPr="00EB3C33">
        <w:t xml:space="preserve"> i </w:t>
      </w:r>
      <w:r w:rsidRPr="00EB3C33">
        <w:t>u konačnici odgovor na pitanje da li su postavljeni ciljevi smanjenja emisija CO</w:t>
      </w:r>
      <w:r w:rsidRPr="00EB3C33">
        <w:rPr>
          <w:vertAlign w:val="subscript"/>
        </w:rPr>
        <w:t>2</w:t>
      </w:r>
      <w:r w:rsidRPr="00EB3C33">
        <w:t xml:space="preserve"> zadovoljeni. Najbolji rezultati postižu se revizijama Akcijskog plana na bazi analize postignutih rezultata (provedenih mjera, ostvarenih ušteda, smanjenja emisija CO</w:t>
      </w:r>
      <w:r w:rsidRPr="00EB3C33">
        <w:rPr>
          <w:vertAlign w:val="subscript"/>
        </w:rPr>
        <w:t>2</w:t>
      </w:r>
      <w:r w:rsidRPr="00EB3C33">
        <w:t>) te prijedlog eventualnih novih mjera</w:t>
      </w:r>
      <w:r w:rsidR="000509A0" w:rsidRPr="00EB3C33">
        <w:t xml:space="preserve"> i </w:t>
      </w:r>
      <w:r w:rsidRPr="00EB3C33">
        <w:t>prioritetnih aktivnosti bazirano na konkretnim rezultatima</w:t>
      </w:r>
      <w:r w:rsidR="000509A0" w:rsidRPr="00EB3C33">
        <w:t xml:space="preserve"> i </w:t>
      </w:r>
      <w:r w:rsidRPr="00EB3C33">
        <w:t xml:space="preserve">podacima iz Registra emisija. </w:t>
      </w:r>
    </w:p>
    <w:p w14:paraId="4B73505B" w14:textId="7386392A" w:rsidR="008B5153" w:rsidRPr="00EB3C33" w:rsidRDefault="008B5153" w:rsidP="00316500">
      <w:pPr>
        <w:pStyle w:val="Heading3"/>
      </w:pPr>
      <w:bookmarkStart w:id="29" w:name="_Toc94780823"/>
      <w:r w:rsidRPr="00EB3C33">
        <w:t>Identificirani rizici provedbe</w:t>
      </w:r>
      <w:bookmarkEnd w:id="29"/>
    </w:p>
    <w:p w14:paraId="3380266A" w14:textId="22283F98" w:rsidR="00B931FF" w:rsidRDefault="2C71D356">
      <w:r w:rsidRPr="00EB3C33">
        <w:t>Prilikom praćenja procesa provedbe, važno je pratiti i minimalizirati rizike. Covenant of Mayors u dokumentu ''</w:t>
      </w:r>
      <w:r w:rsidRPr="00EB3C33">
        <w:rPr>
          <w:i/>
        </w:rPr>
        <w:t>Reporting template</w:t>
      </w:r>
      <w:r w:rsidRPr="00EB3C33">
        <w:t>'' iznosi rizike koji su uočeni na najvećem broju primjera. Prema tom dokumentu, rizici za provedbu Plana su dani u</w:t>
      </w:r>
      <w:r w:rsidR="00466CF6" w:rsidRPr="00EB3C33">
        <w:t xml:space="preserve"> </w:t>
      </w:r>
      <w:r w:rsidR="00466CF6" w:rsidRPr="00EB3C33">
        <w:fldChar w:fldCharType="begin"/>
      </w:r>
      <w:r w:rsidR="00466CF6" w:rsidRPr="00EB3C33">
        <w:instrText xml:space="preserve"> REF _Ref94605904 \h </w:instrText>
      </w:r>
      <w:r w:rsidR="00EB3C33">
        <w:instrText xml:space="preserve"> \* MERGEFORMAT </w:instrText>
      </w:r>
      <w:r w:rsidR="00466CF6" w:rsidRPr="00EB3C33">
        <w:fldChar w:fldCharType="separate"/>
      </w:r>
      <w:r w:rsidR="009F023E" w:rsidRPr="00EB3C33">
        <w:t xml:space="preserve">Tablica </w:t>
      </w:r>
      <w:r w:rsidR="009F023E">
        <w:rPr>
          <w:noProof/>
          <w:cs/>
        </w:rPr>
        <w:t>‎</w:t>
      </w:r>
      <w:r w:rsidR="009F023E">
        <w:t>3</w:t>
      </w:r>
      <w:r w:rsidR="009F023E" w:rsidRPr="00EB3C33">
        <w:t>.</w:t>
      </w:r>
      <w:r w:rsidR="009F023E">
        <w:t>1</w:t>
      </w:r>
      <w:r w:rsidR="009F023E" w:rsidRPr="00EB3C33">
        <w:t xml:space="preserve"> - Identificirani rizici za provedbu Akcijskog plana energetski </w:t>
      </w:r>
      <w:r w:rsidR="009F023E">
        <w:t xml:space="preserve">i klimatski </w:t>
      </w:r>
      <w:r w:rsidR="009F023E" w:rsidRPr="00EB3C33">
        <w:t>održivo</w:t>
      </w:r>
      <w:r w:rsidR="009F023E">
        <w:t>g razvitka</w:t>
      </w:r>
      <w:r w:rsidR="009F023E" w:rsidRPr="00EB3C33">
        <w:t xml:space="preserve"> prema Obrascu za izvještavanje Sporazuma gradonačelnika i kvalitativna ocjena identificiranih rizika</w:t>
      </w:r>
      <w:r w:rsidR="00466CF6" w:rsidRPr="00EB3C33">
        <w:fldChar w:fldCharType="end"/>
      </w:r>
      <w:r w:rsidR="00792F63">
        <w:t xml:space="preserve">. </w:t>
      </w:r>
      <w:r w:rsidRPr="00EB3C33">
        <w:t>Ovi rizici će se pratiti prilikom provedbe Plana kako bi se umanjio njihov utjecaj. Za potrebe planiranja i upravljanja rizicima, u tablici je dana kvalitativna procjena iznesenih rizika.</w:t>
      </w:r>
    </w:p>
    <w:p w14:paraId="2F5060BA" w14:textId="77777777" w:rsidR="00023C69" w:rsidRPr="00EB3C33" w:rsidRDefault="00023C69"/>
    <w:p w14:paraId="70DBD037" w14:textId="0DC95C5D" w:rsidR="008B5153" w:rsidRPr="00EB3C33" w:rsidRDefault="00C678AC" w:rsidP="00C678AC">
      <w:pPr>
        <w:pStyle w:val="Heading8"/>
      </w:pPr>
      <w:bookmarkStart w:id="30" w:name="_Ref94605904"/>
      <w:bookmarkStart w:id="31" w:name="_Toc94780874"/>
      <w:r w:rsidRPr="00EB3C33">
        <w:lastRenderedPageBreak/>
        <w:t xml:space="preserve">Tablica </w:t>
      </w:r>
      <w:r w:rsidR="009015E7">
        <w:fldChar w:fldCharType="begin"/>
      </w:r>
      <w:r w:rsidR="009015E7">
        <w:instrText xml:space="preserve"> STYLEREF 1 \s </w:instrText>
      </w:r>
      <w:r w:rsidR="009015E7">
        <w:fldChar w:fldCharType="separate"/>
      </w:r>
      <w:r w:rsidR="009F023E">
        <w:rPr>
          <w:noProof/>
          <w:cs/>
        </w:rPr>
        <w:t>‎</w:t>
      </w:r>
      <w:r w:rsidR="009F023E">
        <w:rPr>
          <w:noProof/>
        </w:rPr>
        <w:t>3</w:t>
      </w:r>
      <w:r w:rsidR="009015E7">
        <w:rPr>
          <w:noProof/>
        </w:rPr>
        <w:fldChar w:fldCharType="end"/>
      </w:r>
      <w:r w:rsidR="008F004A" w:rsidRPr="00EB3C33">
        <w:t>.</w:t>
      </w:r>
      <w:r w:rsidR="009015E7">
        <w:fldChar w:fldCharType="begin"/>
      </w:r>
      <w:r w:rsidR="009015E7">
        <w:instrText xml:space="preserve"> SEQ Tablica \* ARABIC \s 1 </w:instrText>
      </w:r>
      <w:r w:rsidR="009015E7">
        <w:fldChar w:fldCharType="separate"/>
      </w:r>
      <w:r w:rsidR="009F023E">
        <w:rPr>
          <w:noProof/>
        </w:rPr>
        <w:t>1</w:t>
      </w:r>
      <w:r w:rsidR="009015E7">
        <w:rPr>
          <w:noProof/>
        </w:rPr>
        <w:fldChar w:fldCharType="end"/>
      </w:r>
      <w:r w:rsidR="00244D74" w:rsidRPr="00EB3C33">
        <w:t xml:space="preserve"> -</w:t>
      </w:r>
      <w:r w:rsidR="00B25B9E" w:rsidRPr="00EB3C33">
        <w:t xml:space="preserve"> </w:t>
      </w:r>
      <w:r w:rsidR="008B5153" w:rsidRPr="00EB3C33">
        <w:t xml:space="preserve">Identificirani rizici za provedbu Akcijskog plana energetski </w:t>
      </w:r>
      <w:r w:rsidR="00E34ACA">
        <w:t xml:space="preserve">i klimatski </w:t>
      </w:r>
      <w:r w:rsidR="008B5153" w:rsidRPr="00EB3C33">
        <w:t>održivo</w:t>
      </w:r>
      <w:r w:rsidR="00E34ACA">
        <w:t>g razvitka</w:t>
      </w:r>
      <w:r w:rsidR="008B5153" w:rsidRPr="00EB3C33">
        <w:t xml:space="preserve"> prema </w:t>
      </w:r>
      <w:r w:rsidR="00EC2297" w:rsidRPr="00EB3C33">
        <w:t>Obrascu</w:t>
      </w:r>
      <w:r w:rsidR="008B5153" w:rsidRPr="00EB3C33">
        <w:t xml:space="preserve"> za izvještavanje Sporazuma gradonačelnika</w:t>
      </w:r>
      <w:r w:rsidR="000509A0" w:rsidRPr="00EB3C33">
        <w:t xml:space="preserve"> i </w:t>
      </w:r>
      <w:r w:rsidR="008B5153" w:rsidRPr="00EB3C33">
        <w:t>kvalitativna ocjena identificiranih rizika</w:t>
      </w:r>
      <w:bookmarkEnd w:id="30"/>
      <w:bookmarkEnd w:id="31"/>
      <w:r w:rsidR="008B5153" w:rsidRPr="00EB3C33">
        <w:t xml:space="preserve"> </w:t>
      </w:r>
    </w:p>
    <w:tbl>
      <w:tblPr>
        <w:tblStyle w:val="TableGrid"/>
        <w:tblW w:w="9134" w:type="dxa"/>
        <w:jc w:val="center"/>
        <w:tblLook w:val="04A0" w:firstRow="1" w:lastRow="0" w:firstColumn="1" w:lastColumn="0" w:noHBand="0" w:noVBand="1"/>
      </w:tblPr>
      <w:tblGrid>
        <w:gridCol w:w="6115"/>
        <w:gridCol w:w="3019"/>
      </w:tblGrid>
      <w:tr w:rsidR="008B5153" w:rsidRPr="00EB3C33" w14:paraId="3E0E5E1B" w14:textId="77777777" w:rsidTr="00693B4B">
        <w:trPr>
          <w:trHeight w:val="20"/>
          <w:jc w:val="center"/>
        </w:trPr>
        <w:tc>
          <w:tcPr>
            <w:tcW w:w="6115" w:type="dxa"/>
            <w:shd w:val="clear" w:color="auto" w:fill="C6D9F1" w:themeFill="text2" w:themeFillTint="33"/>
            <w:noWrap/>
          </w:tcPr>
          <w:p w14:paraId="3BCFD2C1" w14:textId="77777777" w:rsidR="008B5153" w:rsidRPr="00EB3C33" w:rsidRDefault="008B5153" w:rsidP="005808FC">
            <w:pPr>
              <w:rPr>
                <w:rFonts w:eastAsia="Times New Roman"/>
                <w:b/>
                <w:bCs/>
                <w:sz w:val="20"/>
                <w:szCs w:val="20"/>
                <w:lang w:eastAsia="hr-HR"/>
              </w:rPr>
            </w:pPr>
            <w:r w:rsidRPr="00EB3C33">
              <w:rPr>
                <w:rFonts w:eastAsia="Times New Roman"/>
                <w:b/>
                <w:bCs/>
                <w:sz w:val="20"/>
                <w:szCs w:val="20"/>
                <w:lang w:eastAsia="hr-HR"/>
              </w:rPr>
              <w:t>Rizik</w:t>
            </w:r>
          </w:p>
        </w:tc>
        <w:tc>
          <w:tcPr>
            <w:tcW w:w="3019" w:type="dxa"/>
            <w:shd w:val="clear" w:color="auto" w:fill="C6D9F1" w:themeFill="text2" w:themeFillTint="33"/>
          </w:tcPr>
          <w:p w14:paraId="2ED50ADC" w14:textId="77777777" w:rsidR="008B5153" w:rsidRPr="00EB3C33" w:rsidRDefault="008B5153" w:rsidP="005808FC">
            <w:pPr>
              <w:rPr>
                <w:rFonts w:eastAsia="Times New Roman"/>
                <w:b/>
                <w:bCs/>
                <w:sz w:val="20"/>
                <w:szCs w:val="20"/>
                <w:lang w:eastAsia="hr-HR"/>
              </w:rPr>
            </w:pPr>
            <w:r w:rsidRPr="00EB3C33">
              <w:rPr>
                <w:rFonts w:eastAsia="Times New Roman"/>
                <w:b/>
                <w:bCs/>
                <w:sz w:val="20"/>
                <w:szCs w:val="20"/>
                <w:lang w:eastAsia="hr-HR"/>
              </w:rPr>
              <w:t>Ocjena – visoki /srednji/niski</w:t>
            </w:r>
          </w:p>
        </w:tc>
      </w:tr>
      <w:tr w:rsidR="008B5153" w:rsidRPr="00EB3C33" w14:paraId="2B784BD0" w14:textId="77777777" w:rsidTr="00693B4B">
        <w:trPr>
          <w:trHeight w:val="20"/>
          <w:jc w:val="center"/>
        </w:trPr>
        <w:tc>
          <w:tcPr>
            <w:tcW w:w="6115" w:type="dxa"/>
            <w:shd w:val="clear" w:color="auto" w:fill="F2DBDB" w:themeFill="accent2" w:themeFillTint="33"/>
            <w:noWrap/>
            <w:hideMark/>
          </w:tcPr>
          <w:p w14:paraId="483D16E3" w14:textId="77777777" w:rsidR="008B5153" w:rsidRPr="00EB3C33" w:rsidRDefault="008B5153" w:rsidP="005808FC">
            <w:pPr>
              <w:jc w:val="left"/>
              <w:rPr>
                <w:rFonts w:eastAsia="Times New Roman"/>
                <w:b/>
                <w:bCs/>
                <w:sz w:val="20"/>
                <w:szCs w:val="20"/>
                <w:lang w:eastAsia="hr-HR"/>
              </w:rPr>
            </w:pPr>
            <w:r w:rsidRPr="00EB3C33">
              <w:rPr>
                <w:rFonts w:eastAsia="Times New Roman"/>
                <w:b/>
                <w:bCs/>
                <w:sz w:val="20"/>
                <w:szCs w:val="20"/>
                <w:lang w:eastAsia="hr-HR"/>
              </w:rPr>
              <w:t>Ograničena financijska sredstva</w:t>
            </w:r>
          </w:p>
        </w:tc>
        <w:tc>
          <w:tcPr>
            <w:tcW w:w="3019" w:type="dxa"/>
            <w:vAlign w:val="center"/>
          </w:tcPr>
          <w:p w14:paraId="6AA3DD93" w14:textId="1624DB52" w:rsidR="008B5153" w:rsidRPr="00EB3C33" w:rsidRDefault="008B5153" w:rsidP="005808FC">
            <w:pPr>
              <w:jc w:val="center"/>
              <w:rPr>
                <w:rFonts w:eastAsia="Times New Roman"/>
                <w:sz w:val="20"/>
                <w:szCs w:val="20"/>
                <w:lang w:eastAsia="hr-HR"/>
              </w:rPr>
            </w:pPr>
            <w:r w:rsidRPr="00EB3C33">
              <w:rPr>
                <w:rFonts w:eastAsia="Times New Roman"/>
                <w:sz w:val="20"/>
                <w:szCs w:val="20"/>
                <w:lang w:eastAsia="hr-HR"/>
              </w:rPr>
              <w:t>srednji</w:t>
            </w:r>
          </w:p>
        </w:tc>
      </w:tr>
      <w:tr w:rsidR="008B5153" w:rsidRPr="00EB3C33" w14:paraId="0F2CD9A7" w14:textId="77777777" w:rsidTr="00693B4B">
        <w:trPr>
          <w:trHeight w:val="20"/>
          <w:jc w:val="center"/>
        </w:trPr>
        <w:tc>
          <w:tcPr>
            <w:tcW w:w="6115" w:type="dxa"/>
            <w:shd w:val="clear" w:color="auto" w:fill="F2DBDB" w:themeFill="accent2" w:themeFillTint="33"/>
            <w:noWrap/>
            <w:hideMark/>
          </w:tcPr>
          <w:p w14:paraId="41012442" w14:textId="77777777" w:rsidR="008B5153" w:rsidRPr="00EB3C33" w:rsidRDefault="008B5153" w:rsidP="005808FC">
            <w:pPr>
              <w:jc w:val="left"/>
              <w:rPr>
                <w:rFonts w:eastAsia="Times New Roman"/>
                <w:b/>
                <w:bCs/>
                <w:sz w:val="20"/>
                <w:szCs w:val="20"/>
                <w:lang w:eastAsia="hr-HR"/>
              </w:rPr>
            </w:pPr>
            <w:r w:rsidRPr="00EB3C33">
              <w:rPr>
                <w:rFonts w:eastAsia="Times New Roman"/>
                <w:b/>
                <w:bCs/>
                <w:sz w:val="20"/>
                <w:szCs w:val="20"/>
                <w:lang w:eastAsia="hr-HR"/>
              </w:rPr>
              <w:t>Nepostojanje ili slabi regulatorni okviri</w:t>
            </w:r>
          </w:p>
        </w:tc>
        <w:tc>
          <w:tcPr>
            <w:tcW w:w="3019" w:type="dxa"/>
            <w:vAlign w:val="center"/>
          </w:tcPr>
          <w:p w14:paraId="63D8CC92" w14:textId="77777777" w:rsidR="008B5153" w:rsidRPr="00EB3C33" w:rsidRDefault="008B5153" w:rsidP="005808FC">
            <w:pPr>
              <w:jc w:val="center"/>
              <w:rPr>
                <w:rFonts w:eastAsia="Times New Roman"/>
                <w:sz w:val="20"/>
                <w:szCs w:val="20"/>
                <w:lang w:eastAsia="hr-HR"/>
              </w:rPr>
            </w:pPr>
            <w:r w:rsidRPr="00EB3C33">
              <w:rPr>
                <w:rFonts w:eastAsia="Times New Roman"/>
                <w:sz w:val="20"/>
                <w:szCs w:val="20"/>
                <w:lang w:eastAsia="hr-HR"/>
              </w:rPr>
              <w:t>niski</w:t>
            </w:r>
          </w:p>
        </w:tc>
      </w:tr>
      <w:tr w:rsidR="008B5153" w:rsidRPr="00EB3C33" w14:paraId="4B67CD7F" w14:textId="77777777" w:rsidTr="00693B4B">
        <w:trPr>
          <w:trHeight w:val="20"/>
          <w:jc w:val="center"/>
        </w:trPr>
        <w:tc>
          <w:tcPr>
            <w:tcW w:w="6115" w:type="dxa"/>
            <w:shd w:val="clear" w:color="auto" w:fill="F2DBDB" w:themeFill="accent2" w:themeFillTint="33"/>
            <w:noWrap/>
            <w:hideMark/>
          </w:tcPr>
          <w:p w14:paraId="46A6A2A0" w14:textId="77777777" w:rsidR="008B5153" w:rsidRPr="00EB3C33" w:rsidRDefault="008B5153" w:rsidP="005808FC">
            <w:pPr>
              <w:jc w:val="left"/>
              <w:rPr>
                <w:rFonts w:eastAsia="Times New Roman"/>
                <w:b/>
                <w:bCs/>
                <w:sz w:val="20"/>
                <w:szCs w:val="20"/>
                <w:lang w:eastAsia="hr-HR"/>
              </w:rPr>
            </w:pPr>
            <w:r w:rsidRPr="00EB3C33">
              <w:rPr>
                <w:rFonts w:eastAsia="Times New Roman"/>
                <w:b/>
                <w:bCs/>
                <w:sz w:val="20"/>
                <w:szCs w:val="20"/>
                <w:lang w:eastAsia="hr-HR"/>
              </w:rPr>
              <w:t>Pomanjkanje tehničke ekspertize</w:t>
            </w:r>
          </w:p>
        </w:tc>
        <w:tc>
          <w:tcPr>
            <w:tcW w:w="3019" w:type="dxa"/>
            <w:vAlign w:val="center"/>
          </w:tcPr>
          <w:p w14:paraId="01B9AE7E" w14:textId="77777777" w:rsidR="008B5153" w:rsidRPr="00EB3C33" w:rsidRDefault="008B5153" w:rsidP="005808FC">
            <w:pPr>
              <w:jc w:val="center"/>
              <w:rPr>
                <w:rFonts w:eastAsia="Times New Roman"/>
                <w:sz w:val="20"/>
                <w:szCs w:val="20"/>
                <w:lang w:eastAsia="hr-HR"/>
              </w:rPr>
            </w:pPr>
            <w:r w:rsidRPr="00EB3C33">
              <w:rPr>
                <w:rFonts w:eastAsia="Times New Roman"/>
                <w:sz w:val="20"/>
                <w:szCs w:val="20"/>
                <w:lang w:eastAsia="hr-HR"/>
              </w:rPr>
              <w:t>niski</w:t>
            </w:r>
          </w:p>
        </w:tc>
      </w:tr>
      <w:tr w:rsidR="008B5153" w:rsidRPr="00EB3C33" w14:paraId="5222123B" w14:textId="77777777" w:rsidTr="00693B4B">
        <w:trPr>
          <w:trHeight w:val="20"/>
          <w:jc w:val="center"/>
        </w:trPr>
        <w:tc>
          <w:tcPr>
            <w:tcW w:w="6115" w:type="dxa"/>
            <w:shd w:val="clear" w:color="auto" w:fill="F2DBDB" w:themeFill="accent2" w:themeFillTint="33"/>
          </w:tcPr>
          <w:p w14:paraId="6843640B" w14:textId="77777777" w:rsidR="008B5153" w:rsidRPr="00EB3C33" w:rsidRDefault="008B5153" w:rsidP="005808FC">
            <w:pPr>
              <w:jc w:val="left"/>
              <w:rPr>
                <w:rFonts w:eastAsia="Times New Roman"/>
                <w:b/>
                <w:bCs/>
                <w:sz w:val="20"/>
                <w:szCs w:val="20"/>
                <w:lang w:eastAsia="hr-HR"/>
              </w:rPr>
            </w:pPr>
            <w:r w:rsidRPr="00EB3C33">
              <w:rPr>
                <w:rFonts w:eastAsia="Times New Roman"/>
                <w:b/>
                <w:bCs/>
                <w:sz w:val="20"/>
                <w:szCs w:val="20"/>
                <w:lang w:eastAsia="hr-HR"/>
              </w:rPr>
              <w:t>Pomanjkanje podrške ključnih dionika</w:t>
            </w:r>
          </w:p>
        </w:tc>
        <w:tc>
          <w:tcPr>
            <w:tcW w:w="3019" w:type="dxa"/>
            <w:vAlign w:val="center"/>
          </w:tcPr>
          <w:p w14:paraId="7C61E1D8" w14:textId="1EFEA106" w:rsidR="008B5153" w:rsidRPr="00EB3C33" w:rsidRDefault="008B5153" w:rsidP="005808FC">
            <w:pPr>
              <w:jc w:val="center"/>
              <w:rPr>
                <w:rFonts w:eastAsia="Times New Roman"/>
                <w:sz w:val="20"/>
                <w:szCs w:val="20"/>
                <w:lang w:eastAsia="hr-HR"/>
              </w:rPr>
            </w:pPr>
            <w:r w:rsidRPr="00EB3C33">
              <w:rPr>
                <w:rFonts w:eastAsia="Times New Roman"/>
                <w:sz w:val="20"/>
                <w:szCs w:val="20"/>
                <w:lang w:eastAsia="hr-HR"/>
              </w:rPr>
              <w:t>visoki</w:t>
            </w:r>
          </w:p>
        </w:tc>
      </w:tr>
      <w:tr w:rsidR="008B5153" w:rsidRPr="00EB3C33" w14:paraId="43F1164E" w14:textId="77777777" w:rsidTr="00693B4B">
        <w:trPr>
          <w:trHeight w:val="20"/>
          <w:jc w:val="center"/>
        </w:trPr>
        <w:tc>
          <w:tcPr>
            <w:tcW w:w="6115" w:type="dxa"/>
            <w:shd w:val="clear" w:color="auto" w:fill="F2DBDB" w:themeFill="accent2" w:themeFillTint="33"/>
            <w:noWrap/>
            <w:hideMark/>
          </w:tcPr>
          <w:p w14:paraId="00223788" w14:textId="77777777" w:rsidR="008B5153" w:rsidRPr="00EB3C33" w:rsidRDefault="008B5153" w:rsidP="005808FC">
            <w:pPr>
              <w:jc w:val="left"/>
              <w:rPr>
                <w:rFonts w:eastAsia="Times New Roman"/>
                <w:b/>
                <w:bCs/>
                <w:sz w:val="20"/>
                <w:szCs w:val="20"/>
                <w:lang w:eastAsia="hr-HR"/>
              </w:rPr>
            </w:pPr>
            <w:r w:rsidRPr="00EB3C33">
              <w:rPr>
                <w:rFonts w:eastAsia="Times New Roman"/>
                <w:b/>
                <w:bCs/>
                <w:sz w:val="20"/>
                <w:szCs w:val="20"/>
                <w:lang w:eastAsia="hr-HR"/>
              </w:rPr>
              <w:t>Pomanjkanje političke podrške na drugim administrativnim razinama</w:t>
            </w:r>
          </w:p>
        </w:tc>
        <w:tc>
          <w:tcPr>
            <w:tcW w:w="3019" w:type="dxa"/>
            <w:vAlign w:val="center"/>
          </w:tcPr>
          <w:p w14:paraId="3BB90492" w14:textId="29741A8E" w:rsidR="008B5153" w:rsidRPr="00EB3C33" w:rsidRDefault="008B5153" w:rsidP="005808FC">
            <w:pPr>
              <w:jc w:val="center"/>
              <w:rPr>
                <w:rFonts w:eastAsia="Times New Roman"/>
                <w:sz w:val="20"/>
                <w:szCs w:val="20"/>
                <w:lang w:eastAsia="hr-HR"/>
              </w:rPr>
            </w:pPr>
            <w:r w:rsidRPr="00EB3C33">
              <w:rPr>
                <w:rFonts w:eastAsia="Times New Roman"/>
                <w:sz w:val="20"/>
                <w:szCs w:val="20"/>
                <w:lang w:eastAsia="hr-HR"/>
              </w:rPr>
              <w:t>srednji</w:t>
            </w:r>
          </w:p>
        </w:tc>
      </w:tr>
      <w:tr w:rsidR="008B5153" w:rsidRPr="00EB3C33" w14:paraId="40FE967F" w14:textId="77777777" w:rsidTr="00693B4B">
        <w:trPr>
          <w:trHeight w:val="20"/>
          <w:jc w:val="center"/>
        </w:trPr>
        <w:tc>
          <w:tcPr>
            <w:tcW w:w="6115" w:type="dxa"/>
            <w:shd w:val="clear" w:color="auto" w:fill="F2DBDB" w:themeFill="accent2" w:themeFillTint="33"/>
            <w:noWrap/>
            <w:hideMark/>
          </w:tcPr>
          <w:p w14:paraId="12F17838" w14:textId="77777777" w:rsidR="008B5153" w:rsidRPr="00EB3C33" w:rsidRDefault="008B5153" w:rsidP="005808FC">
            <w:pPr>
              <w:jc w:val="left"/>
              <w:rPr>
                <w:rFonts w:eastAsia="Times New Roman"/>
                <w:b/>
                <w:bCs/>
                <w:sz w:val="20"/>
                <w:szCs w:val="20"/>
                <w:lang w:eastAsia="hr-HR"/>
              </w:rPr>
            </w:pPr>
            <w:r w:rsidRPr="00EB3C33">
              <w:rPr>
                <w:rFonts w:eastAsia="Times New Roman"/>
                <w:b/>
                <w:bCs/>
                <w:sz w:val="20"/>
                <w:szCs w:val="20"/>
                <w:lang w:eastAsia="hr-HR"/>
              </w:rPr>
              <w:t>Promjene prioriteta lokalne politike</w:t>
            </w:r>
          </w:p>
        </w:tc>
        <w:tc>
          <w:tcPr>
            <w:tcW w:w="3019" w:type="dxa"/>
            <w:vAlign w:val="center"/>
          </w:tcPr>
          <w:p w14:paraId="549DB391" w14:textId="2B3EB061" w:rsidR="008B5153" w:rsidRPr="00EB3C33" w:rsidRDefault="008032A4" w:rsidP="005808FC">
            <w:pPr>
              <w:jc w:val="center"/>
              <w:rPr>
                <w:rFonts w:eastAsia="Times New Roman"/>
                <w:sz w:val="20"/>
                <w:szCs w:val="20"/>
                <w:lang w:eastAsia="hr-HR"/>
              </w:rPr>
            </w:pPr>
            <w:r w:rsidRPr="00EB3C33">
              <w:rPr>
                <w:rFonts w:eastAsia="Times New Roman"/>
                <w:sz w:val="20"/>
                <w:szCs w:val="20"/>
                <w:lang w:eastAsia="hr-HR"/>
              </w:rPr>
              <w:t>niski</w:t>
            </w:r>
          </w:p>
        </w:tc>
      </w:tr>
      <w:tr w:rsidR="008B5153" w:rsidRPr="00EB3C33" w14:paraId="05786799" w14:textId="77777777" w:rsidTr="00693B4B">
        <w:trPr>
          <w:trHeight w:val="20"/>
          <w:jc w:val="center"/>
        </w:trPr>
        <w:tc>
          <w:tcPr>
            <w:tcW w:w="6115" w:type="dxa"/>
            <w:shd w:val="clear" w:color="auto" w:fill="F2DBDB" w:themeFill="accent2" w:themeFillTint="33"/>
            <w:noWrap/>
            <w:hideMark/>
          </w:tcPr>
          <w:p w14:paraId="01E0514B" w14:textId="77777777" w:rsidR="008B5153" w:rsidRPr="00EB3C33" w:rsidRDefault="008B5153" w:rsidP="005808FC">
            <w:pPr>
              <w:jc w:val="left"/>
              <w:rPr>
                <w:rFonts w:eastAsia="Times New Roman"/>
                <w:b/>
                <w:bCs/>
                <w:sz w:val="20"/>
                <w:szCs w:val="20"/>
                <w:lang w:eastAsia="hr-HR"/>
              </w:rPr>
            </w:pPr>
            <w:r w:rsidRPr="00EB3C33">
              <w:rPr>
                <w:rFonts w:eastAsia="Times New Roman"/>
                <w:b/>
                <w:bCs/>
                <w:sz w:val="20"/>
                <w:szCs w:val="20"/>
                <w:lang w:eastAsia="hr-HR"/>
              </w:rPr>
              <w:t>Nekompatibilnost s nacionalnim političkim orijentacijama</w:t>
            </w:r>
          </w:p>
        </w:tc>
        <w:tc>
          <w:tcPr>
            <w:tcW w:w="3019" w:type="dxa"/>
            <w:vAlign w:val="center"/>
          </w:tcPr>
          <w:p w14:paraId="159B64D8" w14:textId="77777777" w:rsidR="008B5153" w:rsidRPr="00EB3C33" w:rsidRDefault="008B5153" w:rsidP="005808FC">
            <w:pPr>
              <w:jc w:val="center"/>
              <w:rPr>
                <w:rFonts w:eastAsia="Times New Roman"/>
                <w:sz w:val="20"/>
                <w:szCs w:val="20"/>
                <w:lang w:eastAsia="hr-HR"/>
              </w:rPr>
            </w:pPr>
            <w:r w:rsidRPr="00EB3C33">
              <w:rPr>
                <w:rFonts w:eastAsia="Times New Roman"/>
                <w:sz w:val="20"/>
                <w:szCs w:val="20"/>
                <w:lang w:eastAsia="hr-HR"/>
              </w:rPr>
              <w:t>niski</w:t>
            </w:r>
          </w:p>
        </w:tc>
      </w:tr>
      <w:tr w:rsidR="008B5153" w:rsidRPr="00EB3C33" w14:paraId="66A22A5E" w14:textId="77777777" w:rsidTr="00693B4B">
        <w:trPr>
          <w:trHeight w:val="20"/>
          <w:jc w:val="center"/>
        </w:trPr>
        <w:tc>
          <w:tcPr>
            <w:tcW w:w="6115" w:type="dxa"/>
            <w:shd w:val="clear" w:color="auto" w:fill="F2DBDB" w:themeFill="accent2" w:themeFillTint="33"/>
            <w:noWrap/>
          </w:tcPr>
          <w:p w14:paraId="772B1ABE" w14:textId="77777777" w:rsidR="008B5153" w:rsidRPr="00EB3C33" w:rsidRDefault="008B5153" w:rsidP="005808FC">
            <w:pPr>
              <w:jc w:val="left"/>
              <w:rPr>
                <w:rFonts w:eastAsia="Times New Roman"/>
                <w:b/>
                <w:bCs/>
                <w:sz w:val="20"/>
                <w:szCs w:val="20"/>
                <w:lang w:eastAsia="hr-HR"/>
              </w:rPr>
            </w:pPr>
            <w:r w:rsidRPr="00EB3C33">
              <w:rPr>
                <w:rFonts w:eastAsia="Times New Roman"/>
                <w:b/>
                <w:bCs/>
                <w:sz w:val="20"/>
                <w:szCs w:val="20"/>
                <w:lang w:eastAsia="hr-HR"/>
              </w:rPr>
              <w:t>Visoki troškovi ili nezrelost dostupnih tehnologija</w:t>
            </w:r>
          </w:p>
        </w:tc>
        <w:tc>
          <w:tcPr>
            <w:tcW w:w="3019" w:type="dxa"/>
            <w:vAlign w:val="center"/>
          </w:tcPr>
          <w:p w14:paraId="4BADD3C6" w14:textId="1F013F4C" w:rsidR="008B5153" w:rsidRPr="00EB3C33" w:rsidRDefault="008032A4" w:rsidP="005808FC">
            <w:pPr>
              <w:jc w:val="center"/>
              <w:rPr>
                <w:rFonts w:eastAsia="Times New Roman"/>
                <w:sz w:val="20"/>
                <w:szCs w:val="20"/>
                <w:lang w:eastAsia="hr-HR"/>
              </w:rPr>
            </w:pPr>
            <w:r w:rsidRPr="00EB3C33">
              <w:rPr>
                <w:rFonts w:eastAsia="Times New Roman"/>
                <w:sz w:val="20"/>
                <w:szCs w:val="20"/>
                <w:lang w:eastAsia="hr-HR"/>
              </w:rPr>
              <w:t>srednji</w:t>
            </w:r>
          </w:p>
        </w:tc>
      </w:tr>
    </w:tbl>
    <w:p w14:paraId="76405760" w14:textId="5B67F7EC" w:rsidR="008B5153" w:rsidRPr="00EB3C33" w:rsidRDefault="008B5153" w:rsidP="00316500">
      <w:pPr>
        <w:pStyle w:val="Heading3"/>
      </w:pPr>
      <w:bookmarkStart w:id="32" w:name="_Toc94780824"/>
      <w:r w:rsidRPr="00EB3C33">
        <w:t>Izvještavanje</w:t>
      </w:r>
      <w:bookmarkEnd w:id="32"/>
    </w:p>
    <w:p w14:paraId="1D64E80D" w14:textId="11ACCB4B" w:rsidR="008B5153" w:rsidRPr="00EB3C33" w:rsidRDefault="008B5153">
      <w:r w:rsidRPr="00EB3C33">
        <w:t>Pristupanjem Sporazumu gradonačelnika gradovi su se obvezali na izradu Akcijskog plana energetski</w:t>
      </w:r>
      <w:r w:rsidR="00E34ACA">
        <w:t xml:space="preserve"> i klimatski</w:t>
      </w:r>
      <w:r w:rsidRPr="00EB3C33">
        <w:t xml:space="preserve"> održivog razvitka</w:t>
      </w:r>
      <w:r w:rsidR="000509A0" w:rsidRPr="00EB3C33">
        <w:t xml:space="preserve"> </w:t>
      </w:r>
      <w:r w:rsidRPr="00EB3C33">
        <w:t xml:space="preserve">unutar </w:t>
      </w:r>
      <w:r w:rsidR="00975CD4" w:rsidRPr="00EB3C33">
        <w:t>dvije</w:t>
      </w:r>
      <w:r w:rsidRPr="00EB3C33">
        <w:t xml:space="preserve"> godine od dana pristupanja Sporazumu te na kontinuirano izvještavanje Europske komisije o dinamici</w:t>
      </w:r>
      <w:r w:rsidR="000509A0" w:rsidRPr="00EB3C33">
        <w:t xml:space="preserve"> i </w:t>
      </w:r>
      <w:r w:rsidRPr="00EB3C33">
        <w:t xml:space="preserve">uspješnosti njegove provedbe. </w:t>
      </w:r>
    </w:p>
    <w:p w14:paraId="4326FD09" w14:textId="44BD4FEF" w:rsidR="008B5153" w:rsidRPr="00EB3C33" w:rsidRDefault="008B5153">
      <w:r w:rsidRPr="00EB3C33">
        <w:t>Sporazum gradonačelnika j</w:t>
      </w:r>
      <w:r w:rsidR="00F54901" w:rsidRPr="00EB3C33">
        <w:t xml:space="preserve">e </w:t>
      </w:r>
      <w:r w:rsidRPr="00EB3C33">
        <w:t>objavio obrasce u koje treba unijeti glavne parametre Akcijskog plana (odgovornu osobu, energetske potrošnje</w:t>
      </w:r>
      <w:r w:rsidR="000509A0" w:rsidRPr="00EB3C33">
        <w:t xml:space="preserve"> i </w:t>
      </w:r>
      <w:r w:rsidRPr="00EB3C33">
        <w:t>emisije CO</w:t>
      </w:r>
      <w:r w:rsidRPr="00EB3C33">
        <w:rPr>
          <w:vertAlign w:val="subscript"/>
        </w:rPr>
        <w:t>2</w:t>
      </w:r>
      <w:r w:rsidRPr="00EB3C33">
        <w:t xml:space="preserve"> prema EC klasifikaciji sektora, identificirane mjere energetske učinkovitosti, postavljene ciljeve</w:t>
      </w:r>
      <w:r w:rsidR="000509A0" w:rsidRPr="00EB3C33">
        <w:t xml:space="preserve"> i </w:t>
      </w:r>
      <w:r w:rsidRPr="00EB3C33">
        <w:t xml:space="preserve">dr.). </w:t>
      </w:r>
    </w:p>
    <w:p w14:paraId="49C61298" w14:textId="439B469A" w:rsidR="008B5153" w:rsidRPr="00EB3C33" w:rsidRDefault="008B5153">
      <w:r w:rsidRPr="00EB3C33">
        <w:t>Zajednica Sporazuma gradonačelnika uvidjela je da proces izvještavanja unutar svake dvije godine zahtjeva alokaciju značajnih financijskih</w:t>
      </w:r>
      <w:r w:rsidR="000509A0" w:rsidRPr="00EB3C33">
        <w:t xml:space="preserve"> i </w:t>
      </w:r>
      <w:r w:rsidRPr="00EB3C33">
        <w:t>ljudskih resursa te iz tog razloga ostavlja na izbor dvije mogućnosti:</w:t>
      </w:r>
    </w:p>
    <w:p w14:paraId="4EC42044" w14:textId="77777777" w:rsidR="008B5153" w:rsidRPr="00EB3C33" w:rsidRDefault="008B5153" w:rsidP="00F74A2E">
      <w:pPr>
        <w:pStyle w:val="ListParagraph"/>
        <w:numPr>
          <w:ilvl w:val="0"/>
          <w:numId w:val="9"/>
        </w:numPr>
      </w:pPr>
      <w:r w:rsidRPr="00EB3C33">
        <w:t>Izvještavanje svake dvije godine;</w:t>
      </w:r>
    </w:p>
    <w:p w14:paraId="5516C2BE" w14:textId="36F060BB" w:rsidR="008B5153" w:rsidRPr="00EB3C33" w:rsidRDefault="008B5153" w:rsidP="00F74A2E">
      <w:pPr>
        <w:pStyle w:val="ListParagraph"/>
        <w:numPr>
          <w:ilvl w:val="0"/>
          <w:numId w:val="9"/>
        </w:numPr>
      </w:pPr>
      <w:r w:rsidRPr="00EB3C33">
        <w:t>Izrada Izvješća o statusu aktivnosti svake dvije godine (prijava obrasca koji ne uključuje inventar emisija) te Ukupnog izvješća svake četiri godine uključivo sa statusom aktivnosti</w:t>
      </w:r>
      <w:r w:rsidR="000509A0" w:rsidRPr="00EB3C33">
        <w:t xml:space="preserve"> i </w:t>
      </w:r>
      <w:r w:rsidRPr="00EB3C33">
        <w:t xml:space="preserve">barem jednim </w:t>
      </w:r>
      <w:r w:rsidR="008173A9" w:rsidRPr="00EB3C33">
        <w:t>Kontrolni</w:t>
      </w:r>
      <w:r w:rsidRPr="00EB3C33">
        <w:t>m inventarom emisija (MEI obrazac)</w:t>
      </w:r>
    </w:p>
    <w:p w14:paraId="7815ADB1" w14:textId="3F5ECA25" w:rsidR="0016227F" w:rsidRPr="00EB3C33" w:rsidRDefault="008B5153" w:rsidP="00975CD4">
      <w:pPr>
        <w:rPr>
          <w:rFonts w:cstheme="minorHAnsi"/>
        </w:rPr>
      </w:pPr>
      <w:r w:rsidRPr="00EB3C33">
        <w:t xml:space="preserve">Grad </w:t>
      </w:r>
      <w:r w:rsidR="004A4D86" w:rsidRPr="00EB3C33">
        <w:t>Mursko Središće</w:t>
      </w:r>
      <w:r w:rsidRPr="00EB3C33">
        <w:t xml:space="preserve"> </w:t>
      </w:r>
      <w:bookmarkEnd w:id="24"/>
      <w:r w:rsidR="00B54404" w:rsidRPr="00EB3C33">
        <w:t>odabrao je opciju praćenja postignutih ušteda i napretka u smanjenju emisija CO</w:t>
      </w:r>
      <w:r w:rsidR="00B54404" w:rsidRPr="00EB3C33">
        <w:rPr>
          <w:vertAlign w:val="subscript"/>
        </w:rPr>
        <w:t>2</w:t>
      </w:r>
      <w:r w:rsidR="00B54404" w:rsidRPr="00EB3C33">
        <w:t xml:space="preserve"> te izradu Izvješća o statusu aktivnosti svake dvije godine (prijava obrasca koji ne uključuje inventar emisija) te Ukupnog izvješća svaka četiri godine uključivo sa statusom aktivnosti i barem jednim Kontrolnim inventarom emisija (MEI obrazac).</w:t>
      </w:r>
      <w:r w:rsidR="00B54404" w:rsidRPr="00EB3C33">
        <w:rPr>
          <w:rFonts w:cstheme="minorHAnsi"/>
        </w:rPr>
        <w:t xml:space="preserve"> </w:t>
      </w:r>
      <w:r w:rsidR="0016227F" w:rsidRPr="00EB3C33">
        <w:rPr>
          <w:rFonts w:cstheme="minorHAnsi"/>
        </w:rPr>
        <w:br w:type="page"/>
      </w:r>
    </w:p>
    <w:p w14:paraId="3698B7FC" w14:textId="16FF1E77" w:rsidR="00D4384A" w:rsidRPr="00EB3C33" w:rsidRDefault="00280C0C" w:rsidP="00C43F08">
      <w:pPr>
        <w:pStyle w:val="Heading1"/>
      </w:pPr>
      <w:r w:rsidRPr="00EB3C33">
        <w:lastRenderedPageBreak/>
        <w:t xml:space="preserve"> </w:t>
      </w:r>
      <w:bookmarkStart w:id="33" w:name="_Toc94780825"/>
      <w:r w:rsidR="00D4384A" w:rsidRPr="00EB3C33">
        <w:t>REF</w:t>
      </w:r>
      <w:r w:rsidR="00071E5B" w:rsidRPr="00EB3C33">
        <w:t>E</w:t>
      </w:r>
      <w:r w:rsidR="00D4384A" w:rsidRPr="00EB3C33">
        <w:t>RENTNI INVENTAR EMISIJA CO</w:t>
      </w:r>
      <w:r w:rsidR="00D4384A" w:rsidRPr="00EB3C33">
        <w:rPr>
          <w:vertAlign w:val="subscript"/>
        </w:rPr>
        <w:t>2</w:t>
      </w:r>
      <w:r w:rsidR="00D4384A" w:rsidRPr="00EB3C33">
        <w:t xml:space="preserve"> – Baseline emission inventory (BEI)</w:t>
      </w:r>
      <w:bookmarkEnd w:id="33"/>
    </w:p>
    <w:p w14:paraId="1181E43D" w14:textId="426E4F79" w:rsidR="008173A9" w:rsidRPr="00EB3C33" w:rsidRDefault="00C1157B">
      <w:r w:rsidRPr="00EB3C33">
        <w:t xml:space="preserve">Sporazum gradonačelnika obvezuje potpisnike da izrađuju Inventare emisija. Prilikom izrade prvog Akcijskog plana potrebno je definirati </w:t>
      </w:r>
      <w:r w:rsidR="008173A9" w:rsidRPr="00EB3C33">
        <w:t>R</w:t>
      </w:r>
      <w:r w:rsidRPr="00EB3C33">
        <w:t xml:space="preserve">eferentnu </w:t>
      </w:r>
      <w:r w:rsidR="008173A9" w:rsidRPr="00EB3C33">
        <w:t>godinu</w:t>
      </w:r>
      <w:r w:rsidR="000509A0" w:rsidRPr="00EB3C33">
        <w:t xml:space="preserve"> i </w:t>
      </w:r>
      <w:r w:rsidR="008173A9" w:rsidRPr="00EB3C33">
        <w:t>i</w:t>
      </w:r>
      <w:r w:rsidRPr="00EB3C33">
        <w:t xml:space="preserve">zraditi inventar emisija za tu godinu odnosno </w:t>
      </w:r>
      <w:r w:rsidR="008173A9" w:rsidRPr="00EB3C33">
        <w:t>R</w:t>
      </w:r>
      <w:r w:rsidRPr="00EB3C33">
        <w:t xml:space="preserve">eferentni inventar emisija. </w:t>
      </w:r>
    </w:p>
    <w:p w14:paraId="4FB2DB71" w14:textId="1CEBBBE9" w:rsidR="00503C38" w:rsidRPr="00EB3C33" w:rsidRDefault="006623D6">
      <w:r w:rsidRPr="00EB3C33">
        <w:t>Referentni inventar emisija CO</w:t>
      </w:r>
      <w:r w:rsidRPr="00EB3C33">
        <w:rPr>
          <w:vertAlign w:val="subscript"/>
        </w:rPr>
        <w:t>2</w:t>
      </w:r>
      <w:r w:rsidR="00B25B9E" w:rsidRPr="00EB3C33">
        <w:t xml:space="preserve"> </w:t>
      </w:r>
      <w:r w:rsidRPr="00EB3C33">
        <w:t>daje brojčani prikaz količine emitiranog CO</w:t>
      </w:r>
      <w:r w:rsidRPr="00EB3C33">
        <w:rPr>
          <w:vertAlign w:val="subscript"/>
        </w:rPr>
        <w:t>2</w:t>
      </w:r>
      <w:r w:rsidR="00B25B9E" w:rsidRPr="00EB3C33">
        <w:t xml:space="preserve"> </w:t>
      </w:r>
      <w:r w:rsidR="001E1DB2" w:rsidRPr="00EB3C33">
        <w:t>u</w:t>
      </w:r>
      <w:r w:rsidR="00B25B9E" w:rsidRPr="00EB3C33">
        <w:t xml:space="preserve"> </w:t>
      </w:r>
      <w:r w:rsidR="001E1DB2" w:rsidRPr="00EB3C33">
        <w:t>referentnoj godini radi energetske potrošnje na teritoriju jedinice lokalne samouprave koja je potpisnik Sporazuma gradonačelnika.</w:t>
      </w:r>
      <w:r w:rsidR="00A50346" w:rsidRPr="00EB3C33">
        <w:t xml:space="preserve"> </w:t>
      </w:r>
      <w:r w:rsidR="00C1157B" w:rsidRPr="00EB3C33">
        <w:t>Na temelju referentnog i</w:t>
      </w:r>
      <w:r w:rsidR="001E1DB2" w:rsidRPr="00EB3C33">
        <w:t xml:space="preserve">nventara </w:t>
      </w:r>
      <w:r w:rsidR="00A50346" w:rsidRPr="00EB3C33">
        <w:t>zaključuju se izvori ljudskog doprinosa emisijama CO</w:t>
      </w:r>
      <w:r w:rsidR="00A50346" w:rsidRPr="00EB3C33">
        <w:rPr>
          <w:vertAlign w:val="subscript"/>
        </w:rPr>
        <w:t>2</w:t>
      </w:r>
      <w:r w:rsidR="00A50346" w:rsidRPr="00EB3C33">
        <w:t xml:space="preserve"> te se postavljaju prioriteti mjera redukcije.</w:t>
      </w:r>
      <w:r w:rsidR="00B25B9E" w:rsidRPr="00EB3C33">
        <w:t xml:space="preserve"> </w:t>
      </w:r>
      <w:r w:rsidR="00975CD4" w:rsidRPr="00EB3C33">
        <w:t>Referentni i</w:t>
      </w:r>
      <w:r w:rsidR="00A50346" w:rsidRPr="00EB3C33">
        <w:t xml:space="preserve">nventar je ključan instrument u određivanju </w:t>
      </w:r>
      <w:r w:rsidR="00503C38" w:rsidRPr="00EB3C33">
        <w:t xml:space="preserve">uspješnosti planiranih aktivnosti </w:t>
      </w:r>
      <w:r w:rsidR="00975CD4" w:rsidRPr="00EB3C33">
        <w:t>za</w:t>
      </w:r>
      <w:r w:rsidR="00503C38" w:rsidRPr="00EB3C33">
        <w:t xml:space="preserve"> postizanj</w:t>
      </w:r>
      <w:r w:rsidR="00975CD4" w:rsidRPr="00EB3C33">
        <w:t>e</w:t>
      </w:r>
      <w:r w:rsidR="00503C38" w:rsidRPr="00EB3C33">
        <w:t xml:space="preserve"> energetske učinkovitosti</w:t>
      </w:r>
      <w:r w:rsidR="000509A0" w:rsidRPr="00EB3C33">
        <w:t xml:space="preserve"> i </w:t>
      </w:r>
      <w:r w:rsidR="00503C38" w:rsidRPr="00EB3C33">
        <w:t>utjecaja na emisije</w:t>
      </w:r>
      <w:r w:rsidR="00975CD4" w:rsidRPr="00EB3C33">
        <w:t xml:space="preserve"> CO</w:t>
      </w:r>
      <w:r w:rsidR="00975CD4" w:rsidRPr="00EB3C33">
        <w:rPr>
          <w:vertAlign w:val="subscript"/>
        </w:rPr>
        <w:t>2</w:t>
      </w:r>
      <w:r w:rsidR="00503C38" w:rsidRPr="00EB3C33">
        <w:t>.</w:t>
      </w:r>
      <w:r w:rsidR="00B25B9E" w:rsidRPr="00EB3C33">
        <w:t xml:space="preserve"> </w:t>
      </w:r>
    </w:p>
    <w:p w14:paraId="1F95B038" w14:textId="17D889D2" w:rsidR="009C1ED7" w:rsidRPr="00EB3C33" w:rsidRDefault="009C1ED7" w:rsidP="002A1A6B">
      <w:pPr>
        <w:rPr>
          <w:rFonts w:cstheme="minorHAnsi"/>
        </w:rPr>
      </w:pPr>
      <w:r w:rsidRPr="00EB3C33">
        <w:t>Referentni inventar emisija CO</w:t>
      </w:r>
      <w:r w:rsidRPr="00EB3C33">
        <w:rPr>
          <w:vertAlign w:val="subscript"/>
        </w:rPr>
        <w:t>2</w:t>
      </w:r>
      <w:r w:rsidRPr="00EB3C33">
        <w:t xml:space="preserve"> Grada </w:t>
      </w:r>
      <w:r w:rsidR="003D769B" w:rsidRPr="00EB3C33">
        <w:t>Mursko Središće</w:t>
      </w:r>
      <w:r w:rsidRPr="00EB3C33">
        <w:t xml:space="preserve"> izrađen je za </w:t>
      </w:r>
      <w:r w:rsidRPr="00EB3C33">
        <w:rPr>
          <w:b/>
          <w:bCs/>
        </w:rPr>
        <w:t>20</w:t>
      </w:r>
      <w:r w:rsidR="003D769B" w:rsidRPr="00EB3C33">
        <w:rPr>
          <w:b/>
          <w:bCs/>
        </w:rPr>
        <w:t>18</w:t>
      </w:r>
      <w:r w:rsidRPr="00EB3C33">
        <w:rPr>
          <w:b/>
          <w:bCs/>
        </w:rPr>
        <w:t>. godinu</w:t>
      </w:r>
      <w:r w:rsidRPr="00EB3C33">
        <w:t xml:space="preserve"> koja je odabrana kao </w:t>
      </w:r>
      <w:r w:rsidRPr="00EB3C33">
        <w:rPr>
          <w:b/>
          <w:bCs/>
        </w:rPr>
        <w:t>referentna godina</w:t>
      </w:r>
      <w:r w:rsidRPr="00EB3C33">
        <w:t>. Glavni kriterij prilikom odabira referentne godine bila je raspoloživost podataka potrebnih za proračun emisija CO</w:t>
      </w:r>
      <w:r w:rsidRPr="00EB3C33">
        <w:rPr>
          <w:vertAlign w:val="subscript"/>
        </w:rPr>
        <w:t>2</w:t>
      </w:r>
      <w:r w:rsidRPr="00EB3C33">
        <w:t xml:space="preserve">. </w:t>
      </w:r>
    </w:p>
    <w:p w14:paraId="4AC84A2F" w14:textId="5D923B91" w:rsidR="009C1ED7" w:rsidRPr="00EB3C33" w:rsidRDefault="009C1ED7" w:rsidP="002A1A6B">
      <w:pPr>
        <w:rPr>
          <w:rFonts w:cstheme="minorHAnsi"/>
        </w:rPr>
      </w:pPr>
      <w:r w:rsidRPr="00EB3C33">
        <w:t xml:space="preserve">Inventar je obuhvatio </w:t>
      </w:r>
      <w:r w:rsidRPr="00EB3C33">
        <w:rPr>
          <w:b/>
          <w:bCs/>
        </w:rPr>
        <w:t>tri sektora finalne potrošnje energije</w:t>
      </w:r>
      <w:r w:rsidRPr="00EB3C33">
        <w:t xml:space="preserve"> u </w:t>
      </w:r>
      <w:r w:rsidR="00014335" w:rsidRPr="00EB3C33">
        <w:t>g</w:t>
      </w:r>
      <w:r w:rsidRPr="00EB3C33">
        <w:t>radu</w:t>
      </w:r>
      <w:r w:rsidR="00D50B68" w:rsidRPr="00EB3C33">
        <w:t xml:space="preserve"> </w:t>
      </w:r>
      <w:r w:rsidR="00B06C0B" w:rsidRPr="00EB3C33">
        <w:t>Mursko Središće</w:t>
      </w:r>
      <w:r w:rsidRPr="00EB3C33">
        <w:t>: zgradarstvo, promet</w:t>
      </w:r>
      <w:r w:rsidR="000509A0" w:rsidRPr="00EB3C33">
        <w:t xml:space="preserve"> i </w:t>
      </w:r>
      <w:r w:rsidRPr="00EB3C33">
        <w:t>javnu rasvjetu, a u skladu s klasifikacijom sektora prema preporukama Europske komisije. Proračunom su obuhvaćene izravne emisije (iz izgaranja goriva)</w:t>
      </w:r>
      <w:r w:rsidR="000509A0" w:rsidRPr="00EB3C33">
        <w:t xml:space="preserve"> i </w:t>
      </w:r>
      <w:r w:rsidRPr="00EB3C33">
        <w:t>neizravne emisije (iz potrošnje električne energije</w:t>
      </w:r>
      <w:r w:rsidR="000509A0" w:rsidRPr="00EB3C33">
        <w:t xml:space="preserve"> i </w:t>
      </w:r>
      <w:r w:rsidRPr="00EB3C33">
        <w:t>topline) koje su posljedica ljudskih djelatnosti.</w:t>
      </w:r>
    </w:p>
    <w:p w14:paraId="33F47059" w14:textId="16C43100" w:rsidR="006623D6" w:rsidRPr="00EB3C33" w:rsidRDefault="009C1ED7" w:rsidP="002A1A6B">
      <w:pPr>
        <w:rPr>
          <w:rFonts w:cstheme="minorHAnsi"/>
        </w:rPr>
      </w:pPr>
      <w:r w:rsidRPr="00EB3C33">
        <w:t>Referentni inventar emisija CO</w:t>
      </w:r>
      <w:r w:rsidRPr="00EB3C33">
        <w:rPr>
          <w:vertAlign w:val="subscript"/>
        </w:rPr>
        <w:t>2</w:t>
      </w:r>
      <w:r w:rsidRPr="00EB3C33">
        <w:t xml:space="preserve"> Grada </w:t>
      </w:r>
      <w:r w:rsidR="00B06C0B" w:rsidRPr="00EB3C33">
        <w:t>Mursko Središće</w:t>
      </w:r>
      <w:r w:rsidRPr="00EB3C33">
        <w:t xml:space="preserve"> izrađen je prema </w:t>
      </w:r>
      <w:r w:rsidRPr="00EB3C33">
        <w:rPr>
          <w:b/>
          <w:bCs/>
        </w:rPr>
        <w:t>protokolu</w:t>
      </w:r>
      <w:r w:rsidRPr="00EB3C33">
        <w:t xml:space="preserve"> </w:t>
      </w:r>
      <w:r w:rsidRPr="00EB3C33">
        <w:rPr>
          <w:iCs/>
        </w:rPr>
        <w:t>Međuvladinog tijela za klimatske promjene</w:t>
      </w:r>
      <w:r w:rsidRPr="00EB3C33">
        <w:t xml:space="preserve"> (</w:t>
      </w:r>
      <w:r w:rsidRPr="00EB3C33">
        <w:rPr>
          <w:i/>
        </w:rPr>
        <w:t>Intergovernmental Panel on Climate Change</w:t>
      </w:r>
      <w:r w:rsidRPr="00EB3C33">
        <w:t xml:space="preserve"> – IPCC) kao izvršnog tijela Programa za okoliš Ujedinjenih naroda (UNEP)</w:t>
      </w:r>
      <w:r w:rsidR="000509A0" w:rsidRPr="00EB3C33">
        <w:t xml:space="preserve"> i </w:t>
      </w:r>
      <w:r w:rsidRPr="00EB3C33">
        <w:t>Svjetske meteorološke organizacije (WMO) u provođenju Okvirne konvencije Ujedinjenih naroda o promjeni klime (</w:t>
      </w:r>
      <w:r w:rsidRPr="00EB3C33">
        <w:rPr>
          <w:i/>
        </w:rPr>
        <w:t>United Nation Framework Convention on Climate Change</w:t>
      </w:r>
      <w:r w:rsidRPr="00EB3C33">
        <w:t xml:space="preserve"> – UNFCCC). Hrvatska se ratificiranjem protokola iz Kyota 2007. godine obvezala na praćenje</w:t>
      </w:r>
      <w:r w:rsidR="000509A0" w:rsidRPr="00EB3C33">
        <w:t xml:space="preserve"> i </w:t>
      </w:r>
      <w:r w:rsidRPr="00EB3C33">
        <w:t>izvještavanje o emisijama onečišćujućih tvari u atmosferu prema IPCC protokolu, pa je on kao nacionalno priznat protokol korišten</w:t>
      </w:r>
      <w:r w:rsidR="000509A0" w:rsidRPr="00EB3C33">
        <w:t xml:space="preserve"> i </w:t>
      </w:r>
      <w:r w:rsidRPr="00EB3C33">
        <w:t>za izradu Referentnog inventara emisija CO</w:t>
      </w:r>
      <w:r w:rsidRPr="00EB3C33">
        <w:rPr>
          <w:vertAlign w:val="subscript"/>
        </w:rPr>
        <w:t>2</w:t>
      </w:r>
      <w:r w:rsidRPr="00EB3C33">
        <w:t xml:space="preserve"> za Grad </w:t>
      </w:r>
      <w:r w:rsidR="00157692" w:rsidRPr="00EB3C33">
        <w:t>Mursko Središće.</w:t>
      </w:r>
    </w:p>
    <w:p w14:paraId="3BCE58E6" w14:textId="3A7C1404" w:rsidR="0046042E" w:rsidRPr="00EB3C33" w:rsidRDefault="009C1ED7" w:rsidP="002A1A6B">
      <w:r w:rsidRPr="00EB3C33">
        <w:t xml:space="preserve">Kako za proračun neizravnih emisija od strane IPCC-a nije predložena metodologija, ona je razvijena </w:t>
      </w:r>
      <w:r w:rsidR="00CA6C6C" w:rsidRPr="00EB3C33">
        <w:t>prilikom</w:t>
      </w:r>
      <w:r w:rsidRPr="00EB3C33">
        <w:t xml:space="preserve"> izrade ovog inventara. </w:t>
      </w:r>
      <w:r w:rsidR="00B055DF" w:rsidRPr="00EB3C33">
        <w:t>Referentni inventar emisija CO</w:t>
      </w:r>
      <w:r w:rsidR="00B055DF" w:rsidRPr="00EB3C33">
        <w:rPr>
          <w:vertAlign w:val="subscript"/>
        </w:rPr>
        <w:t>2</w:t>
      </w:r>
      <w:r w:rsidR="00B055DF" w:rsidRPr="00EB3C33">
        <w:t xml:space="preserve"> organiziran je na način da se prvo iznose referentni inventari pojedinih sektora, a na kraju je dan ukupni pregled referentnog inventara po svim sektorima.</w:t>
      </w:r>
    </w:p>
    <w:p w14:paraId="3ED7DADA" w14:textId="171806CA" w:rsidR="002907A0" w:rsidRPr="00EB3C33" w:rsidRDefault="002907A0" w:rsidP="0DFBE047">
      <w:pPr>
        <w:pStyle w:val="Heading2"/>
      </w:pPr>
      <w:bookmarkStart w:id="34" w:name="_Toc94780826"/>
      <w:r w:rsidRPr="00EB3C33">
        <w:t>Referentni inventar emisija CO</w:t>
      </w:r>
      <w:r w:rsidRPr="00EB3C33">
        <w:rPr>
          <w:vertAlign w:val="subscript"/>
        </w:rPr>
        <w:t>2</w:t>
      </w:r>
      <w:r w:rsidRPr="00EB3C33">
        <w:t xml:space="preserve"> iz sektora zgradarstva </w:t>
      </w:r>
      <w:r w:rsidR="00157692" w:rsidRPr="00EB3C33">
        <w:t>Mursko Središće</w:t>
      </w:r>
      <w:bookmarkEnd w:id="34"/>
    </w:p>
    <w:p w14:paraId="3D47D1B6" w14:textId="65440D50" w:rsidR="009E092E" w:rsidRPr="00023C69" w:rsidRDefault="002907A0" w:rsidP="00023C69">
      <w:pPr>
        <w:pStyle w:val="NoSpacing"/>
        <w:spacing w:line="276" w:lineRule="auto"/>
        <w:rPr>
          <w:rFonts w:asciiTheme="minorHAnsi" w:hAnsiTheme="minorHAnsi" w:cstheme="minorBidi"/>
        </w:rPr>
      </w:pPr>
      <w:r w:rsidRPr="00EB3C33">
        <w:rPr>
          <w:rFonts w:asciiTheme="minorHAnsi" w:hAnsiTheme="minorHAnsi" w:cstheme="minorBidi"/>
        </w:rPr>
        <w:t>Emisije CO</w:t>
      </w:r>
      <w:r w:rsidRPr="00EB3C33">
        <w:rPr>
          <w:rFonts w:asciiTheme="minorHAnsi" w:hAnsiTheme="minorHAnsi" w:cstheme="minorBidi"/>
          <w:vertAlign w:val="subscript"/>
        </w:rPr>
        <w:t>2</w:t>
      </w:r>
      <w:r w:rsidRPr="00EB3C33">
        <w:rPr>
          <w:rFonts w:asciiTheme="minorHAnsi" w:hAnsiTheme="minorHAnsi" w:cstheme="minorBidi"/>
        </w:rPr>
        <w:t xml:space="preserve"> iz sektora zgradarstva </w:t>
      </w:r>
      <w:r w:rsidR="004F39C7" w:rsidRPr="00EB3C33">
        <w:rPr>
          <w:rFonts w:asciiTheme="minorHAnsi" w:hAnsiTheme="minorHAnsi" w:cstheme="minorBidi"/>
        </w:rPr>
        <w:t>g</w:t>
      </w:r>
      <w:r w:rsidRPr="00EB3C33">
        <w:rPr>
          <w:rFonts w:asciiTheme="minorHAnsi" w:hAnsiTheme="minorHAnsi" w:cstheme="minorBidi"/>
        </w:rPr>
        <w:t>rada</w:t>
      </w:r>
      <w:r w:rsidR="00FA74CC" w:rsidRPr="00EB3C33">
        <w:rPr>
          <w:rFonts w:asciiTheme="minorHAnsi" w:hAnsiTheme="minorHAnsi" w:cstheme="minorBidi"/>
        </w:rPr>
        <w:t xml:space="preserve"> </w:t>
      </w:r>
      <w:r w:rsidR="006440B5" w:rsidRPr="00EB3C33">
        <w:rPr>
          <w:rFonts w:asciiTheme="minorHAnsi" w:hAnsiTheme="minorHAnsi" w:cstheme="minorBidi"/>
        </w:rPr>
        <w:t>Mursko Središće</w:t>
      </w:r>
      <w:r w:rsidR="00FA74CC" w:rsidRPr="00EB3C33">
        <w:rPr>
          <w:rFonts w:asciiTheme="minorHAnsi" w:hAnsiTheme="minorHAnsi" w:cstheme="minorBidi"/>
        </w:rPr>
        <w:t xml:space="preserve"> </w:t>
      </w:r>
      <w:r w:rsidRPr="00EB3C33">
        <w:rPr>
          <w:rFonts w:asciiTheme="minorHAnsi" w:hAnsiTheme="minorHAnsi" w:cstheme="minorBidi"/>
        </w:rPr>
        <w:t>obuhvaćaju emisije iz potrošnje električne</w:t>
      </w:r>
      <w:r w:rsidR="000509A0" w:rsidRPr="00EB3C33">
        <w:rPr>
          <w:rFonts w:asciiTheme="minorHAnsi" w:hAnsiTheme="minorHAnsi" w:cstheme="minorBidi"/>
        </w:rPr>
        <w:t xml:space="preserve"> i </w:t>
      </w:r>
      <w:r w:rsidRPr="00EB3C33">
        <w:rPr>
          <w:rFonts w:asciiTheme="minorHAnsi" w:hAnsiTheme="minorHAnsi" w:cstheme="minorBidi"/>
        </w:rPr>
        <w:t>toplinske energije, te emisije iz izgaranja goriva. Emisije iz izgaranja goriva proračunavaju se preko standardnih emisijskih faktora (prva razina proračuna IPCC metodologije), dok su za proračun emisija iz potrošnje električne</w:t>
      </w:r>
      <w:r w:rsidR="000509A0" w:rsidRPr="00EB3C33">
        <w:rPr>
          <w:rFonts w:asciiTheme="minorHAnsi" w:hAnsiTheme="minorHAnsi" w:cstheme="minorBidi"/>
        </w:rPr>
        <w:t xml:space="preserve"> i </w:t>
      </w:r>
      <w:r w:rsidRPr="00EB3C33">
        <w:rPr>
          <w:rFonts w:asciiTheme="minorHAnsi" w:hAnsiTheme="minorHAnsi" w:cstheme="minorBidi"/>
        </w:rPr>
        <w:t xml:space="preserve">toplinske energije </w:t>
      </w:r>
      <w:r w:rsidR="006D0315" w:rsidRPr="00EB3C33">
        <w:rPr>
          <w:rFonts w:asciiTheme="minorHAnsi" w:hAnsiTheme="minorHAnsi" w:cstheme="minorBidi"/>
        </w:rPr>
        <w:t>korišteni</w:t>
      </w:r>
      <w:r w:rsidRPr="00EB3C33">
        <w:rPr>
          <w:rFonts w:asciiTheme="minorHAnsi" w:hAnsiTheme="minorHAnsi" w:cstheme="minorBidi"/>
        </w:rPr>
        <w:t xml:space="preserve"> emisijski faktori </w:t>
      </w:r>
      <w:r w:rsidR="006D0315" w:rsidRPr="00EB3C33">
        <w:rPr>
          <w:rFonts w:asciiTheme="minorHAnsi" w:hAnsiTheme="minorHAnsi" w:cstheme="minorBidi"/>
        </w:rPr>
        <w:t xml:space="preserve">iz Pravilnika </w:t>
      </w:r>
      <w:r w:rsidR="00C05278" w:rsidRPr="00EB3C33">
        <w:rPr>
          <w:rFonts w:asciiTheme="minorHAnsi" w:hAnsiTheme="minorHAnsi" w:cstheme="minorBidi"/>
        </w:rPr>
        <w:t>o sustavu za praćenje, mjerenje i verifikaciju ušteda energije (NN 98/</w:t>
      </w:r>
      <w:r w:rsidR="00291B86" w:rsidRPr="00EB3C33">
        <w:rPr>
          <w:rFonts w:asciiTheme="minorHAnsi" w:hAnsiTheme="minorHAnsi" w:cstheme="minorBidi"/>
        </w:rPr>
        <w:t>20</w:t>
      </w:r>
      <w:r w:rsidR="00C05278" w:rsidRPr="00EB3C33">
        <w:rPr>
          <w:rFonts w:asciiTheme="minorHAnsi" w:hAnsiTheme="minorHAnsi" w:cstheme="minorBidi"/>
        </w:rPr>
        <w:t>21</w:t>
      </w:r>
      <w:r w:rsidR="00291B86" w:rsidRPr="00EB3C33">
        <w:rPr>
          <w:rFonts w:asciiTheme="minorHAnsi" w:hAnsiTheme="minorHAnsi" w:cstheme="minorBidi"/>
        </w:rPr>
        <w:t>)</w:t>
      </w:r>
      <w:r w:rsidR="006D0315" w:rsidRPr="00EB3C33">
        <w:rPr>
          <w:rFonts w:asciiTheme="minorHAnsi" w:hAnsiTheme="minorHAnsi" w:cstheme="minorBidi"/>
        </w:rPr>
        <w:t xml:space="preserve"> </w:t>
      </w:r>
      <w:r w:rsidR="00197EAC" w:rsidRPr="00EB3C33">
        <w:rPr>
          <w:rFonts w:asciiTheme="minorHAnsi" w:hAnsiTheme="minorHAnsi" w:cstheme="minorBidi"/>
        </w:rPr>
        <w:t>(</w:t>
      </w:r>
      <w:r w:rsidR="00197EAC" w:rsidRPr="00EB3C33">
        <w:rPr>
          <w:rFonts w:asciiTheme="minorHAnsi" w:hAnsiTheme="minorHAnsi" w:cstheme="minorBidi"/>
        </w:rPr>
        <w:fldChar w:fldCharType="begin"/>
      </w:r>
      <w:r w:rsidR="00197EAC" w:rsidRPr="00EB3C33">
        <w:rPr>
          <w:rFonts w:asciiTheme="minorHAnsi" w:hAnsiTheme="minorHAnsi" w:cstheme="minorBidi"/>
        </w:rPr>
        <w:instrText xml:space="preserve"> REF _Ref94605981 \h </w:instrText>
      </w:r>
      <w:r w:rsidR="000A6F67" w:rsidRPr="00EB3C33">
        <w:rPr>
          <w:rFonts w:asciiTheme="minorHAnsi" w:hAnsiTheme="minorHAnsi" w:cstheme="minorBidi"/>
        </w:rPr>
        <w:instrText xml:space="preserve"> \* MERGEFORMAT </w:instrText>
      </w:r>
      <w:r w:rsidR="00197EAC" w:rsidRPr="00EB3C33">
        <w:rPr>
          <w:rFonts w:asciiTheme="minorHAnsi" w:hAnsiTheme="minorHAnsi" w:cstheme="minorBidi"/>
        </w:rPr>
      </w:r>
      <w:r w:rsidR="00197EAC" w:rsidRPr="00EB3C33">
        <w:rPr>
          <w:rFonts w:asciiTheme="minorHAnsi" w:hAnsiTheme="minorHAnsi" w:cstheme="minorBidi"/>
        </w:rPr>
        <w:fldChar w:fldCharType="separate"/>
      </w:r>
      <w:r w:rsidR="009F023E" w:rsidRPr="00EB3C33">
        <w:t xml:space="preserve">Tablica </w:t>
      </w:r>
      <w:r w:rsidR="009F023E">
        <w:rPr>
          <w:noProof/>
          <w:cs/>
        </w:rPr>
        <w:t>‎</w:t>
      </w:r>
      <w:r w:rsidR="009F023E">
        <w:t>4</w:t>
      </w:r>
      <w:r w:rsidR="009F023E" w:rsidRPr="00EB3C33">
        <w:t>.</w:t>
      </w:r>
      <w:r w:rsidR="009F023E">
        <w:t>1</w:t>
      </w:r>
      <w:r w:rsidR="009F023E" w:rsidRPr="00EB3C33">
        <w:t xml:space="preserve"> -</w:t>
      </w:r>
      <w:r w:rsidR="009F023E" w:rsidRPr="009F023E">
        <w:rPr>
          <w:rFonts w:asciiTheme="minorHAnsi" w:hAnsiTheme="minorHAnsi" w:cstheme="minorBidi"/>
        </w:rPr>
        <w:t xml:space="preserve"> </w:t>
      </w:r>
      <w:r w:rsidR="009F023E" w:rsidRPr="00EB3C33">
        <w:rPr>
          <w:rFonts w:asciiTheme="minorHAnsi" w:hAnsiTheme="minorHAnsi" w:cstheme="minorBidi"/>
        </w:rPr>
        <w:t>Korišteni emisijski faktori za određivanje emisija CO</w:t>
      </w:r>
      <w:r w:rsidR="009F023E" w:rsidRPr="009F023E">
        <w:rPr>
          <w:rFonts w:asciiTheme="minorHAnsi" w:hAnsiTheme="minorHAnsi" w:cstheme="minorBidi"/>
        </w:rPr>
        <w:t>2</w:t>
      </w:r>
      <w:r w:rsidR="009F023E" w:rsidRPr="00EB3C33">
        <w:rPr>
          <w:rFonts w:asciiTheme="minorHAnsi" w:hAnsiTheme="minorHAnsi" w:cstheme="minorBidi"/>
        </w:rPr>
        <w:t xml:space="preserve"> iz sektora zgradarstva Murskog Središća</w:t>
      </w:r>
      <w:r w:rsidR="00197EAC" w:rsidRPr="00EB3C33">
        <w:rPr>
          <w:rFonts w:asciiTheme="minorHAnsi" w:hAnsiTheme="minorHAnsi" w:cstheme="minorBidi"/>
        </w:rPr>
        <w:fldChar w:fldCharType="end"/>
      </w:r>
      <w:r w:rsidRPr="00EB3C33">
        <w:rPr>
          <w:rFonts w:asciiTheme="minorHAnsi" w:hAnsiTheme="minorHAnsi" w:cstheme="minorBidi"/>
        </w:rPr>
        <w:t xml:space="preserve">). </w:t>
      </w:r>
    </w:p>
    <w:p w14:paraId="0F89D0C9" w14:textId="2114A8C8" w:rsidR="002907A0" w:rsidRPr="00EB3C33" w:rsidRDefault="00AE1594">
      <w:pPr>
        <w:pStyle w:val="Caption"/>
        <w:rPr>
          <w:rFonts w:asciiTheme="minorHAnsi" w:hAnsiTheme="minorHAnsi" w:cstheme="minorBidi"/>
          <w:lang w:val="hr-HR"/>
        </w:rPr>
      </w:pPr>
      <w:bookmarkStart w:id="35" w:name="_Ref4583696"/>
      <w:bookmarkStart w:id="36" w:name="_Toc251924016"/>
      <w:bookmarkStart w:id="37" w:name="_Ref94605981"/>
      <w:bookmarkStart w:id="38" w:name="_Toc94780875"/>
      <w:r w:rsidRPr="00EB3C33">
        <w:rPr>
          <w:lang w:val="hr-HR"/>
        </w:rPr>
        <w:lastRenderedPageBreak/>
        <w:t xml:space="preserve">Tablica </w:t>
      </w:r>
      <w:r w:rsidR="008F004A" w:rsidRPr="00EB3C33">
        <w:rPr>
          <w:lang w:val="hr-HR"/>
        </w:rPr>
        <w:fldChar w:fldCharType="begin"/>
      </w:r>
      <w:r w:rsidR="008F004A" w:rsidRPr="00EB3C33">
        <w:rPr>
          <w:lang w:val="hr-HR"/>
        </w:rPr>
        <w:instrText xml:space="preserve"> STYLEREF 1 \s </w:instrText>
      </w:r>
      <w:r w:rsidR="008F004A" w:rsidRPr="00EB3C33">
        <w:rPr>
          <w:lang w:val="hr-HR"/>
        </w:rPr>
        <w:fldChar w:fldCharType="separate"/>
      </w:r>
      <w:r w:rsidR="009F023E">
        <w:rPr>
          <w:noProof/>
          <w:cs/>
          <w:lang w:val="hr-HR"/>
        </w:rPr>
        <w:t>‎</w:t>
      </w:r>
      <w:r w:rsidR="009F023E">
        <w:rPr>
          <w:noProof/>
          <w:lang w:val="hr-HR"/>
        </w:rPr>
        <w:t>4</w:t>
      </w:r>
      <w:r w:rsidR="008F004A" w:rsidRPr="00EB3C33">
        <w:rPr>
          <w:lang w:val="hr-HR"/>
        </w:rPr>
        <w:fldChar w:fldCharType="end"/>
      </w:r>
      <w:r w:rsidR="008F004A" w:rsidRPr="00EB3C33">
        <w:rPr>
          <w:lang w:val="hr-HR"/>
        </w:rPr>
        <w:t>.</w:t>
      </w:r>
      <w:r w:rsidR="008F004A" w:rsidRPr="00EB3C33">
        <w:rPr>
          <w:lang w:val="hr-HR"/>
        </w:rPr>
        <w:fldChar w:fldCharType="begin"/>
      </w:r>
      <w:r w:rsidR="008F004A" w:rsidRPr="00EB3C33">
        <w:rPr>
          <w:lang w:val="hr-HR"/>
        </w:rPr>
        <w:instrText xml:space="preserve"> SEQ Tablica \* ARABIC \s 1 </w:instrText>
      </w:r>
      <w:r w:rsidR="008F004A" w:rsidRPr="00EB3C33">
        <w:rPr>
          <w:lang w:val="hr-HR"/>
        </w:rPr>
        <w:fldChar w:fldCharType="separate"/>
      </w:r>
      <w:r w:rsidR="009F023E">
        <w:rPr>
          <w:noProof/>
          <w:lang w:val="hr-HR"/>
        </w:rPr>
        <w:t>1</w:t>
      </w:r>
      <w:r w:rsidR="008F004A" w:rsidRPr="00EB3C33">
        <w:rPr>
          <w:lang w:val="hr-HR"/>
        </w:rPr>
        <w:fldChar w:fldCharType="end"/>
      </w:r>
      <w:bookmarkEnd w:id="35"/>
      <w:r w:rsidR="0082211F" w:rsidRPr="00EB3C33">
        <w:rPr>
          <w:lang w:val="hr-HR"/>
        </w:rPr>
        <w:t xml:space="preserve"> -</w:t>
      </w:r>
      <w:r w:rsidRPr="00EB3C33">
        <w:rPr>
          <w:lang w:val="hr-HR"/>
        </w:rPr>
        <w:t xml:space="preserve"> </w:t>
      </w:r>
      <w:r w:rsidR="002907A0" w:rsidRPr="00EB3C33">
        <w:rPr>
          <w:rFonts w:asciiTheme="minorHAnsi" w:hAnsiTheme="minorHAnsi" w:cstheme="minorBidi"/>
          <w:lang w:val="hr-HR"/>
        </w:rPr>
        <w:t>Korišteni emisijski faktori za određivanje emisija CO</w:t>
      </w:r>
      <w:r w:rsidR="002907A0" w:rsidRPr="00EB3C33">
        <w:rPr>
          <w:rFonts w:asciiTheme="minorHAnsi" w:hAnsiTheme="minorHAnsi" w:cstheme="minorBidi"/>
          <w:vertAlign w:val="subscript"/>
          <w:lang w:val="hr-HR"/>
        </w:rPr>
        <w:t>2</w:t>
      </w:r>
      <w:r w:rsidR="002907A0" w:rsidRPr="00EB3C33">
        <w:rPr>
          <w:rFonts w:asciiTheme="minorHAnsi" w:hAnsiTheme="minorHAnsi" w:cstheme="minorBidi"/>
          <w:lang w:val="hr-HR"/>
        </w:rPr>
        <w:t xml:space="preserve"> iz sektora zgradarstva </w:t>
      </w:r>
      <w:bookmarkEnd w:id="36"/>
      <w:r w:rsidR="00E251EC" w:rsidRPr="00EB3C33">
        <w:rPr>
          <w:rFonts w:asciiTheme="minorHAnsi" w:hAnsiTheme="minorHAnsi" w:cstheme="minorBidi"/>
          <w:lang w:val="hr-HR"/>
        </w:rPr>
        <w:t>Murskog Središća</w:t>
      </w:r>
      <w:bookmarkEnd w:id="37"/>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4"/>
        <w:gridCol w:w="3756"/>
        <w:gridCol w:w="2526"/>
      </w:tblGrid>
      <w:tr w:rsidR="002907A0" w:rsidRPr="00EB3C33" w14:paraId="0E0A3BA6" w14:textId="77777777" w:rsidTr="00291B86">
        <w:trPr>
          <w:trHeight w:val="227"/>
        </w:trPr>
        <w:tc>
          <w:tcPr>
            <w:tcW w:w="1516" w:type="pct"/>
            <w:vMerge w:val="restart"/>
            <w:shd w:val="clear" w:color="auto" w:fill="C6D9F1" w:themeFill="text2" w:themeFillTint="33"/>
            <w:noWrap/>
          </w:tcPr>
          <w:p w14:paraId="351B72E8" w14:textId="77777777" w:rsidR="002907A0" w:rsidRPr="00EB3C33" w:rsidRDefault="002907A0" w:rsidP="005808FC">
            <w:pPr>
              <w:spacing w:after="0" w:line="240" w:lineRule="auto"/>
              <w:jc w:val="center"/>
              <w:rPr>
                <w:b/>
                <w:bCs/>
                <w:sz w:val="20"/>
                <w:szCs w:val="20"/>
                <w:lang w:eastAsia="hr-HR"/>
              </w:rPr>
            </w:pPr>
            <w:r w:rsidRPr="00EB3C33">
              <w:rPr>
                <w:b/>
                <w:bCs/>
                <w:sz w:val="20"/>
                <w:szCs w:val="20"/>
                <w:lang w:eastAsia="hr-HR"/>
              </w:rPr>
              <w:t>ENERGENT</w:t>
            </w:r>
          </w:p>
        </w:tc>
        <w:tc>
          <w:tcPr>
            <w:tcW w:w="3484" w:type="pct"/>
            <w:gridSpan w:val="2"/>
            <w:shd w:val="clear" w:color="auto" w:fill="C6D9F1" w:themeFill="text2" w:themeFillTint="33"/>
          </w:tcPr>
          <w:p w14:paraId="7913F77C" w14:textId="73E2C698" w:rsidR="002907A0" w:rsidRPr="00EB3C33" w:rsidRDefault="002907A0" w:rsidP="005808FC">
            <w:pPr>
              <w:spacing w:after="0" w:line="240" w:lineRule="auto"/>
              <w:jc w:val="center"/>
              <w:rPr>
                <w:b/>
                <w:bCs/>
                <w:sz w:val="20"/>
                <w:szCs w:val="20"/>
                <w:lang w:eastAsia="hr-HR"/>
              </w:rPr>
            </w:pPr>
            <w:r w:rsidRPr="00EB3C33">
              <w:rPr>
                <w:b/>
                <w:bCs/>
                <w:sz w:val="20"/>
                <w:szCs w:val="20"/>
                <w:lang w:eastAsia="hr-HR"/>
              </w:rPr>
              <w:t xml:space="preserve">Emisijski faktori, </w:t>
            </w:r>
            <w:r w:rsidR="0003623B" w:rsidRPr="00EB3C33">
              <w:rPr>
                <w:b/>
                <w:bCs/>
                <w:sz w:val="20"/>
                <w:szCs w:val="20"/>
                <w:lang w:eastAsia="hr-HR"/>
              </w:rPr>
              <w:t>kgCO</w:t>
            </w:r>
            <w:r w:rsidR="0003623B" w:rsidRPr="00EB3C33">
              <w:rPr>
                <w:b/>
                <w:bCs/>
                <w:sz w:val="20"/>
                <w:szCs w:val="20"/>
                <w:vertAlign w:val="subscript"/>
                <w:lang w:eastAsia="hr-HR"/>
              </w:rPr>
              <w:t>2</w:t>
            </w:r>
            <w:r w:rsidR="000F30D4" w:rsidRPr="00EB3C33">
              <w:rPr>
                <w:b/>
                <w:bCs/>
                <w:sz w:val="20"/>
                <w:szCs w:val="20"/>
                <w:lang w:eastAsia="hr-HR"/>
              </w:rPr>
              <w:t>/kWh</w:t>
            </w:r>
          </w:p>
        </w:tc>
      </w:tr>
      <w:tr w:rsidR="003A186E" w:rsidRPr="00EB3C33" w14:paraId="65FE7405" w14:textId="77777777" w:rsidTr="00291B86">
        <w:trPr>
          <w:trHeight w:val="227"/>
        </w:trPr>
        <w:tc>
          <w:tcPr>
            <w:tcW w:w="1516" w:type="pct"/>
            <w:vMerge/>
            <w:shd w:val="clear" w:color="auto" w:fill="C6D9F1" w:themeFill="text2" w:themeFillTint="33"/>
          </w:tcPr>
          <w:p w14:paraId="399EFC7D" w14:textId="77777777" w:rsidR="003A186E" w:rsidRPr="00EB3C33" w:rsidRDefault="003A186E" w:rsidP="002907A0">
            <w:pPr>
              <w:spacing w:after="0" w:line="240" w:lineRule="auto"/>
              <w:jc w:val="center"/>
              <w:rPr>
                <w:rFonts w:cstheme="minorHAnsi"/>
                <w:b/>
                <w:sz w:val="20"/>
                <w:szCs w:val="20"/>
                <w:lang w:eastAsia="hr-HR"/>
              </w:rPr>
            </w:pPr>
          </w:p>
        </w:tc>
        <w:tc>
          <w:tcPr>
            <w:tcW w:w="2083" w:type="pct"/>
            <w:shd w:val="clear" w:color="auto" w:fill="C6D9F1" w:themeFill="text2" w:themeFillTint="33"/>
          </w:tcPr>
          <w:p w14:paraId="23490F32" w14:textId="77777777" w:rsidR="003A186E" w:rsidRPr="00EB3C33" w:rsidRDefault="003A186E" w:rsidP="005808FC">
            <w:pPr>
              <w:spacing w:after="0" w:line="240" w:lineRule="auto"/>
              <w:jc w:val="center"/>
              <w:rPr>
                <w:b/>
                <w:bCs/>
                <w:sz w:val="20"/>
                <w:szCs w:val="20"/>
                <w:lang w:eastAsia="hr-HR"/>
              </w:rPr>
            </w:pPr>
            <w:r w:rsidRPr="00EB3C33">
              <w:rPr>
                <w:b/>
                <w:bCs/>
                <w:sz w:val="20"/>
                <w:szCs w:val="20"/>
                <w:lang w:eastAsia="hr-HR"/>
              </w:rPr>
              <w:t>Jedinica</w:t>
            </w:r>
          </w:p>
        </w:tc>
        <w:tc>
          <w:tcPr>
            <w:tcW w:w="1401" w:type="pct"/>
            <w:shd w:val="clear" w:color="auto" w:fill="C6D9F1" w:themeFill="text2" w:themeFillTint="33"/>
            <w:noWrap/>
          </w:tcPr>
          <w:p w14:paraId="44D8A517" w14:textId="77777777" w:rsidR="003A186E" w:rsidRPr="00EB3C33" w:rsidRDefault="003A186E" w:rsidP="005808FC">
            <w:pPr>
              <w:spacing w:after="0" w:line="240" w:lineRule="auto"/>
              <w:jc w:val="center"/>
              <w:rPr>
                <w:b/>
                <w:bCs/>
                <w:sz w:val="20"/>
                <w:szCs w:val="20"/>
                <w:lang w:eastAsia="hr-HR"/>
              </w:rPr>
            </w:pPr>
            <w:r w:rsidRPr="00EB3C33">
              <w:rPr>
                <w:b/>
                <w:bCs/>
                <w:sz w:val="20"/>
                <w:szCs w:val="20"/>
                <w:lang w:eastAsia="hr-HR"/>
              </w:rPr>
              <w:t>CO</w:t>
            </w:r>
            <w:r w:rsidRPr="00EB3C33">
              <w:rPr>
                <w:b/>
                <w:bCs/>
                <w:sz w:val="20"/>
                <w:szCs w:val="20"/>
                <w:vertAlign w:val="subscript"/>
                <w:lang w:eastAsia="hr-HR"/>
              </w:rPr>
              <w:t>2</w:t>
            </w:r>
          </w:p>
        </w:tc>
      </w:tr>
      <w:tr w:rsidR="003A186E" w:rsidRPr="00EB3C33" w14:paraId="5C8673B7" w14:textId="77777777" w:rsidTr="00291B86">
        <w:trPr>
          <w:trHeight w:val="227"/>
        </w:trPr>
        <w:tc>
          <w:tcPr>
            <w:tcW w:w="1516" w:type="pct"/>
            <w:shd w:val="clear" w:color="auto" w:fill="F2DBDB" w:themeFill="accent2" w:themeFillTint="33"/>
            <w:noWrap/>
          </w:tcPr>
          <w:p w14:paraId="6DB5C0F3" w14:textId="77777777" w:rsidR="003A186E" w:rsidRPr="00EB3C33" w:rsidRDefault="003A186E" w:rsidP="005808FC">
            <w:pPr>
              <w:spacing w:after="0" w:line="240" w:lineRule="auto"/>
              <w:rPr>
                <w:b/>
                <w:bCs/>
                <w:sz w:val="20"/>
                <w:szCs w:val="20"/>
                <w:lang w:eastAsia="hr-HR"/>
              </w:rPr>
            </w:pPr>
            <w:r w:rsidRPr="00EB3C33">
              <w:rPr>
                <w:b/>
                <w:bCs/>
                <w:sz w:val="20"/>
                <w:szCs w:val="20"/>
                <w:lang w:eastAsia="hr-HR"/>
              </w:rPr>
              <w:t>Električna energija</w:t>
            </w:r>
          </w:p>
        </w:tc>
        <w:tc>
          <w:tcPr>
            <w:tcW w:w="2083" w:type="pct"/>
            <w:noWrap/>
          </w:tcPr>
          <w:p w14:paraId="70B82203" w14:textId="508E3D19" w:rsidR="003A186E" w:rsidRPr="00EB3C33" w:rsidRDefault="000F30D4" w:rsidP="005808FC">
            <w:pPr>
              <w:spacing w:after="0" w:line="240" w:lineRule="auto"/>
              <w:jc w:val="center"/>
              <w:rPr>
                <w:sz w:val="20"/>
                <w:szCs w:val="20"/>
                <w:lang w:eastAsia="hr-HR"/>
              </w:rPr>
            </w:pPr>
            <w:r w:rsidRPr="00EB3C33">
              <w:rPr>
                <w:sz w:val="20"/>
                <w:szCs w:val="20"/>
                <w:lang w:eastAsia="hr-HR"/>
              </w:rPr>
              <w:t>kgCO</w:t>
            </w:r>
            <w:r w:rsidRPr="00EB3C33">
              <w:rPr>
                <w:sz w:val="20"/>
                <w:szCs w:val="20"/>
                <w:vertAlign w:val="subscript"/>
                <w:lang w:eastAsia="hr-HR"/>
              </w:rPr>
              <w:t>2</w:t>
            </w:r>
            <w:r w:rsidRPr="00EB3C33">
              <w:rPr>
                <w:sz w:val="20"/>
                <w:szCs w:val="20"/>
                <w:lang w:eastAsia="hr-HR"/>
              </w:rPr>
              <w:t>/kWh</w:t>
            </w:r>
          </w:p>
        </w:tc>
        <w:tc>
          <w:tcPr>
            <w:tcW w:w="1401" w:type="pct"/>
            <w:noWrap/>
          </w:tcPr>
          <w:p w14:paraId="62FDB11E" w14:textId="16E0A4AF" w:rsidR="003A186E" w:rsidRPr="00EB3C33" w:rsidRDefault="00B71502" w:rsidP="005808FC">
            <w:pPr>
              <w:spacing w:after="0" w:line="240" w:lineRule="auto"/>
              <w:jc w:val="center"/>
              <w:rPr>
                <w:sz w:val="20"/>
                <w:szCs w:val="20"/>
                <w:lang w:eastAsia="hr-HR"/>
              </w:rPr>
            </w:pPr>
            <w:r w:rsidRPr="00EB3C33">
              <w:rPr>
                <w:sz w:val="20"/>
                <w:szCs w:val="20"/>
                <w:lang w:eastAsia="hr-HR"/>
              </w:rPr>
              <w:t>0,159</w:t>
            </w:r>
          </w:p>
        </w:tc>
      </w:tr>
      <w:tr w:rsidR="003A186E" w:rsidRPr="00EB3C33" w14:paraId="556D5DD3" w14:textId="77777777" w:rsidTr="00291B86">
        <w:trPr>
          <w:trHeight w:val="227"/>
        </w:trPr>
        <w:tc>
          <w:tcPr>
            <w:tcW w:w="1516" w:type="pct"/>
            <w:shd w:val="clear" w:color="auto" w:fill="F2DBDB" w:themeFill="accent2" w:themeFillTint="33"/>
            <w:noWrap/>
          </w:tcPr>
          <w:p w14:paraId="60DA2BA7" w14:textId="77777777" w:rsidR="003A186E" w:rsidRPr="00EB3C33" w:rsidRDefault="003A186E" w:rsidP="005808FC">
            <w:pPr>
              <w:spacing w:after="0" w:line="240" w:lineRule="auto"/>
              <w:rPr>
                <w:b/>
                <w:bCs/>
                <w:sz w:val="20"/>
                <w:szCs w:val="20"/>
                <w:lang w:eastAsia="hr-HR"/>
              </w:rPr>
            </w:pPr>
            <w:r w:rsidRPr="00EB3C33">
              <w:rPr>
                <w:b/>
                <w:bCs/>
                <w:sz w:val="20"/>
                <w:szCs w:val="20"/>
                <w:lang w:eastAsia="hr-HR"/>
              </w:rPr>
              <w:t>Prirodni plin</w:t>
            </w:r>
          </w:p>
        </w:tc>
        <w:tc>
          <w:tcPr>
            <w:tcW w:w="2083" w:type="pct"/>
            <w:noWrap/>
          </w:tcPr>
          <w:p w14:paraId="2CC99A1C" w14:textId="2E6136AE" w:rsidR="003A186E" w:rsidRPr="00EB3C33" w:rsidRDefault="000F30D4" w:rsidP="005808FC">
            <w:pPr>
              <w:spacing w:after="0" w:line="240" w:lineRule="auto"/>
              <w:jc w:val="center"/>
              <w:rPr>
                <w:sz w:val="20"/>
                <w:szCs w:val="20"/>
                <w:lang w:eastAsia="hr-HR"/>
              </w:rPr>
            </w:pPr>
            <w:r w:rsidRPr="00EB3C33">
              <w:rPr>
                <w:sz w:val="20"/>
                <w:szCs w:val="20"/>
                <w:lang w:eastAsia="hr-HR"/>
              </w:rPr>
              <w:t>kgCO</w:t>
            </w:r>
            <w:r w:rsidRPr="00EB3C33">
              <w:rPr>
                <w:sz w:val="20"/>
                <w:szCs w:val="20"/>
                <w:vertAlign w:val="subscript"/>
                <w:lang w:eastAsia="hr-HR"/>
              </w:rPr>
              <w:t>2</w:t>
            </w:r>
            <w:r w:rsidRPr="00EB3C33">
              <w:rPr>
                <w:sz w:val="20"/>
                <w:szCs w:val="20"/>
                <w:lang w:eastAsia="hr-HR"/>
              </w:rPr>
              <w:t>/kWh</w:t>
            </w:r>
          </w:p>
        </w:tc>
        <w:tc>
          <w:tcPr>
            <w:tcW w:w="1401" w:type="pct"/>
            <w:noWrap/>
          </w:tcPr>
          <w:p w14:paraId="4D29E1FD" w14:textId="35462899" w:rsidR="003A186E" w:rsidRPr="00EB3C33" w:rsidRDefault="00720C11" w:rsidP="005808FC">
            <w:pPr>
              <w:spacing w:after="0" w:line="240" w:lineRule="auto"/>
              <w:jc w:val="center"/>
              <w:rPr>
                <w:sz w:val="20"/>
                <w:szCs w:val="20"/>
                <w:lang w:eastAsia="hr-HR"/>
              </w:rPr>
            </w:pPr>
            <w:r w:rsidRPr="00EB3C33">
              <w:rPr>
                <w:sz w:val="20"/>
                <w:szCs w:val="20"/>
                <w:lang w:eastAsia="hr-HR"/>
              </w:rPr>
              <w:t>0,214</w:t>
            </w:r>
          </w:p>
        </w:tc>
      </w:tr>
      <w:tr w:rsidR="003A186E" w:rsidRPr="00EB3C33" w14:paraId="1DC89093" w14:textId="77777777" w:rsidTr="00291B86">
        <w:trPr>
          <w:trHeight w:val="227"/>
        </w:trPr>
        <w:tc>
          <w:tcPr>
            <w:tcW w:w="1516" w:type="pct"/>
            <w:shd w:val="clear" w:color="auto" w:fill="F2DBDB" w:themeFill="accent2" w:themeFillTint="33"/>
            <w:noWrap/>
          </w:tcPr>
          <w:p w14:paraId="22ADC91E" w14:textId="77777777" w:rsidR="003A186E" w:rsidRPr="00EB3C33" w:rsidRDefault="003A186E" w:rsidP="005808FC">
            <w:pPr>
              <w:spacing w:after="0" w:line="240" w:lineRule="auto"/>
              <w:rPr>
                <w:b/>
                <w:bCs/>
                <w:sz w:val="20"/>
                <w:szCs w:val="20"/>
                <w:lang w:eastAsia="hr-HR"/>
              </w:rPr>
            </w:pPr>
            <w:r w:rsidRPr="00EB3C33">
              <w:rPr>
                <w:b/>
                <w:bCs/>
                <w:sz w:val="20"/>
                <w:szCs w:val="20"/>
                <w:lang w:eastAsia="hr-HR"/>
              </w:rPr>
              <w:t>Ogrjevno drvo</w:t>
            </w:r>
          </w:p>
        </w:tc>
        <w:tc>
          <w:tcPr>
            <w:tcW w:w="2083" w:type="pct"/>
            <w:noWrap/>
          </w:tcPr>
          <w:p w14:paraId="00095BF2" w14:textId="2297552E" w:rsidR="003A186E" w:rsidRPr="00EB3C33" w:rsidRDefault="000F30D4" w:rsidP="005808FC">
            <w:pPr>
              <w:spacing w:after="0" w:line="240" w:lineRule="auto"/>
              <w:jc w:val="center"/>
              <w:rPr>
                <w:sz w:val="20"/>
                <w:szCs w:val="20"/>
                <w:lang w:eastAsia="hr-HR"/>
              </w:rPr>
            </w:pPr>
            <w:r w:rsidRPr="00EB3C33">
              <w:rPr>
                <w:sz w:val="20"/>
                <w:szCs w:val="20"/>
                <w:lang w:eastAsia="hr-HR"/>
              </w:rPr>
              <w:t>kgCO</w:t>
            </w:r>
            <w:r w:rsidRPr="00EB3C33">
              <w:rPr>
                <w:sz w:val="20"/>
                <w:szCs w:val="20"/>
                <w:vertAlign w:val="subscript"/>
                <w:lang w:eastAsia="hr-HR"/>
              </w:rPr>
              <w:t>2</w:t>
            </w:r>
            <w:r w:rsidRPr="00EB3C33">
              <w:rPr>
                <w:sz w:val="20"/>
                <w:szCs w:val="20"/>
                <w:lang w:eastAsia="hr-HR"/>
              </w:rPr>
              <w:t>/kWh</w:t>
            </w:r>
          </w:p>
        </w:tc>
        <w:tc>
          <w:tcPr>
            <w:tcW w:w="1401" w:type="pct"/>
            <w:noWrap/>
          </w:tcPr>
          <w:p w14:paraId="0218F071" w14:textId="5FCC6E41" w:rsidR="003A186E" w:rsidRPr="00EB3C33" w:rsidRDefault="00C40F54" w:rsidP="005808FC">
            <w:pPr>
              <w:spacing w:after="0" w:line="240" w:lineRule="auto"/>
              <w:jc w:val="center"/>
              <w:rPr>
                <w:sz w:val="20"/>
                <w:szCs w:val="20"/>
                <w:lang w:eastAsia="hr-HR"/>
              </w:rPr>
            </w:pPr>
            <w:r w:rsidRPr="00EB3C33">
              <w:rPr>
                <w:sz w:val="20"/>
                <w:szCs w:val="20"/>
                <w:lang w:eastAsia="hr-HR"/>
              </w:rPr>
              <w:t>0,0</w:t>
            </w:r>
            <w:r w:rsidR="00FE17B0" w:rsidRPr="00EB3C33">
              <w:rPr>
                <w:sz w:val="20"/>
                <w:szCs w:val="20"/>
                <w:lang w:eastAsia="hr-HR"/>
              </w:rPr>
              <w:t>28</w:t>
            </w:r>
          </w:p>
        </w:tc>
      </w:tr>
    </w:tbl>
    <w:p w14:paraId="325F25DA" w14:textId="77777777" w:rsidR="002907A0" w:rsidRPr="00EB3C33" w:rsidRDefault="002907A0" w:rsidP="001D03F0">
      <w:pPr>
        <w:spacing w:after="0" w:line="240" w:lineRule="auto"/>
        <w:rPr>
          <w:rFonts w:cstheme="minorHAnsi"/>
        </w:rPr>
      </w:pPr>
    </w:p>
    <w:p w14:paraId="073BFCDB" w14:textId="7795B512" w:rsidR="002907A0" w:rsidRPr="00EB3C33" w:rsidRDefault="00E77330" w:rsidP="005808FC">
      <w:pPr>
        <w:spacing w:after="0"/>
      </w:pPr>
      <w:r w:rsidRPr="00EB3C33">
        <w:fldChar w:fldCharType="begin"/>
      </w:r>
      <w:r w:rsidRPr="00EB3C33">
        <w:instrText xml:space="preserve"> REF _Ref4583828 \h </w:instrText>
      </w:r>
      <w:r w:rsidR="00EB3C33">
        <w:instrText xml:space="preserve"> \* MERGEFORMAT </w:instrText>
      </w:r>
      <w:r w:rsidRPr="00EB3C33">
        <w:fldChar w:fldCharType="separate"/>
      </w:r>
      <w:r w:rsidR="009F023E" w:rsidRPr="00EB3C33">
        <w:t xml:space="preserve">Tablica </w:t>
      </w:r>
      <w:r w:rsidR="009F023E">
        <w:rPr>
          <w:noProof/>
          <w:cs/>
        </w:rPr>
        <w:t>‎</w:t>
      </w:r>
      <w:r w:rsidR="009F023E">
        <w:rPr>
          <w:noProof/>
        </w:rPr>
        <w:t>4</w:t>
      </w:r>
      <w:r w:rsidR="009F023E" w:rsidRPr="00EB3C33">
        <w:rPr>
          <w:noProof/>
        </w:rPr>
        <w:t>.</w:t>
      </w:r>
      <w:r w:rsidR="009F023E">
        <w:rPr>
          <w:noProof/>
        </w:rPr>
        <w:t>2</w:t>
      </w:r>
      <w:r w:rsidRPr="00EB3C33">
        <w:fldChar w:fldCharType="end"/>
      </w:r>
      <w:r w:rsidR="002907A0" w:rsidRPr="00EB3C33">
        <w:t xml:space="preserve"> te </w:t>
      </w:r>
      <w:r w:rsidRPr="00EB3C33">
        <w:fldChar w:fldCharType="begin"/>
      </w:r>
      <w:r w:rsidRPr="00EB3C33">
        <w:instrText xml:space="preserve"> REF _Ref4583852 \h </w:instrText>
      </w:r>
      <w:r w:rsidR="00EB3C33">
        <w:instrText xml:space="preserve"> \* MERGEFORMAT </w:instrText>
      </w:r>
      <w:r w:rsidRPr="00EB3C33">
        <w:fldChar w:fldCharType="separate"/>
      </w:r>
      <w:r w:rsidR="009F023E" w:rsidRPr="00EB3C33">
        <w:t xml:space="preserve">Slika </w:t>
      </w:r>
      <w:r w:rsidR="009F023E">
        <w:rPr>
          <w:noProof/>
          <w:cs/>
        </w:rPr>
        <w:t>‎</w:t>
      </w:r>
      <w:r w:rsidR="009F023E">
        <w:rPr>
          <w:noProof/>
        </w:rPr>
        <w:t>4</w:t>
      </w:r>
      <w:r w:rsidR="009F023E" w:rsidRPr="00EB3C33">
        <w:rPr>
          <w:noProof/>
        </w:rPr>
        <w:t>.</w:t>
      </w:r>
      <w:r w:rsidR="009F023E">
        <w:rPr>
          <w:noProof/>
        </w:rPr>
        <w:t>1</w:t>
      </w:r>
      <w:r w:rsidRPr="00EB3C33">
        <w:fldChar w:fldCharType="end"/>
      </w:r>
      <w:r w:rsidR="002907A0" w:rsidRPr="00EB3C33">
        <w:t xml:space="preserve"> </w:t>
      </w:r>
      <w:r w:rsidRPr="00EB3C33">
        <w:t>prikazuju</w:t>
      </w:r>
      <w:r w:rsidR="002907A0" w:rsidRPr="00EB3C33">
        <w:t xml:space="preserve"> emisije CO</w:t>
      </w:r>
      <w:r w:rsidR="002907A0" w:rsidRPr="00EB3C33">
        <w:rPr>
          <w:vertAlign w:val="subscript"/>
        </w:rPr>
        <w:t>2</w:t>
      </w:r>
      <w:r w:rsidR="002907A0" w:rsidRPr="00EB3C33">
        <w:t xml:space="preserve"> sektora zgradarstva Grada </w:t>
      </w:r>
      <w:r w:rsidR="00E251EC" w:rsidRPr="00EB3C33">
        <w:t>Mursko Središće</w:t>
      </w:r>
      <w:r w:rsidR="002907A0" w:rsidRPr="00EB3C33">
        <w:t>.</w:t>
      </w:r>
    </w:p>
    <w:p w14:paraId="394C02FE" w14:textId="0C72D967" w:rsidR="002907A0" w:rsidRPr="00EB3C33" w:rsidRDefault="0082211F">
      <w:pPr>
        <w:pStyle w:val="Caption"/>
        <w:keepNext/>
        <w:rPr>
          <w:rFonts w:asciiTheme="minorHAnsi" w:hAnsiTheme="minorHAnsi" w:cstheme="minorBidi"/>
          <w:lang w:val="hr-HR"/>
        </w:rPr>
      </w:pPr>
      <w:bookmarkStart w:id="39" w:name="_Ref4583828"/>
      <w:bookmarkStart w:id="40" w:name="_Toc251924017"/>
      <w:bookmarkStart w:id="41" w:name="_Toc94780876"/>
      <w:r w:rsidRPr="00EB3C33">
        <w:rPr>
          <w:lang w:val="hr-HR"/>
        </w:rPr>
        <w:t xml:space="preserve">Tablica </w:t>
      </w:r>
      <w:r w:rsidR="008F004A" w:rsidRPr="00EB3C33">
        <w:rPr>
          <w:lang w:val="hr-HR"/>
        </w:rPr>
        <w:fldChar w:fldCharType="begin"/>
      </w:r>
      <w:r w:rsidR="008F004A" w:rsidRPr="00EB3C33">
        <w:rPr>
          <w:lang w:val="hr-HR"/>
        </w:rPr>
        <w:instrText xml:space="preserve"> STYLEREF 1 \s </w:instrText>
      </w:r>
      <w:r w:rsidR="008F004A" w:rsidRPr="00EB3C33">
        <w:rPr>
          <w:lang w:val="hr-HR"/>
        </w:rPr>
        <w:fldChar w:fldCharType="separate"/>
      </w:r>
      <w:r w:rsidR="009F023E">
        <w:rPr>
          <w:noProof/>
          <w:cs/>
          <w:lang w:val="hr-HR"/>
        </w:rPr>
        <w:t>‎</w:t>
      </w:r>
      <w:r w:rsidR="009F023E">
        <w:rPr>
          <w:noProof/>
          <w:lang w:val="hr-HR"/>
        </w:rPr>
        <w:t>4</w:t>
      </w:r>
      <w:r w:rsidR="008F004A" w:rsidRPr="00EB3C33">
        <w:rPr>
          <w:lang w:val="hr-HR"/>
        </w:rPr>
        <w:fldChar w:fldCharType="end"/>
      </w:r>
      <w:r w:rsidR="008F004A" w:rsidRPr="00EB3C33">
        <w:rPr>
          <w:lang w:val="hr-HR"/>
        </w:rPr>
        <w:t>.</w:t>
      </w:r>
      <w:r w:rsidR="008F004A" w:rsidRPr="00EB3C33">
        <w:rPr>
          <w:lang w:val="hr-HR"/>
        </w:rPr>
        <w:fldChar w:fldCharType="begin"/>
      </w:r>
      <w:r w:rsidR="008F004A" w:rsidRPr="00EB3C33">
        <w:rPr>
          <w:lang w:val="hr-HR"/>
        </w:rPr>
        <w:instrText xml:space="preserve"> SEQ Tablica \* ARABIC \s 1 </w:instrText>
      </w:r>
      <w:r w:rsidR="008F004A" w:rsidRPr="00EB3C33">
        <w:rPr>
          <w:lang w:val="hr-HR"/>
        </w:rPr>
        <w:fldChar w:fldCharType="separate"/>
      </w:r>
      <w:r w:rsidR="009F023E">
        <w:rPr>
          <w:noProof/>
          <w:lang w:val="hr-HR"/>
        </w:rPr>
        <w:t>2</w:t>
      </w:r>
      <w:r w:rsidR="008F004A" w:rsidRPr="00EB3C33">
        <w:rPr>
          <w:lang w:val="hr-HR"/>
        </w:rPr>
        <w:fldChar w:fldCharType="end"/>
      </w:r>
      <w:bookmarkEnd w:id="39"/>
      <w:r w:rsidRPr="00EB3C33">
        <w:rPr>
          <w:lang w:val="hr-HR"/>
        </w:rPr>
        <w:t xml:space="preserve"> -</w:t>
      </w:r>
      <w:r w:rsidR="002907A0" w:rsidRPr="00EB3C33">
        <w:rPr>
          <w:rFonts w:asciiTheme="minorHAnsi" w:hAnsiTheme="minorHAnsi" w:cstheme="minorBidi"/>
          <w:lang w:val="hr-HR"/>
        </w:rPr>
        <w:t xml:space="preserve"> Emisije CO</w:t>
      </w:r>
      <w:r w:rsidR="002907A0" w:rsidRPr="00EB3C33">
        <w:rPr>
          <w:rFonts w:asciiTheme="minorHAnsi" w:hAnsiTheme="minorHAnsi" w:cstheme="minorBidi"/>
          <w:vertAlign w:val="subscript"/>
          <w:lang w:val="hr-HR"/>
        </w:rPr>
        <w:t>2</w:t>
      </w:r>
      <w:r w:rsidR="002907A0" w:rsidRPr="00EB3C33">
        <w:rPr>
          <w:rFonts w:asciiTheme="minorHAnsi" w:hAnsiTheme="minorHAnsi" w:cstheme="minorBidi"/>
          <w:lang w:val="hr-HR"/>
        </w:rPr>
        <w:t xml:space="preserve"> sektora zgradarstva </w:t>
      </w:r>
      <w:bookmarkEnd w:id="40"/>
      <w:r w:rsidR="00E251EC" w:rsidRPr="00EB3C33">
        <w:rPr>
          <w:rFonts w:asciiTheme="minorHAnsi" w:hAnsiTheme="minorHAnsi" w:cstheme="minorBidi"/>
          <w:lang w:val="hr-HR"/>
        </w:rPr>
        <w:t>Murskog Središća</w:t>
      </w:r>
      <w:bookmarkEnd w:id="41"/>
    </w:p>
    <w:tbl>
      <w:tblPr>
        <w:tblW w:w="5000" w:type="pct"/>
        <w:tblLook w:val="04A0" w:firstRow="1" w:lastRow="0" w:firstColumn="1" w:lastColumn="0" w:noHBand="0" w:noVBand="1"/>
      </w:tblPr>
      <w:tblGrid>
        <w:gridCol w:w="4409"/>
        <w:gridCol w:w="1096"/>
        <w:gridCol w:w="1608"/>
        <w:gridCol w:w="961"/>
        <w:gridCol w:w="942"/>
      </w:tblGrid>
      <w:tr w:rsidR="00D23E09" w:rsidRPr="00EB3C33" w14:paraId="6FCF700E" w14:textId="77777777" w:rsidTr="00D23E09">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F2DCDB"/>
          </w:tcPr>
          <w:p w14:paraId="249B2B0E" w14:textId="0AF1BA8C" w:rsidR="00D23E09" w:rsidRPr="00EB3C33" w:rsidRDefault="00D23E09" w:rsidP="00231A90">
            <w:pPr>
              <w:spacing w:after="0" w:line="240" w:lineRule="auto"/>
              <w:jc w:val="center"/>
              <w:rPr>
                <w:rFonts w:eastAsia="Times New Roman" w:cs="Calibri"/>
                <w:color w:val="000000"/>
                <w:sz w:val="20"/>
                <w:szCs w:val="20"/>
                <w:lang w:eastAsia="hr-HR"/>
              </w:rPr>
            </w:pPr>
            <w:r w:rsidRPr="00EB3C33">
              <w:rPr>
                <w:rFonts w:eastAsia="Times New Roman" w:cs="Calibri"/>
                <w:b/>
                <w:bCs/>
                <w:color w:val="000000"/>
                <w:sz w:val="20"/>
                <w:szCs w:val="20"/>
                <w:lang w:eastAsia="hr-HR"/>
              </w:rPr>
              <w:t>ZGRADARSTVO - emisija (t CO</w:t>
            </w:r>
            <w:r w:rsidRPr="00EB3C33">
              <w:rPr>
                <w:rFonts w:eastAsia="Times New Roman" w:cs="Calibri"/>
                <w:b/>
                <w:bCs/>
                <w:color w:val="000000"/>
                <w:sz w:val="20"/>
                <w:szCs w:val="20"/>
                <w:vertAlign w:val="subscript"/>
                <w:lang w:eastAsia="hr-HR"/>
              </w:rPr>
              <w:t>2</w:t>
            </w:r>
            <w:r w:rsidRPr="00EB3C33">
              <w:rPr>
                <w:rFonts w:eastAsia="Times New Roman" w:cs="Calibri"/>
                <w:b/>
                <w:bCs/>
                <w:color w:val="000000"/>
                <w:sz w:val="20"/>
                <w:szCs w:val="20"/>
                <w:lang w:eastAsia="hr-HR"/>
              </w:rPr>
              <w:t>)</w:t>
            </w:r>
          </w:p>
        </w:tc>
      </w:tr>
      <w:tr w:rsidR="00F63060" w:rsidRPr="00EB3C33" w14:paraId="089E88E3" w14:textId="77777777" w:rsidTr="00D23E09">
        <w:trPr>
          <w:trHeight w:val="510"/>
        </w:trPr>
        <w:tc>
          <w:tcPr>
            <w:tcW w:w="2445" w:type="pct"/>
            <w:tcBorders>
              <w:top w:val="nil"/>
              <w:left w:val="single" w:sz="4" w:space="0" w:color="auto"/>
              <w:bottom w:val="single" w:sz="4" w:space="0" w:color="auto"/>
              <w:right w:val="single" w:sz="4" w:space="0" w:color="auto"/>
            </w:tcBorders>
            <w:shd w:val="clear" w:color="000000" w:fill="F2DCDB"/>
            <w:noWrap/>
            <w:vAlign w:val="center"/>
            <w:hideMark/>
          </w:tcPr>
          <w:p w14:paraId="040ABD3B" w14:textId="77777777" w:rsidR="00F63060" w:rsidRPr="00EB3C33" w:rsidRDefault="00F63060" w:rsidP="00231A90">
            <w:pPr>
              <w:spacing w:after="0" w:line="240" w:lineRule="auto"/>
              <w:jc w:val="left"/>
              <w:rPr>
                <w:rFonts w:eastAsia="Times New Roman" w:cs="Calibri"/>
                <w:color w:val="000000"/>
                <w:sz w:val="20"/>
                <w:szCs w:val="20"/>
                <w:lang w:eastAsia="hr-HR"/>
              </w:rPr>
            </w:pPr>
            <w:r w:rsidRPr="00EB3C33">
              <w:rPr>
                <w:rFonts w:eastAsia="Times New Roman" w:cs="Calibri"/>
                <w:color w:val="000000"/>
                <w:sz w:val="20"/>
                <w:szCs w:val="20"/>
                <w:lang w:eastAsia="hr-HR"/>
              </w:rPr>
              <w:t>KATEGORIJA</w:t>
            </w:r>
          </w:p>
        </w:tc>
        <w:tc>
          <w:tcPr>
            <w:tcW w:w="608" w:type="pct"/>
            <w:tcBorders>
              <w:top w:val="single" w:sz="4" w:space="0" w:color="auto"/>
              <w:left w:val="nil"/>
              <w:bottom w:val="single" w:sz="4" w:space="0" w:color="auto"/>
              <w:right w:val="single" w:sz="4" w:space="0" w:color="auto"/>
            </w:tcBorders>
            <w:shd w:val="clear" w:color="000000" w:fill="F2DCDB"/>
            <w:vAlign w:val="center"/>
            <w:hideMark/>
          </w:tcPr>
          <w:p w14:paraId="3EDB6152" w14:textId="77777777" w:rsidR="00F63060" w:rsidRPr="00EB3C33" w:rsidRDefault="00F63060" w:rsidP="00231A90">
            <w:pPr>
              <w:spacing w:after="0" w:line="240" w:lineRule="auto"/>
              <w:jc w:val="center"/>
              <w:rPr>
                <w:rFonts w:eastAsia="Times New Roman" w:cs="Calibri"/>
                <w:color w:val="000000"/>
                <w:sz w:val="20"/>
                <w:szCs w:val="20"/>
                <w:lang w:eastAsia="hr-HR"/>
              </w:rPr>
            </w:pPr>
            <w:r w:rsidRPr="00EB3C33">
              <w:rPr>
                <w:rFonts w:eastAsia="Times New Roman" w:cs="Calibri"/>
                <w:color w:val="000000"/>
                <w:sz w:val="20"/>
                <w:szCs w:val="20"/>
                <w:lang w:eastAsia="hr-HR"/>
              </w:rPr>
              <w:t>Prirodni plin</w:t>
            </w:r>
          </w:p>
        </w:tc>
        <w:tc>
          <w:tcPr>
            <w:tcW w:w="892" w:type="pct"/>
            <w:tcBorders>
              <w:top w:val="single" w:sz="4" w:space="0" w:color="auto"/>
              <w:left w:val="nil"/>
              <w:bottom w:val="single" w:sz="4" w:space="0" w:color="auto"/>
              <w:right w:val="single" w:sz="4" w:space="0" w:color="auto"/>
            </w:tcBorders>
            <w:shd w:val="clear" w:color="000000" w:fill="F2DCDB"/>
            <w:vAlign w:val="center"/>
            <w:hideMark/>
          </w:tcPr>
          <w:p w14:paraId="01315D2F" w14:textId="77777777" w:rsidR="00F63060" w:rsidRPr="00EB3C33" w:rsidRDefault="00F63060" w:rsidP="00231A90">
            <w:pPr>
              <w:spacing w:after="0" w:line="240" w:lineRule="auto"/>
              <w:jc w:val="center"/>
              <w:rPr>
                <w:rFonts w:eastAsia="Times New Roman" w:cs="Calibri"/>
                <w:color w:val="000000"/>
                <w:sz w:val="20"/>
                <w:szCs w:val="20"/>
                <w:lang w:eastAsia="hr-HR"/>
              </w:rPr>
            </w:pPr>
            <w:r w:rsidRPr="00EB3C33">
              <w:rPr>
                <w:rFonts w:eastAsia="Times New Roman" w:cs="Calibri"/>
                <w:color w:val="000000"/>
                <w:sz w:val="20"/>
                <w:szCs w:val="20"/>
                <w:lang w:eastAsia="hr-HR"/>
              </w:rPr>
              <w:t>Električna energija</w:t>
            </w:r>
          </w:p>
        </w:tc>
        <w:tc>
          <w:tcPr>
            <w:tcW w:w="533" w:type="pct"/>
            <w:tcBorders>
              <w:top w:val="single" w:sz="4" w:space="0" w:color="auto"/>
              <w:left w:val="nil"/>
              <w:bottom w:val="single" w:sz="4" w:space="0" w:color="auto"/>
              <w:right w:val="single" w:sz="4" w:space="0" w:color="auto"/>
            </w:tcBorders>
            <w:shd w:val="clear" w:color="000000" w:fill="F2DCDB"/>
          </w:tcPr>
          <w:p w14:paraId="56B44D34" w14:textId="70598BD1" w:rsidR="00F63060" w:rsidRPr="00EB3C33" w:rsidRDefault="00F63060" w:rsidP="00231A90">
            <w:pPr>
              <w:spacing w:after="0" w:line="240" w:lineRule="auto"/>
              <w:jc w:val="center"/>
              <w:rPr>
                <w:rFonts w:eastAsia="Times New Roman" w:cs="Calibri"/>
                <w:color w:val="000000"/>
                <w:sz w:val="20"/>
                <w:szCs w:val="20"/>
                <w:lang w:eastAsia="hr-HR"/>
              </w:rPr>
            </w:pPr>
            <w:r w:rsidRPr="00EB3C33">
              <w:rPr>
                <w:rFonts w:eastAsia="Times New Roman" w:cs="Calibri"/>
                <w:color w:val="000000"/>
                <w:sz w:val="20"/>
                <w:szCs w:val="20"/>
                <w:lang w:eastAsia="hr-HR"/>
              </w:rPr>
              <w:t>Ogrjevno drvo</w:t>
            </w:r>
          </w:p>
        </w:tc>
        <w:tc>
          <w:tcPr>
            <w:tcW w:w="522"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26684151" w14:textId="5D27B0BE" w:rsidR="00F63060" w:rsidRPr="00EB3C33" w:rsidRDefault="00F63060" w:rsidP="00231A90">
            <w:pPr>
              <w:spacing w:after="0" w:line="240" w:lineRule="auto"/>
              <w:jc w:val="center"/>
              <w:rPr>
                <w:rFonts w:eastAsia="Times New Roman" w:cs="Calibri"/>
                <w:color w:val="000000"/>
                <w:sz w:val="20"/>
                <w:szCs w:val="20"/>
                <w:lang w:eastAsia="hr-HR"/>
              </w:rPr>
            </w:pPr>
            <w:r w:rsidRPr="00EB3C33">
              <w:rPr>
                <w:rFonts w:eastAsia="Times New Roman" w:cs="Calibri"/>
                <w:color w:val="000000"/>
                <w:sz w:val="20"/>
                <w:szCs w:val="20"/>
                <w:lang w:eastAsia="hr-HR"/>
              </w:rPr>
              <w:t>UKUPNO</w:t>
            </w:r>
          </w:p>
        </w:tc>
      </w:tr>
      <w:tr w:rsidR="00F63060" w:rsidRPr="00EB3C33" w14:paraId="00591AD4" w14:textId="77777777" w:rsidTr="00D23E09">
        <w:trPr>
          <w:trHeight w:val="300"/>
        </w:trPr>
        <w:tc>
          <w:tcPr>
            <w:tcW w:w="2445" w:type="pct"/>
            <w:tcBorders>
              <w:top w:val="nil"/>
              <w:left w:val="single" w:sz="4" w:space="0" w:color="auto"/>
              <w:bottom w:val="single" w:sz="4" w:space="0" w:color="auto"/>
              <w:right w:val="single" w:sz="4" w:space="0" w:color="auto"/>
            </w:tcBorders>
            <w:shd w:val="clear" w:color="000000" w:fill="C5D9F1"/>
            <w:noWrap/>
            <w:vAlign w:val="center"/>
            <w:hideMark/>
          </w:tcPr>
          <w:p w14:paraId="44F61261" w14:textId="34970ED2" w:rsidR="00F63060" w:rsidRPr="00EB3C33" w:rsidRDefault="00F63060" w:rsidP="00231A90">
            <w:pPr>
              <w:spacing w:after="0" w:line="240" w:lineRule="auto"/>
              <w:jc w:val="left"/>
              <w:rPr>
                <w:rFonts w:eastAsia="Times New Roman" w:cs="Calibri"/>
                <w:color w:val="000000"/>
                <w:sz w:val="20"/>
                <w:szCs w:val="20"/>
                <w:lang w:eastAsia="hr-HR"/>
              </w:rPr>
            </w:pPr>
            <w:r w:rsidRPr="00EB3C33">
              <w:rPr>
                <w:rFonts w:eastAsia="Times New Roman" w:cs="Calibri"/>
                <w:color w:val="000000"/>
                <w:sz w:val="20"/>
                <w:szCs w:val="20"/>
                <w:lang w:eastAsia="hr-HR"/>
              </w:rPr>
              <w:t>ZGRADE U VLASNIŠTVU GRADA</w:t>
            </w:r>
          </w:p>
        </w:tc>
        <w:tc>
          <w:tcPr>
            <w:tcW w:w="608" w:type="pct"/>
            <w:tcBorders>
              <w:top w:val="nil"/>
              <w:left w:val="nil"/>
              <w:bottom w:val="single" w:sz="4" w:space="0" w:color="auto"/>
              <w:right w:val="single" w:sz="4" w:space="0" w:color="auto"/>
            </w:tcBorders>
            <w:shd w:val="clear" w:color="auto" w:fill="auto"/>
            <w:noWrap/>
            <w:vAlign w:val="center"/>
          </w:tcPr>
          <w:p w14:paraId="42AEAFE3" w14:textId="5F4DEAAD" w:rsidR="00F63060" w:rsidRPr="00EB3C33" w:rsidRDefault="002F7AF5" w:rsidP="00231A90">
            <w:pPr>
              <w:spacing w:after="0" w:line="240" w:lineRule="auto"/>
              <w:jc w:val="center"/>
              <w:rPr>
                <w:rFonts w:eastAsia="Times New Roman" w:cs="Calibri"/>
                <w:color w:val="000000"/>
                <w:sz w:val="20"/>
                <w:szCs w:val="20"/>
                <w:lang w:eastAsia="hr-HR"/>
              </w:rPr>
            </w:pPr>
            <w:r w:rsidRPr="00EB3C33">
              <w:rPr>
                <w:rFonts w:eastAsia="Times New Roman" w:cs="Calibri"/>
                <w:color w:val="000000"/>
                <w:sz w:val="20"/>
                <w:szCs w:val="20"/>
                <w:lang w:eastAsia="hr-HR"/>
              </w:rPr>
              <w:t>115,</w:t>
            </w:r>
            <w:r w:rsidR="00DE3D6D" w:rsidRPr="00EB3C33">
              <w:rPr>
                <w:rFonts w:eastAsia="Times New Roman" w:cs="Calibri"/>
                <w:color w:val="000000"/>
                <w:sz w:val="20"/>
                <w:szCs w:val="20"/>
                <w:lang w:eastAsia="hr-HR"/>
              </w:rPr>
              <w:t>60</w:t>
            </w:r>
          </w:p>
        </w:tc>
        <w:tc>
          <w:tcPr>
            <w:tcW w:w="892" w:type="pct"/>
            <w:tcBorders>
              <w:top w:val="nil"/>
              <w:left w:val="nil"/>
              <w:bottom w:val="single" w:sz="4" w:space="0" w:color="auto"/>
              <w:right w:val="single" w:sz="4" w:space="0" w:color="auto"/>
            </w:tcBorders>
            <w:shd w:val="clear" w:color="auto" w:fill="auto"/>
            <w:noWrap/>
            <w:vAlign w:val="center"/>
          </w:tcPr>
          <w:p w14:paraId="429E6E9B" w14:textId="6640DD46" w:rsidR="00F63060" w:rsidRPr="00EB3C33" w:rsidRDefault="002F7AF5" w:rsidP="00231A90">
            <w:pPr>
              <w:spacing w:after="0" w:line="240" w:lineRule="auto"/>
              <w:jc w:val="center"/>
              <w:rPr>
                <w:rFonts w:eastAsia="Times New Roman" w:cs="Calibri"/>
                <w:color w:val="000000"/>
                <w:sz w:val="20"/>
                <w:szCs w:val="20"/>
                <w:lang w:eastAsia="hr-HR"/>
              </w:rPr>
            </w:pPr>
            <w:r w:rsidRPr="00EB3C33">
              <w:rPr>
                <w:rFonts w:eastAsia="Times New Roman" w:cs="Calibri"/>
                <w:color w:val="000000"/>
                <w:sz w:val="20"/>
                <w:szCs w:val="20"/>
                <w:lang w:eastAsia="hr-HR"/>
              </w:rPr>
              <w:t>30,8</w:t>
            </w:r>
            <w:r w:rsidR="00DE3D6D" w:rsidRPr="00EB3C33">
              <w:rPr>
                <w:rFonts w:eastAsia="Times New Roman" w:cs="Calibri"/>
                <w:color w:val="000000"/>
                <w:sz w:val="20"/>
                <w:szCs w:val="20"/>
                <w:lang w:eastAsia="hr-HR"/>
              </w:rPr>
              <w:t>3</w:t>
            </w:r>
          </w:p>
        </w:tc>
        <w:tc>
          <w:tcPr>
            <w:tcW w:w="533" w:type="pct"/>
            <w:tcBorders>
              <w:top w:val="single" w:sz="4" w:space="0" w:color="auto"/>
              <w:left w:val="nil"/>
              <w:bottom w:val="single" w:sz="4" w:space="0" w:color="auto"/>
              <w:right w:val="single" w:sz="4" w:space="0" w:color="auto"/>
            </w:tcBorders>
          </w:tcPr>
          <w:p w14:paraId="0539E90D" w14:textId="4712215B" w:rsidR="00F63060" w:rsidRPr="00EB3C33" w:rsidRDefault="002F7AF5" w:rsidP="00231A90">
            <w:pPr>
              <w:spacing w:after="0" w:line="240" w:lineRule="auto"/>
              <w:jc w:val="center"/>
              <w:rPr>
                <w:rFonts w:eastAsia="Times New Roman" w:cs="Calibri"/>
                <w:color w:val="000000"/>
                <w:sz w:val="20"/>
                <w:szCs w:val="20"/>
                <w:lang w:eastAsia="hr-HR"/>
              </w:rPr>
            </w:pPr>
            <w:r w:rsidRPr="00EB3C33">
              <w:rPr>
                <w:rFonts w:eastAsia="Times New Roman" w:cs="Calibri"/>
                <w:color w:val="000000"/>
                <w:sz w:val="20"/>
                <w:szCs w:val="20"/>
                <w:lang w:eastAsia="hr-HR"/>
              </w:rPr>
              <w:t>0,6</w:t>
            </w:r>
            <w:r w:rsidR="00DE3D6D" w:rsidRPr="00EB3C33">
              <w:rPr>
                <w:rFonts w:eastAsia="Times New Roman" w:cs="Calibri"/>
                <w:color w:val="000000"/>
                <w:sz w:val="20"/>
                <w:szCs w:val="20"/>
                <w:lang w:eastAsia="hr-HR"/>
              </w:rPr>
              <w:t>7</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2D350E" w14:textId="6C500CAB" w:rsidR="00F63060" w:rsidRPr="00EB3C33" w:rsidRDefault="00F86433" w:rsidP="00231A90">
            <w:pPr>
              <w:spacing w:after="0" w:line="240" w:lineRule="auto"/>
              <w:jc w:val="center"/>
              <w:rPr>
                <w:rFonts w:eastAsia="Times New Roman" w:cs="Calibri"/>
                <w:color w:val="000000"/>
                <w:sz w:val="20"/>
                <w:szCs w:val="20"/>
                <w:lang w:eastAsia="hr-HR"/>
              </w:rPr>
            </w:pPr>
            <w:r w:rsidRPr="00EB3C33">
              <w:rPr>
                <w:rFonts w:eastAsia="Times New Roman" w:cs="Calibri"/>
                <w:color w:val="000000"/>
                <w:sz w:val="20"/>
                <w:szCs w:val="20"/>
                <w:lang w:eastAsia="hr-HR"/>
              </w:rPr>
              <w:t>147,09</w:t>
            </w:r>
          </w:p>
        </w:tc>
      </w:tr>
      <w:tr w:rsidR="00F63060" w:rsidRPr="00EB3C33" w14:paraId="12E5D075" w14:textId="77777777" w:rsidTr="00D23E09">
        <w:trPr>
          <w:trHeight w:val="300"/>
        </w:trPr>
        <w:tc>
          <w:tcPr>
            <w:tcW w:w="2445" w:type="pct"/>
            <w:tcBorders>
              <w:top w:val="nil"/>
              <w:left w:val="single" w:sz="4" w:space="0" w:color="auto"/>
              <w:bottom w:val="single" w:sz="4" w:space="0" w:color="auto"/>
              <w:right w:val="single" w:sz="4" w:space="0" w:color="auto"/>
            </w:tcBorders>
            <w:shd w:val="clear" w:color="000000" w:fill="C5D9F1"/>
            <w:noWrap/>
            <w:vAlign w:val="center"/>
            <w:hideMark/>
          </w:tcPr>
          <w:p w14:paraId="7566E817" w14:textId="10B91D6B" w:rsidR="00F63060" w:rsidRPr="00EB3C33" w:rsidRDefault="00F63060" w:rsidP="00231A90">
            <w:pPr>
              <w:spacing w:after="0" w:line="240" w:lineRule="auto"/>
              <w:jc w:val="left"/>
              <w:rPr>
                <w:rFonts w:eastAsia="Times New Roman" w:cs="Calibri"/>
                <w:color w:val="000000"/>
                <w:sz w:val="20"/>
                <w:szCs w:val="20"/>
                <w:lang w:eastAsia="hr-HR"/>
              </w:rPr>
            </w:pPr>
            <w:r w:rsidRPr="00EB3C33">
              <w:rPr>
                <w:rFonts w:eastAsia="Times New Roman" w:cs="Calibri"/>
                <w:color w:val="000000"/>
                <w:sz w:val="20"/>
                <w:szCs w:val="20"/>
                <w:lang w:eastAsia="hr-HR"/>
              </w:rPr>
              <w:t>STAMBENI SEKTOR - KUĆANSTVA</w:t>
            </w:r>
          </w:p>
        </w:tc>
        <w:tc>
          <w:tcPr>
            <w:tcW w:w="608" w:type="pct"/>
            <w:tcBorders>
              <w:top w:val="nil"/>
              <w:left w:val="nil"/>
              <w:bottom w:val="single" w:sz="4" w:space="0" w:color="auto"/>
              <w:right w:val="single" w:sz="4" w:space="0" w:color="auto"/>
            </w:tcBorders>
            <w:shd w:val="clear" w:color="auto" w:fill="auto"/>
            <w:noWrap/>
            <w:vAlign w:val="center"/>
          </w:tcPr>
          <w:p w14:paraId="1FF681B1" w14:textId="242F2CEE" w:rsidR="00F63060" w:rsidRPr="00EB3C33" w:rsidRDefault="009718E1" w:rsidP="00231A90">
            <w:pPr>
              <w:spacing w:after="0" w:line="240" w:lineRule="auto"/>
              <w:jc w:val="center"/>
              <w:rPr>
                <w:rFonts w:eastAsia="Times New Roman" w:cs="Calibri"/>
                <w:color w:val="000000"/>
                <w:sz w:val="20"/>
                <w:szCs w:val="20"/>
                <w:lang w:eastAsia="hr-HR"/>
              </w:rPr>
            </w:pPr>
            <w:r w:rsidRPr="00EB3C33">
              <w:rPr>
                <w:rFonts w:eastAsia="Times New Roman" w:cs="Calibri"/>
                <w:color w:val="000000"/>
                <w:sz w:val="20"/>
                <w:szCs w:val="20"/>
                <w:lang w:eastAsia="hr-HR"/>
              </w:rPr>
              <w:t>3</w:t>
            </w:r>
            <w:r w:rsidR="00FD24C2" w:rsidRPr="00EB3C33">
              <w:rPr>
                <w:rFonts w:eastAsia="Times New Roman" w:cs="Calibri"/>
                <w:color w:val="000000"/>
                <w:sz w:val="20"/>
                <w:szCs w:val="20"/>
                <w:lang w:eastAsia="hr-HR"/>
              </w:rPr>
              <w:t>.</w:t>
            </w:r>
            <w:r w:rsidRPr="00EB3C33">
              <w:rPr>
                <w:rFonts w:eastAsia="Times New Roman" w:cs="Calibri"/>
                <w:color w:val="000000"/>
                <w:sz w:val="20"/>
                <w:szCs w:val="20"/>
                <w:lang w:eastAsia="hr-HR"/>
              </w:rPr>
              <w:t>855</w:t>
            </w:r>
            <w:r w:rsidR="008D26B7" w:rsidRPr="00EB3C33">
              <w:rPr>
                <w:rFonts w:eastAsia="Times New Roman" w:cs="Calibri"/>
                <w:color w:val="000000"/>
                <w:sz w:val="20"/>
                <w:szCs w:val="20"/>
                <w:lang w:eastAsia="hr-HR"/>
              </w:rPr>
              <w:t>,</w:t>
            </w:r>
            <w:r w:rsidR="00DE3D6D" w:rsidRPr="00EB3C33">
              <w:rPr>
                <w:rFonts w:eastAsia="Times New Roman" w:cs="Calibri"/>
                <w:color w:val="000000"/>
                <w:sz w:val="20"/>
                <w:szCs w:val="20"/>
                <w:lang w:eastAsia="hr-HR"/>
              </w:rPr>
              <w:t>89</w:t>
            </w:r>
          </w:p>
        </w:tc>
        <w:tc>
          <w:tcPr>
            <w:tcW w:w="892" w:type="pct"/>
            <w:tcBorders>
              <w:top w:val="nil"/>
              <w:left w:val="nil"/>
              <w:bottom w:val="single" w:sz="4" w:space="0" w:color="auto"/>
              <w:right w:val="single" w:sz="4" w:space="0" w:color="auto"/>
            </w:tcBorders>
            <w:shd w:val="clear" w:color="auto" w:fill="auto"/>
            <w:noWrap/>
            <w:vAlign w:val="center"/>
          </w:tcPr>
          <w:p w14:paraId="4EDA20BE" w14:textId="6175BB77" w:rsidR="00F63060" w:rsidRPr="00EB3C33" w:rsidRDefault="00333687" w:rsidP="00231A90">
            <w:pPr>
              <w:spacing w:after="0" w:line="240" w:lineRule="auto"/>
              <w:jc w:val="center"/>
              <w:rPr>
                <w:rFonts w:eastAsia="Times New Roman" w:cs="Calibri"/>
                <w:color w:val="000000"/>
                <w:sz w:val="20"/>
                <w:szCs w:val="20"/>
                <w:lang w:eastAsia="hr-HR"/>
              </w:rPr>
            </w:pPr>
            <w:r w:rsidRPr="00EB3C33">
              <w:rPr>
                <w:rFonts w:eastAsia="Times New Roman" w:cs="Calibri"/>
                <w:color w:val="000000"/>
                <w:sz w:val="20"/>
                <w:szCs w:val="20"/>
                <w:lang w:eastAsia="hr-HR"/>
              </w:rPr>
              <w:t>997,</w:t>
            </w:r>
            <w:r w:rsidR="00D95036" w:rsidRPr="00EB3C33">
              <w:rPr>
                <w:rFonts w:eastAsia="Times New Roman" w:cs="Calibri"/>
                <w:color w:val="000000"/>
                <w:sz w:val="20"/>
                <w:szCs w:val="20"/>
                <w:lang w:eastAsia="hr-HR"/>
              </w:rPr>
              <w:t>69</w:t>
            </w:r>
          </w:p>
        </w:tc>
        <w:tc>
          <w:tcPr>
            <w:tcW w:w="533" w:type="pct"/>
            <w:tcBorders>
              <w:top w:val="single" w:sz="4" w:space="0" w:color="auto"/>
              <w:left w:val="nil"/>
              <w:bottom w:val="single" w:sz="4" w:space="0" w:color="auto"/>
              <w:right w:val="single" w:sz="4" w:space="0" w:color="auto"/>
            </w:tcBorders>
          </w:tcPr>
          <w:p w14:paraId="31BC2984" w14:textId="09DF7B86" w:rsidR="00F63060" w:rsidRPr="00EB3C33" w:rsidRDefault="00333687" w:rsidP="00231A90">
            <w:pPr>
              <w:spacing w:after="0" w:line="240" w:lineRule="auto"/>
              <w:jc w:val="center"/>
              <w:rPr>
                <w:rFonts w:eastAsia="Times New Roman" w:cs="Calibri"/>
                <w:color w:val="000000"/>
                <w:sz w:val="20"/>
                <w:szCs w:val="20"/>
                <w:lang w:eastAsia="hr-HR"/>
              </w:rPr>
            </w:pPr>
            <w:r w:rsidRPr="00EB3C33">
              <w:rPr>
                <w:rFonts w:eastAsia="Times New Roman" w:cs="Calibri"/>
                <w:color w:val="000000"/>
                <w:sz w:val="20"/>
                <w:szCs w:val="20"/>
                <w:lang w:eastAsia="hr-HR"/>
              </w:rPr>
              <w:t>316,0</w:t>
            </w:r>
            <w:r w:rsidR="00DE3D6D" w:rsidRPr="00EB3C33">
              <w:rPr>
                <w:rFonts w:eastAsia="Times New Roman" w:cs="Calibri"/>
                <w:color w:val="000000"/>
                <w:sz w:val="20"/>
                <w:szCs w:val="20"/>
                <w:lang w:eastAsia="hr-HR"/>
              </w:rPr>
              <w:t>8</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F5D93" w14:textId="5602E000" w:rsidR="00F63060" w:rsidRPr="00EB3C33" w:rsidRDefault="00C960FF" w:rsidP="00231A90">
            <w:pPr>
              <w:spacing w:after="0" w:line="240" w:lineRule="auto"/>
              <w:jc w:val="center"/>
              <w:rPr>
                <w:rFonts w:eastAsia="Times New Roman" w:cs="Calibri"/>
                <w:color w:val="000000"/>
                <w:sz w:val="20"/>
                <w:szCs w:val="20"/>
                <w:lang w:eastAsia="hr-HR"/>
              </w:rPr>
            </w:pPr>
            <w:r w:rsidRPr="00EB3C33">
              <w:rPr>
                <w:rFonts w:eastAsia="Times New Roman" w:cs="Calibri"/>
                <w:color w:val="000000"/>
                <w:sz w:val="20"/>
                <w:szCs w:val="20"/>
                <w:lang w:eastAsia="hr-HR"/>
              </w:rPr>
              <w:t>5</w:t>
            </w:r>
            <w:r w:rsidR="00FD24C2" w:rsidRPr="00EB3C33">
              <w:rPr>
                <w:rFonts w:eastAsia="Times New Roman" w:cs="Calibri"/>
                <w:color w:val="000000"/>
                <w:sz w:val="20"/>
                <w:szCs w:val="20"/>
                <w:lang w:eastAsia="hr-HR"/>
              </w:rPr>
              <w:t>.</w:t>
            </w:r>
            <w:r w:rsidRPr="00EB3C33">
              <w:rPr>
                <w:rFonts w:eastAsia="Times New Roman" w:cs="Calibri"/>
                <w:color w:val="000000"/>
                <w:sz w:val="20"/>
                <w:szCs w:val="20"/>
                <w:lang w:eastAsia="hr-HR"/>
              </w:rPr>
              <w:t>169,66</w:t>
            </w:r>
          </w:p>
        </w:tc>
      </w:tr>
      <w:tr w:rsidR="00F63060" w:rsidRPr="00EB3C33" w14:paraId="579F856E" w14:textId="77777777" w:rsidTr="00D23E09">
        <w:trPr>
          <w:trHeight w:val="300"/>
        </w:trPr>
        <w:tc>
          <w:tcPr>
            <w:tcW w:w="2445" w:type="pct"/>
            <w:tcBorders>
              <w:top w:val="nil"/>
              <w:left w:val="single" w:sz="4" w:space="0" w:color="auto"/>
              <w:bottom w:val="single" w:sz="4" w:space="0" w:color="auto"/>
              <w:right w:val="single" w:sz="4" w:space="0" w:color="auto"/>
            </w:tcBorders>
            <w:shd w:val="clear" w:color="000000" w:fill="C5D9F1"/>
            <w:noWrap/>
            <w:vAlign w:val="center"/>
            <w:hideMark/>
          </w:tcPr>
          <w:p w14:paraId="157ADC51" w14:textId="3032FD1C" w:rsidR="00F63060" w:rsidRPr="00EB3C33" w:rsidRDefault="00F63060" w:rsidP="00231A90">
            <w:pPr>
              <w:spacing w:after="0" w:line="240" w:lineRule="auto"/>
              <w:jc w:val="left"/>
              <w:rPr>
                <w:rFonts w:eastAsia="Times New Roman" w:cs="Calibri"/>
                <w:color w:val="000000"/>
                <w:sz w:val="20"/>
                <w:szCs w:val="20"/>
                <w:lang w:eastAsia="hr-HR"/>
              </w:rPr>
            </w:pPr>
            <w:r w:rsidRPr="00EB3C33">
              <w:rPr>
                <w:rFonts w:eastAsia="Times New Roman" w:cs="Calibri"/>
                <w:color w:val="000000"/>
                <w:sz w:val="20"/>
                <w:szCs w:val="20"/>
                <w:lang w:eastAsia="hr-HR"/>
              </w:rPr>
              <w:t>ZGRADE KOMERCIJALNIH  I USLUŽNIH DJELATNOSTI</w:t>
            </w:r>
          </w:p>
        </w:tc>
        <w:tc>
          <w:tcPr>
            <w:tcW w:w="608" w:type="pct"/>
            <w:tcBorders>
              <w:top w:val="nil"/>
              <w:left w:val="nil"/>
              <w:bottom w:val="single" w:sz="4" w:space="0" w:color="auto"/>
              <w:right w:val="single" w:sz="4" w:space="0" w:color="auto"/>
            </w:tcBorders>
            <w:shd w:val="clear" w:color="auto" w:fill="auto"/>
            <w:noWrap/>
            <w:vAlign w:val="center"/>
          </w:tcPr>
          <w:p w14:paraId="5B12301C" w14:textId="4FB4EE06" w:rsidR="00F63060" w:rsidRPr="00EB3C33" w:rsidRDefault="0017441F" w:rsidP="00231A90">
            <w:pPr>
              <w:spacing w:after="0" w:line="240" w:lineRule="auto"/>
              <w:jc w:val="center"/>
              <w:rPr>
                <w:rFonts w:eastAsia="Times New Roman" w:cs="Calibri"/>
                <w:color w:val="000000"/>
                <w:sz w:val="20"/>
                <w:szCs w:val="20"/>
                <w:lang w:eastAsia="hr-HR"/>
              </w:rPr>
            </w:pPr>
            <w:r w:rsidRPr="00EB3C33">
              <w:rPr>
                <w:rFonts w:eastAsia="Times New Roman" w:cs="Calibri"/>
                <w:color w:val="000000"/>
                <w:sz w:val="20"/>
                <w:szCs w:val="20"/>
                <w:lang w:eastAsia="hr-HR"/>
              </w:rPr>
              <w:t>1.612,</w:t>
            </w:r>
            <w:r w:rsidR="00DE3D6D" w:rsidRPr="00EB3C33">
              <w:rPr>
                <w:rFonts w:eastAsia="Times New Roman" w:cs="Calibri"/>
                <w:color w:val="000000"/>
                <w:sz w:val="20"/>
                <w:szCs w:val="20"/>
                <w:lang w:eastAsia="hr-HR"/>
              </w:rPr>
              <w:t>70</w:t>
            </w:r>
          </w:p>
        </w:tc>
        <w:tc>
          <w:tcPr>
            <w:tcW w:w="892" w:type="pct"/>
            <w:tcBorders>
              <w:top w:val="nil"/>
              <w:left w:val="nil"/>
              <w:bottom w:val="single" w:sz="4" w:space="0" w:color="auto"/>
              <w:right w:val="single" w:sz="4" w:space="0" w:color="auto"/>
            </w:tcBorders>
            <w:shd w:val="clear" w:color="auto" w:fill="auto"/>
            <w:noWrap/>
            <w:vAlign w:val="center"/>
          </w:tcPr>
          <w:p w14:paraId="63CC9BB4" w14:textId="24C3FE8E" w:rsidR="00F63060" w:rsidRPr="00EB3C33" w:rsidRDefault="0064110B" w:rsidP="00231A90">
            <w:pPr>
              <w:spacing w:after="0" w:line="240" w:lineRule="auto"/>
              <w:jc w:val="center"/>
              <w:rPr>
                <w:rFonts w:eastAsia="Times New Roman" w:cs="Calibri"/>
                <w:color w:val="000000"/>
                <w:sz w:val="20"/>
                <w:szCs w:val="20"/>
                <w:lang w:eastAsia="hr-HR"/>
              </w:rPr>
            </w:pPr>
            <w:r w:rsidRPr="00EB3C33">
              <w:rPr>
                <w:rFonts w:eastAsia="Times New Roman" w:cs="Calibri"/>
                <w:color w:val="000000"/>
                <w:sz w:val="20"/>
                <w:szCs w:val="20"/>
                <w:lang w:eastAsia="hr-HR"/>
              </w:rPr>
              <w:t>881,5</w:t>
            </w:r>
            <w:r w:rsidR="00DE3D6D" w:rsidRPr="00EB3C33">
              <w:rPr>
                <w:rFonts w:eastAsia="Times New Roman" w:cs="Calibri"/>
                <w:color w:val="000000"/>
                <w:sz w:val="20"/>
                <w:szCs w:val="20"/>
                <w:lang w:eastAsia="hr-HR"/>
              </w:rPr>
              <w:t>2</w:t>
            </w:r>
          </w:p>
        </w:tc>
        <w:tc>
          <w:tcPr>
            <w:tcW w:w="533" w:type="pct"/>
            <w:tcBorders>
              <w:top w:val="single" w:sz="4" w:space="0" w:color="auto"/>
              <w:left w:val="nil"/>
              <w:bottom w:val="single" w:sz="4" w:space="0" w:color="auto"/>
              <w:right w:val="single" w:sz="4" w:space="0" w:color="auto"/>
            </w:tcBorders>
          </w:tcPr>
          <w:p w14:paraId="16D13D96" w14:textId="5D92876A" w:rsidR="00F63060" w:rsidRPr="00EB3C33" w:rsidRDefault="0064110B" w:rsidP="00231A90">
            <w:pPr>
              <w:spacing w:after="0" w:line="240" w:lineRule="auto"/>
              <w:jc w:val="center"/>
              <w:rPr>
                <w:rFonts w:eastAsia="Times New Roman" w:cs="Calibri"/>
                <w:color w:val="000000"/>
                <w:sz w:val="20"/>
                <w:szCs w:val="20"/>
                <w:lang w:eastAsia="hr-HR"/>
              </w:rPr>
            </w:pPr>
            <w:r w:rsidRPr="00EB3C33">
              <w:rPr>
                <w:rFonts w:eastAsia="Times New Roman" w:cs="Calibri"/>
                <w:color w:val="000000"/>
                <w:sz w:val="20"/>
                <w:szCs w:val="20"/>
                <w:lang w:eastAsia="hr-HR"/>
              </w:rPr>
              <w:t>69,15</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619FA" w14:textId="47583EC9" w:rsidR="00F63060" w:rsidRPr="00EB3C33" w:rsidRDefault="0064110B" w:rsidP="00231A90">
            <w:pPr>
              <w:spacing w:after="0" w:line="240" w:lineRule="auto"/>
              <w:jc w:val="center"/>
              <w:rPr>
                <w:rFonts w:eastAsia="Times New Roman" w:cs="Calibri"/>
                <w:color w:val="000000"/>
                <w:sz w:val="20"/>
                <w:szCs w:val="20"/>
                <w:lang w:eastAsia="hr-HR"/>
              </w:rPr>
            </w:pPr>
            <w:r w:rsidRPr="00EB3C33">
              <w:rPr>
                <w:rFonts w:eastAsia="Times New Roman" w:cs="Calibri"/>
                <w:color w:val="000000"/>
                <w:sz w:val="20"/>
                <w:szCs w:val="20"/>
                <w:lang w:eastAsia="hr-HR"/>
              </w:rPr>
              <w:t>2.563,37</w:t>
            </w:r>
          </w:p>
        </w:tc>
      </w:tr>
      <w:tr w:rsidR="00F63060" w:rsidRPr="00EB3C33" w14:paraId="6CEDD2F8" w14:textId="77777777" w:rsidTr="00D23E09">
        <w:trPr>
          <w:trHeight w:val="300"/>
        </w:trPr>
        <w:tc>
          <w:tcPr>
            <w:tcW w:w="2445" w:type="pct"/>
            <w:tcBorders>
              <w:top w:val="nil"/>
              <w:left w:val="single" w:sz="4" w:space="0" w:color="auto"/>
              <w:bottom w:val="single" w:sz="4" w:space="0" w:color="auto"/>
              <w:right w:val="single" w:sz="4" w:space="0" w:color="auto"/>
            </w:tcBorders>
            <w:shd w:val="clear" w:color="000000" w:fill="C5D9F1"/>
            <w:noWrap/>
            <w:vAlign w:val="center"/>
            <w:hideMark/>
          </w:tcPr>
          <w:p w14:paraId="1DCE9F4F" w14:textId="77777777" w:rsidR="00F63060" w:rsidRPr="00EB3C33" w:rsidRDefault="00F63060" w:rsidP="00231A90">
            <w:pPr>
              <w:spacing w:after="0" w:line="240" w:lineRule="auto"/>
              <w:jc w:val="left"/>
              <w:rPr>
                <w:rFonts w:eastAsia="Times New Roman" w:cs="Calibri"/>
                <w:b/>
                <w:bCs/>
                <w:color w:val="000000"/>
                <w:sz w:val="20"/>
                <w:szCs w:val="20"/>
                <w:lang w:eastAsia="hr-HR"/>
              </w:rPr>
            </w:pPr>
            <w:r w:rsidRPr="00EB3C33">
              <w:rPr>
                <w:rFonts w:eastAsia="Times New Roman" w:cs="Calibri"/>
                <w:b/>
                <w:bCs/>
                <w:color w:val="000000"/>
                <w:sz w:val="20"/>
                <w:szCs w:val="20"/>
                <w:lang w:eastAsia="hr-HR"/>
              </w:rPr>
              <w:t>ZGRADARSTVO UKUPNO</w:t>
            </w:r>
          </w:p>
        </w:tc>
        <w:tc>
          <w:tcPr>
            <w:tcW w:w="608" w:type="pct"/>
            <w:tcBorders>
              <w:top w:val="nil"/>
              <w:left w:val="nil"/>
              <w:bottom w:val="single" w:sz="4" w:space="0" w:color="auto"/>
              <w:right w:val="single" w:sz="4" w:space="0" w:color="auto"/>
            </w:tcBorders>
            <w:shd w:val="clear" w:color="auto" w:fill="auto"/>
            <w:noWrap/>
            <w:vAlign w:val="center"/>
          </w:tcPr>
          <w:p w14:paraId="2EAC7FC4" w14:textId="6B1C4574" w:rsidR="00F63060" w:rsidRPr="00EB3C33" w:rsidRDefault="00FB130F" w:rsidP="00231A90">
            <w:pPr>
              <w:spacing w:after="0" w:line="240" w:lineRule="auto"/>
              <w:jc w:val="center"/>
              <w:rPr>
                <w:rFonts w:eastAsia="Times New Roman" w:cs="Calibri"/>
                <w:b/>
                <w:bCs/>
                <w:color w:val="000000"/>
                <w:sz w:val="20"/>
                <w:szCs w:val="20"/>
                <w:lang w:eastAsia="hr-HR"/>
              </w:rPr>
            </w:pPr>
            <w:r w:rsidRPr="00EB3C33">
              <w:rPr>
                <w:rFonts w:eastAsia="Times New Roman" w:cs="Calibri"/>
                <w:b/>
                <w:bCs/>
                <w:color w:val="000000"/>
                <w:sz w:val="20"/>
                <w:szCs w:val="20"/>
                <w:lang w:eastAsia="hr-HR"/>
              </w:rPr>
              <w:t>5.584,19</w:t>
            </w:r>
          </w:p>
        </w:tc>
        <w:tc>
          <w:tcPr>
            <w:tcW w:w="892" w:type="pct"/>
            <w:tcBorders>
              <w:top w:val="nil"/>
              <w:left w:val="nil"/>
              <w:bottom w:val="single" w:sz="4" w:space="0" w:color="auto"/>
              <w:right w:val="single" w:sz="4" w:space="0" w:color="auto"/>
            </w:tcBorders>
            <w:shd w:val="clear" w:color="auto" w:fill="auto"/>
            <w:noWrap/>
            <w:vAlign w:val="center"/>
          </w:tcPr>
          <w:p w14:paraId="2AAE5154" w14:textId="0E094D0E" w:rsidR="00F63060" w:rsidRPr="00EB3C33" w:rsidRDefault="008420DF" w:rsidP="00231A90">
            <w:pPr>
              <w:spacing w:after="0" w:line="240" w:lineRule="auto"/>
              <w:jc w:val="center"/>
              <w:rPr>
                <w:rFonts w:eastAsia="Times New Roman" w:cs="Calibri"/>
                <w:b/>
                <w:bCs/>
                <w:color w:val="000000"/>
                <w:sz w:val="20"/>
                <w:szCs w:val="20"/>
                <w:lang w:eastAsia="hr-HR"/>
              </w:rPr>
            </w:pPr>
            <w:r w:rsidRPr="00EB3C33">
              <w:rPr>
                <w:rFonts w:eastAsia="Times New Roman" w:cs="Calibri"/>
                <w:b/>
                <w:bCs/>
                <w:color w:val="000000"/>
                <w:sz w:val="20"/>
                <w:szCs w:val="20"/>
                <w:lang w:eastAsia="hr-HR"/>
              </w:rPr>
              <w:t>1.910,</w:t>
            </w:r>
            <w:r w:rsidR="00D95036" w:rsidRPr="00EB3C33">
              <w:rPr>
                <w:rFonts w:eastAsia="Times New Roman" w:cs="Calibri"/>
                <w:b/>
                <w:bCs/>
                <w:color w:val="000000"/>
                <w:sz w:val="20"/>
                <w:szCs w:val="20"/>
                <w:lang w:eastAsia="hr-HR"/>
              </w:rPr>
              <w:t>04</w:t>
            </w:r>
          </w:p>
        </w:tc>
        <w:tc>
          <w:tcPr>
            <w:tcW w:w="533" w:type="pct"/>
            <w:tcBorders>
              <w:top w:val="single" w:sz="4" w:space="0" w:color="auto"/>
              <w:left w:val="nil"/>
              <w:bottom w:val="single" w:sz="4" w:space="0" w:color="auto"/>
              <w:right w:val="single" w:sz="4" w:space="0" w:color="auto"/>
            </w:tcBorders>
          </w:tcPr>
          <w:p w14:paraId="423EF53A" w14:textId="11545BBD" w:rsidR="00F63060" w:rsidRPr="00EB3C33" w:rsidRDefault="00787EC1" w:rsidP="00231A90">
            <w:pPr>
              <w:spacing w:after="0" w:line="240" w:lineRule="auto"/>
              <w:jc w:val="center"/>
              <w:rPr>
                <w:rFonts w:eastAsia="Times New Roman" w:cs="Calibri"/>
                <w:b/>
                <w:bCs/>
                <w:color w:val="000000"/>
                <w:sz w:val="20"/>
                <w:szCs w:val="20"/>
                <w:lang w:eastAsia="hr-HR"/>
              </w:rPr>
            </w:pPr>
            <w:r w:rsidRPr="00EB3C33">
              <w:rPr>
                <w:rFonts w:eastAsia="Times New Roman" w:cs="Calibri"/>
                <w:b/>
                <w:bCs/>
                <w:color w:val="000000"/>
                <w:sz w:val="20"/>
                <w:szCs w:val="20"/>
                <w:lang w:eastAsia="hr-HR"/>
              </w:rPr>
              <w:t>385,</w:t>
            </w:r>
            <w:r w:rsidR="00DE3D6D" w:rsidRPr="00EB3C33">
              <w:rPr>
                <w:rFonts w:eastAsia="Times New Roman" w:cs="Calibri"/>
                <w:b/>
                <w:bCs/>
                <w:color w:val="000000"/>
                <w:sz w:val="20"/>
                <w:szCs w:val="20"/>
                <w:lang w:eastAsia="hr-HR"/>
              </w:rPr>
              <w:t>90</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ECA25" w14:textId="41F8022F" w:rsidR="00F63060" w:rsidRPr="00EB3C33" w:rsidRDefault="00FA504F" w:rsidP="00231A90">
            <w:pPr>
              <w:spacing w:after="0" w:line="240" w:lineRule="auto"/>
              <w:jc w:val="center"/>
              <w:rPr>
                <w:rFonts w:eastAsia="Times New Roman" w:cs="Calibri"/>
                <w:b/>
                <w:bCs/>
                <w:color w:val="000000"/>
                <w:sz w:val="20"/>
                <w:szCs w:val="20"/>
                <w:lang w:eastAsia="hr-HR"/>
              </w:rPr>
            </w:pPr>
            <w:r w:rsidRPr="00EB3C33">
              <w:rPr>
                <w:rFonts w:eastAsia="Times New Roman" w:cs="Calibri"/>
                <w:b/>
                <w:bCs/>
                <w:color w:val="000000"/>
                <w:sz w:val="20"/>
                <w:szCs w:val="20"/>
                <w:lang w:eastAsia="hr-HR"/>
              </w:rPr>
              <w:t>7.880,</w:t>
            </w:r>
            <w:r w:rsidR="0015019F" w:rsidRPr="00EB3C33">
              <w:rPr>
                <w:rFonts w:eastAsia="Times New Roman" w:cs="Calibri"/>
                <w:b/>
                <w:bCs/>
                <w:color w:val="000000"/>
                <w:sz w:val="20"/>
                <w:szCs w:val="20"/>
                <w:lang w:eastAsia="hr-HR"/>
              </w:rPr>
              <w:t>1</w:t>
            </w:r>
            <w:r w:rsidR="00DE3D6D" w:rsidRPr="00EB3C33">
              <w:rPr>
                <w:rFonts w:eastAsia="Times New Roman" w:cs="Calibri"/>
                <w:b/>
                <w:bCs/>
                <w:color w:val="000000"/>
                <w:sz w:val="20"/>
                <w:szCs w:val="20"/>
                <w:lang w:eastAsia="hr-HR"/>
              </w:rPr>
              <w:t>3</w:t>
            </w:r>
          </w:p>
        </w:tc>
      </w:tr>
    </w:tbl>
    <w:p w14:paraId="2304C74F" w14:textId="0F608F50" w:rsidR="002907A0" w:rsidRPr="00EB3C33" w:rsidRDefault="002907A0" w:rsidP="002907A0">
      <w:pPr>
        <w:spacing w:line="240" w:lineRule="auto"/>
        <w:rPr>
          <w:rFonts w:cstheme="minorHAnsi"/>
        </w:rPr>
      </w:pPr>
    </w:p>
    <w:p w14:paraId="06669D40" w14:textId="76448596" w:rsidR="00AC3FCC" w:rsidRPr="00EB3C33" w:rsidRDefault="00511D67" w:rsidP="008D5EE7">
      <w:pPr>
        <w:spacing w:line="240" w:lineRule="auto"/>
        <w:jc w:val="center"/>
        <w:rPr>
          <w:rFonts w:cstheme="minorHAnsi"/>
        </w:rPr>
      </w:pPr>
      <w:r w:rsidRPr="00EB3C33">
        <w:rPr>
          <w:noProof/>
          <w:lang w:val="en-US"/>
        </w:rPr>
        <w:drawing>
          <wp:inline distT="0" distB="0" distL="0" distR="0" wp14:anchorId="3DC5C5A0" wp14:editId="2F297FBE">
            <wp:extent cx="5731510" cy="2851785"/>
            <wp:effectExtent l="0" t="0" r="2540" b="5715"/>
            <wp:docPr id="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22F196-8440-42B7-BD0C-62E0A02C02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1B6CC3E" w14:textId="57749E65" w:rsidR="00AE1594" w:rsidRPr="00EB3C33" w:rsidRDefault="00AE1594" w:rsidP="001A66ED">
      <w:pPr>
        <w:pStyle w:val="Heading6"/>
      </w:pPr>
      <w:bookmarkStart w:id="42" w:name="_Ref4583852"/>
      <w:bookmarkStart w:id="43" w:name="_Toc94780886"/>
      <w:r w:rsidRPr="00EB3C33">
        <w:t xml:space="preserve">Slika </w:t>
      </w:r>
      <w:r w:rsidR="009015E7">
        <w:fldChar w:fldCharType="begin"/>
      </w:r>
      <w:r w:rsidR="009015E7">
        <w:instrText xml:space="preserve"> STYLEREF 1 \s </w:instrText>
      </w:r>
      <w:r w:rsidR="009015E7">
        <w:fldChar w:fldCharType="separate"/>
      </w:r>
      <w:r w:rsidR="009F023E">
        <w:rPr>
          <w:noProof/>
          <w:cs/>
        </w:rPr>
        <w:t>‎</w:t>
      </w:r>
      <w:r w:rsidR="009F023E">
        <w:rPr>
          <w:noProof/>
        </w:rPr>
        <w:t>4</w:t>
      </w:r>
      <w:r w:rsidR="009015E7">
        <w:rPr>
          <w:noProof/>
        </w:rPr>
        <w:fldChar w:fldCharType="end"/>
      </w:r>
      <w:r w:rsidR="0019556A" w:rsidRPr="00EB3C33">
        <w:t>.</w:t>
      </w:r>
      <w:r w:rsidR="009015E7">
        <w:fldChar w:fldCharType="begin"/>
      </w:r>
      <w:r w:rsidR="009015E7">
        <w:instrText xml:space="preserve"> SEQ Slika \* ARABIC \s 1 </w:instrText>
      </w:r>
      <w:r w:rsidR="009015E7">
        <w:fldChar w:fldCharType="separate"/>
      </w:r>
      <w:r w:rsidR="009F023E">
        <w:rPr>
          <w:noProof/>
        </w:rPr>
        <w:t>1</w:t>
      </w:r>
      <w:r w:rsidR="009015E7">
        <w:rPr>
          <w:noProof/>
        </w:rPr>
        <w:fldChar w:fldCharType="end"/>
      </w:r>
      <w:bookmarkEnd w:id="42"/>
      <w:r w:rsidR="000509A0" w:rsidRPr="00EB3C33">
        <w:t xml:space="preserve"> -</w:t>
      </w:r>
      <w:r w:rsidRPr="00EB3C33">
        <w:t xml:space="preserve"> Emisije CO</w:t>
      </w:r>
      <w:r w:rsidRPr="00EB3C33">
        <w:rPr>
          <w:vertAlign w:val="subscript"/>
        </w:rPr>
        <w:t>2</w:t>
      </w:r>
      <w:r w:rsidRPr="00EB3C33">
        <w:t xml:space="preserve"> iz sektora zgradarstva </w:t>
      </w:r>
      <w:r w:rsidR="00E251EC" w:rsidRPr="00EB3C33">
        <w:t>Murskog Središća</w:t>
      </w:r>
      <w:bookmarkEnd w:id="43"/>
    </w:p>
    <w:p w14:paraId="277C3060" w14:textId="3FE4B7EF" w:rsidR="002907A0" w:rsidRPr="00EB3C33" w:rsidRDefault="002907A0" w:rsidP="002A1A6B">
      <w:pPr>
        <w:pStyle w:val="CM54"/>
      </w:pPr>
      <w:r w:rsidRPr="00EB3C33">
        <w:t>Najveći udio u ukupnoj emisiji CO</w:t>
      </w:r>
      <w:r w:rsidRPr="00EB3C33">
        <w:rPr>
          <w:vertAlign w:val="subscript"/>
        </w:rPr>
        <w:t>2</w:t>
      </w:r>
      <w:r w:rsidRPr="00EB3C33">
        <w:t xml:space="preserve"> čini emisija iz </w:t>
      </w:r>
      <w:r w:rsidR="00C032C2" w:rsidRPr="00EB3C33">
        <w:t xml:space="preserve">prirodnog plina </w:t>
      </w:r>
      <w:r w:rsidRPr="00EB3C33">
        <w:t xml:space="preserve">s udjelom od </w:t>
      </w:r>
      <w:r w:rsidR="00944D94" w:rsidRPr="00EB3C33">
        <w:t xml:space="preserve">70,86 </w:t>
      </w:r>
      <w:r w:rsidRPr="00EB3C33">
        <w:t>%, zatim slijedi neizravna emisija iz potrošnje električne energije (</w:t>
      </w:r>
      <w:r w:rsidR="00944D94" w:rsidRPr="00EB3C33">
        <w:t xml:space="preserve">24,24 </w:t>
      </w:r>
      <w:r w:rsidRPr="00EB3C33">
        <w:t>%), dok emisija CO</w:t>
      </w:r>
      <w:r w:rsidRPr="00EB3C33">
        <w:rPr>
          <w:vertAlign w:val="subscript"/>
        </w:rPr>
        <w:t>2</w:t>
      </w:r>
      <w:r w:rsidRPr="00EB3C33">
        <w:t xml:space="preserve"> iz </w:t>
      </w:r>
      <w:r w:rsidR="00944D94" w:rsidRPr="00EB3C33">
        <w:t>ogrjevnog drva</w:t>
      </w:r>
      <w:r w:rsidRPr="00EB3C33">
        <w:t xml:space="preserve"> čini manje od </w:t>
      </w:r>
      <w:r w:rsidR="00944D94" w:rsidRPr="00EB3C33">
        <w:t xml:space="preserve">5 </w:t>
      </w:r>
      <w:r w:rsidRPr="00EB3C33">
        <w:t>%. Promatrajući sektor zgradarstva najveći udio u ukupnim emisijama čine kućanstva (</w:t>
      </w:r>
      <w:r w:rsidR="00632AED" w:rsidRPr="00EB3C33">
        <w:t xml:space="preserve">65,60 </w:t>
      </w:r>
      <w:r w:rsidRPr="00EB3C33">
        <w:t>%). Zgrade komercijalnih</w:t>
      </w:r>
      <w:r w:rsidR="000509A0" w:rsidRPr="00EB3C33">
        <w:t xml:space="preserve"> i </w:t>
      </w:r>
      <w:r w:rsidRPr="00EB3C33">
        <w:t xml:space="preserve">uslužnih djelatnost doprinose s udjelom od </w:t>
      </w:r>
      <w:r w:rsidR="00DB6272" w:rsidRPr="00EB3C33">
        <w:t xml:space="preserve">32,53 </w:t>
      </w:r>
      <w:r w:rsidRPr="00EB3C33">
        <w:t>%, dok zgrade</w:t>
      </w:r>
      <w:r w:rsidR="000509A0" w:rsidRPr="00EB3C33">
        <w:t xml:space="preserve"> i </w:t>
      </w:r>
      <w:r w:rsidRPr="00EB3C33">
        <w:t xml:space="preserve">poduzeća u vlasništvu Grada doprinose ukupnim emisijama s </w:t>
      </w:r>
      <w:r w:rsidR="00DB6272" w:rsidRPr="00EB3C33">
        <w:t xml:space="preserve">1,87 </w:t>
      </w:r>
      <w:r w:rsidRPr="00EB3C33">
        <w:t>%. Proračunata je</w:t>
      </w:r>
      <w:r w:rsidR="000509A0" w:rsidRPr="00EB3C33">
        <w:t xml:space="preserve"> i </w:t>
      </w:r>
      <w:r w:rsidRPr="00EB3C33">
        <w:t>emisija CO</w:t>
      </w:r>
      <w:r w:rsidRPr="00EB3C33">
        <w:rPr>
          <w:vertAlign w:val="subscript"/>
        </w:rPr>
        <w:t>2</w:t>
      </w:r>
      <w:r w:rsidRPr="00EB3C33">
        <w:t xml:space="preserve">-ekv iz goriva te ona za sektor zgradarstvo iznosi </w:t>
      </w:r>
      <w:r w:rsidR="00AA18F0" w:rsidRPr="00EB3C33">
        <w:t>7,88</w:t>
      </w:r>
      <w:r w:rsidR="00082C06" w:rsidRPr="00EB3C33">
        <w:t xml:space="preserve"> </w:t>
      </w:r>
      <w:r w:rsidRPr="00EB3C33">
        <w:t xml:space="preserve"> kt CO</w:t>
      </w:r>
      <w:r w:rsidRPr="00EB3C33">
        <w:rPr>
          <w:vertAlign w:val="subscript"/>
        </w:rPr>
        <w:t>2</w:t>
      </w:r>
      <w:r w:rsidRPr="00EB3C33">
        <w:t>.</w:t>
      </w:r>
    </w:p>
    <w:p w14:paraId="62589D0D" w14:textId="394CE2F8" w:rsidR="002907A0" w:rsidRPr="00EB3C33" w:rsidRDefault="002907A0" w:rsidP="00F5641B">
      <w:pPr>
        <w:pStyle w:val="Heading2"/>
      </w:pPr>
      <w:bookmarkStart w:id="44" w:name="_Toc251920766"/>
      <w:bookmarkStart w:id="45" w:name="_Toc94780827"/>
      <w:r w:rsidRPr="00EB3C33">
        <w:lastRenderedPageBreak/>
        <w:t>Referentni inventar emisija CO</w:t>
      </w:r>
      <w:r w:rsidRPr="00EB3C33">
        <w:rPr>
          <w:vertAlign w:val="subscript"/>
        </w:rPr>
        <w:t>2</w:t>
      </w:r>
      <w:r w:rsidRPr="00EB3C33">
        <w:t xml:space="preserve"> iz sektora prometa </w:t>
      </w:r>
      <w:bookmarkEnd w:id="44"/>
      <w:r w:rsidR="00112288" w:rsidRPr="00EB3C33">
        <w:t>Grada Mursko Središće</w:t>
      </w:r>
      <w:bookmarkEnd w:id="45"/>
    </w:p>
    <w:p w14:paraId="465F18CC" w14:textId="158FB4A3" w:rsidR="002907A0" w:rsidRPr="00EB3C33" w:rsidRDefault="002907A0" w:rsidP="002A1A6B">
      <w:pPr>
        <w:rPr>
          <w:rFonts w:cstheme="minorHAnsi"/>
        </w:rPr>
      </w:pPr>
      <w:r w:rsidRPr="00EB3C33">
        <w:t xml:space="preserve">U urbanim je sredinama sektor prometa, osobito cestovni promet, </w:t>
      </w:r>
      <w:r w:rsidR="00102671" w:rsidRPr="00EB3C33">
        <w:t>jedan od najznačajnijih</w:t>
      </w:r>
      <w:r w:rsidRPr="00EB3C33">
        <w:t xml:space="preserve"> čimbenik</w:t>
      </w:r>
      <w:r w:rsidR="00102671" w:rsidRPr="00EB3C33">
        <w:t>a</w:t>
      </w:r>
      <w:r w:rsidRPr="00EB3C33">
        <w:t xml:space="preserve"> onečišćenja zraka, koji u velikoj mjeri pridonosi stvaranju stakleničkih plinova - CO</w:t>
      </w:r>
      <w:r w:rsidRPr="00EB3C33">
        <w:rPr>
          <w:vertAlign w:val="subscript"/>
        </w:rPr>
        <w:t>2</w:t>
      </w:r>
      <w:r w:rsidRPr="00EB3C33">
        <w:t>, CH</w:t>
      </w:r>
      <w:r w:rsidRPr="00EB3C33">
        <w:rPr>
          <w:vertAlign w:val="subscript"/>
        </w:rPr>
        <w:t>4</w:t>
      </w:r>
      <w:r w:rsidR="000509A0" w:rsidRPr="00EB3C33">
        <w:t xml:space="preserve"> i </w:t>
      </w:r>
      <w:r w:rsidRPr="00EB3C33">
        <w:t>N</w:t>
      </w:r>
      <w:r w:rsidRPr="00EB3C33">
        <w:rPr>
          <w:vertAlign w:val="subscript"/>
        </w:rPr>
        <w:t>2</w:t>
      </w:r>
      <w:r w:rsidRPr="00EB3C33">
        <w:t>O. Emisija CO</w:t>
      </w:r>
      <w:r w:rsidRPr="00EB3C33">
        <w:rPr>
          <w:vertAlign w:val="subscript"/>
        </w:rPr>
        <w:t>2</w:t>
      </w:r>
      <w:r w:rsidRPr="00EB3C33">
        <w:t xml:space="preserve"> iz motornih vozila ovisna je o brojnim parametrima od kojih su glavni kakvoća goriva, konstrukcijske izvedbe motora</w:t>
      </w:r>
      <w:r w:rsidR="000509A0" w:rsidRPr="00EB3C33">
        <w:t xml:space="preserve"> i </w:t>
      </w:r>
      <w:r w:rsidRPr="00EB3C33">
        <w:t>vozila, režim vožnje, vanjski meteorološki uvjeti, održavanje motora</w:t>
      </w:r>
      <w:r w:rsidR="000509A0" w:rsidRPr="00EB3C33">
        <w:t xml:space="preserve"> i </w:t>
      </w:r>
      <w:r w:rsidRPr="00EB3C33">
        <w:t>njegova starosti,</w:t>
      </w:r>
      <w:r w:rsidR="000509A0" w:rsidRPr="00EB3C33">
        <w:t xml:space="preserve"> i </w:t>
      </w:r>
      <w:r w:rsidRPr="00EB3C33">
        <w:t>dr.</w:t>
      </w:r>
    </w:p>
    <w:p w14:paraId="49471D0E" w14:textId="7CFD7BA9" w:rsidR="002907A0" w:rsidRPr="00EB3C33" w:rsidRDefault="002907A0" w:rsidP="002A1A6B">
      <w:r w:rsidRPr="00EB3C33">
        <w:t>Referentni inventar emisija CO</w:t>
      </w:r>
      <w:r w:rsidRPr="00EB3C33">
        <w:rPr>
          <w:vertAlign w:val="subscript"/>
        </w:rPr>
        <w:t>2</w:t>
      </w:r>
      <w:r w:rsidRPr="00EB3C33">
        <w:t xml:space="preserve"> iz sektora prometa </w:t>
      </w:r>
      <w:r w:rsidR="000C344C" w:rsidRPr="00EB3C33">
        <w:t>Murskog Središća</w:t>
      </w:r>
      <w:r w:rsidRPr="00EB3C33">
        <w:t xml:space="preserve"> podijeljen je na tri osnovna podsektora: </w:t>
      </w:r>
    </w:p>
    <w:p w14:paraId="48327ED9" w14:textId="06105229" w:rsidR="002907A0" w:rsidRPr="00EB3C33" w:rsidRDefault="002907A0" w:rsidP="007F103E">
      <w:pPr>
        <w:pStyle w:val="ListParagraph"/>
        <w:numPr>
          <w:ilvl w:val="0"/>
          <w:numId w:val="22"/>
        </w:numPr>
        <w:spacing w:after="0"/>
      </w:pPr>
      <w:r w:rsidRPr="00EB3C33">
        <w:t>emisije CO</w:t>
      </w:r>
      <w:r w:rsidRPr="00EB3C33">
        <w:rPr>
          <w:vertAlign w:val="subscript"/>
        </w:rPr>
        <w:t>2</w:t>
      </w:r>
      <w:r w:rsidRPr="00EB3C33">
        <w:t xml:space="preserve"> vozila u vlasništvu</w:t>
      </w:r>
      <w:r w:rsidR="00B23285" w:rsidRPr="00EB3C33">
        <w:t xml:space="preserve"> i korištenju</w:t>
      </w:r>
      <w:r w:rsidRPr="00EB3C33">
        <w:t xml:space="preserve"> Grada</w:t>
      </w:r>
      <w:r w:rsidR="00B23285" w:rsidRPr="00EB3C33">
        <w:t xml:space="preserve"> </w:t>
      </w:r>
      <w:r w:rsidR="000C344C" w:rsidRPr="00EB3C33">
        <w:t>Mursko Središće</w:t>
      </w:r>
      <w:r w:rsidRPr="00EB3C33">
        <w:t>;</w:t>
      </w:r>
    </w:p>
    <w:p w14:paraId="54391FBA" w14:textId="40C4BB4B" w:rsidR="002907A0" w:rsidRPr="00EB3C33" w:rsidRDefault="002907A0" w:rsidP="007F103E">
      <w:pPr>
        <w:pStyle w:val="ListParagraph"/>
        <w:numPr>
          <w:ilvl w:val="0"/>
          <w:numId w:val="22"/>
        </w:numPr>
        <w:spacing w:after="0"/>
      </w:pPr>
      <w:r w:rsidRPr="00EB3C33">
        <w:t>emisije CO</w:t>
      </w:r>
      <w:r w:rsidRPr="00EB3C33">
        <w:rPr>
          <w:vertAlign w:val="subscript"/>
        </w:rPr>
        <w:t>2</w:t>
      </w:r>
      <w:r w:rsidR="00B25B9E" w:rsidRPr="00EB3C33">
        <w:rPr>
          <w:vertAlign w:val="subscript"/>
        </w:rPr>
        <w:t xml:space="preserve"> </w:t>
      </w:r>
      <w:r w:rsidRPr="00EB3C33">
        <w:t>javnog prijevoza;</w:t>
      </w:r>
    </w:p>
    <w:p w14:paraId="32CB4427" w14:textId="77777777" w:rsidR="002907A0" w:rsidRPr="00EB3C33" w:rsidRDefault="002907A0" w:rsidP="007F103E">
      <w:pPr>
        <w:pStyle w:val="ListParagraph"/>
        <w:numPr>
          <w:ilvl w:val="0"/>
          <w:numId w:val="22"/>
        </w:numPr>
        <w:spacing w:after="0"/>
        <w:rPr>
          <w:rFonts w:cstheme="minorHAnsi"/>
        </w:rPr>
      </w:pPr>
      <w:r w:rsidRPr="00EB3C33">
        <w:t>emisije CO</w:t>
      </w:r>
      <w:r w:rsidRPr="00EB3C33">
        <w:rPr>
          <w:vertAlign w:val="subscript"/>
        </w:rPr>
        <w:t>2</w:t>
      </w:r>
      <w:r w:rsidR="00B25B9E" w:rsidRPr="00EB3C33">
        <w:rPr>
          <w:vertAlign w:val="subscript"/>
        </w:rPr>
        <w:t xml:space="preserve"> </w:t>
      </w:r>
      <w:r w:rsidRPr="00EB3C33">
        <w:t>osobnih</w:t>
      </w:r>
      <w:r w:rsidR="000509A0" w:rsidRPr="00EB3C33">
        <w:t xml:space="preserve"> i </w:t>
      </w:r>
      <w:r w:rsidRPr="00EB3C33">
        <w:t>komercijalnih vozila.</w:t>
      </w:r>
    </w:p>
    <w:p w14:paraId="01B845F8" w14:textId="77777777" w:rsidR="00E11DFB" w:rsidRPr="00EB3C33" w:rsidRDefault="00E11DFB" w:rsidP="00E11DFB">
      <w:pPr>
        <w:spacing w:after="0"/>
      </w:pPr>
    </w:p>
    <w:p w14:paraId="3FD07D3E" w14:textId="5A06086A" w:rsidR="00B055DF" w:rsidRPr="00EB3C33" w:rsidRDefault="007E437F" w:rsidP="0068091C">
      <w:pPr>
        <w:spacing w:after="0"/>
        <w:rPr>
          <w:rFonts w:eastAsia="Times New Roman" w:cstheme="minorHAnsi"/>
          <w:i/>
        </w:rPr>
      </w:pPr>
      <w:r w:rsidRPr="00EB3C33">
        <w:t xml:space="preserve">Podsektor osobnih i komercijalnih vozila </w:t>
      </w:r>
      <w:r w:rsidR="002D105C" w:rsidRPr="00EB3C33">
        <w:t>g</w:t>
      </w:r>
      <w:r w:rsidRPr="00EB3C33">
        <w:t>rada čine sljedeće kategorije vozila:</w:t>
      </w:r>
      <w:r w:rsidR="00000648" w:rsidRPr="00EB3C33">
        <w:t xml:space="preserve"> </w:t>
      </w:r>
      <w:r w:rsidR="00B548CA" w:rsidRPr="00EB3C33">
        <w:t xml:space="preserve">mopedi i motocikli, osobni automobili, </w:t>
      </w:r>
      <w:r w:rsidRPr="00EB3C33">
        <w:t xml:space="preserve">teretna </w:t>
      </w:r>
      <w:r w:rsidR="00B548CA" w:rsidRPr="00EB3C33">
        <w:t xml:space="preserve">i radna </w:t>
      </w:r>
      <w:r w:rsidRPr="00EB3C33">
        <w:t>vozila</w:t>
      </w:r>
      <w:r w:rsidR="00B548CA" w:rsidRPr="00EB3C33">
        <w:t xml:space="preserve"> i traktori.</w:t>
      </w:r>
      <w:r w:rsidRPr="00EB3C33">
        <w:t xml:space="preserve"> </w:t>
      </w:r>
      <w:r w:rsidR="008E6CDB" w:rsidRPr="00EB3C33">
        <w:fldChar w:fldCharType="begin"/>
      </w:r>
      <w:r w:rsidR="008E6CDB" w:rsidRPr="00EB3C33">
        <w:instrText xml:space="preserve"> REF _Ref4584931 \h </w:instrText>
      </w:r>
      <w:r w:rsidR="00AC4728" w:rsidRPr="00EB3C33">
        <w:instrText xml:space="preserve"> \* MERGEFORMAT </w:instrText>
      </w:r>
      <w:r w:rsidR="008E6CDB" w:rsidRPr="00EB3C33">
        <w:fldChar w:fldCharType="separate"/>
      </w:r>
      <w:r w:rsidR="009F023E" w:rsidRPr="00EB3C33">
        <w:t xml:space="preserve">Tablica </w:t>
      </w:r>
      <w:r w:rsidR="009F023E">
        <w:rPr>
          <w:cs/>
        </w:rPr>
        <w:t>‎</w:t>
      </w:r>
      <w:r w:rsidR="009F023E">
        <w:rPr>
          <w:noProof/>
        </w:rPr>
        <w:t>4</w:t>
      </w:r>
      <w:r w:rsidR="009F023E" w:rsidRPr="00EB3C33">
        <w:rPr>
          <w:noProof/>
        </w:rPr>
        <w:t>.</w:t>
      </w:r>
      <w:r w:rsidR="009F023E">
        <w:rPr>
          <w:noProof/>
        </w:rPr>
        <w:t>3</w:t>
      </w:r>
      <w:r w:rsidR="008E6CDB" w:rsidRPr="00EB3C33">
        <w:fldChar w:fldCharType="end"/>
      </w:r>
      <w:r w:rsidR="008E6CDB" w:rsidRPr="00EB3C33">
        <w:t xml:space="preserve"> prikazuje u</w:t>
      </w:r>
      <w:r w:rsidR="002907A0" w:rsidRPr="00EB3C33">
        <w:t>sporedb</w:t>
      </w:r>
      <w:r w:rsidR="008E6CDB" w:rsidRPr="00EB3C33">
        <w:t>u</w:t>
      </w:r>
      <w:r w:rsidR="002907A0" w:rsidRPr="00EB3C33">
        <w:t xml:space="preserve"> emisija CO</w:t>
      </w:r>
      <w:r w:rsidR="002907A0" w:rsidRPr="00EB3C33">
        <w:rPr>
          <w:vertAlign w:val="subscript"/>
        </w:rPr>
        <w:t>2</w:t>
      </w:r>
      <w:r w:rsidR="002907A0" w:rsidRPr="00EB3C33">
        <w:t xml:space="preserve"> za podsektore prometa u </w:t>
      </w:r>
      <w:r w:rsidR="002C3ADC" w:rsidRPr="00EB3C33">
        <w:t>Murskom Središću</w:t>
      </w:r>
      <w:r w:rsidR="002907A0" w:rsidRPr="00EB3C33">
        <w:t>.</w:t>
      </w:r>
    </w:p>
    <w:p w14:paraId="08B2AFA4" w14:textId="079307DF" w:rsidR="002907A0" w:rsidRPr="00EB3C33" w:rsidRDefault="0082211F">
      <w:pPr>
        <w:pStyle w:val="Caption"/>
        <w:rPr>
          <w:rFonts w:asciiTheme="minorHAnsi" w:hAnsiTheme="minorHAnsi" w:cstheme="minorBidi"/>
          <w:lang w:val="hr-HR"/>
        </w:rPr>
      </w:pPr>
      <w:bookmarkStart w:id="46" w:name="_Ref4584931"/>
      <w:bookmarkStart w:id="47" w:name="_Toc251924025"/>
      <w:bookmarkStart w:id="48" w:name="_Toc94780877"/>
      <w:r w:rsidRPr="00EB3C33">
        <w:rPr>
          <w:lang w:val="hr-HR"/>
        </w:rPr>
        <w:t xml:space="preserve">Tablica </w:t>
      </w:r>
      <w:r w:rsidR="008F004A" w:rsidRPr="00EB3C33">
        <w:rPr>
          <w:lang w:val="hr-HR"/>
        </w:rPr>
        <w:fldChar w:fldCharType="begin"/>
      </w:r>
      <w:r w:rsidR="008F004A" w:rsidRPr="00EB3C33">
        <w:rPr>
          <w:lang w:val="hr-HR"/>
        </w:rPr>
        <w:instrText xml:space="preserve"> STYLEREF 1 \s </w:instrText>
      </w:r>
      <w:r w:rsidR="008F004A" w:rsidRPr="00EB3C33">
        <w:rPr>
          <w:lang w:val="hr-HR"/>
        </w:rPr>
        <w:fldChar w:fldCharType="separate"/>
      </w:r>
      <w:r w:rsidR="009F023E">
        <w:rPr>
          <w:noProof/>
          <w:cs/>
          <w:lang w:val="hr-HR"/>
        </w:rPr>
        <w:t>‎</w:t>
      </w:r>
      <w:r w:rsidR="009F023E">
        <w:rPr>
          <w:noProof/>
          <w:lang w:val="hr-HR"/>
        </w:rPr>
        <w:t>4</w:t>
      </w:r>
      <w:r w:rsidR="008F004A" w:rsidRPr="00EB3C33">
        <w:rPr>
          <w:lang w:val="hr-HR"/>
        </w:rPr>
        <w:fldChar w:fldCharType="end"/>
      </w:r>
      <w:r w:rsidR="008F004A" w:rsidRPr="00EB3C33">
        <w:rPr>
          <w:lang w:val="hr-HR"/>
        </w:rPr>
        <w:t>.</w:t>
      </w:r>
      <w:r w:rsidR="008F004A" w:rsidRPr="00EB3C33">
        <w:rPr>
          <w:lang w:val="hr-HR"/>
        </w:rPr>
        <w:fldChar w:fldCharType="begin"/>
      </w:r>
      <w:r w:rsidR="008F004A" w:rsidRPr="00EB3C33">
        <w:rPr>
          <w:lang w:val="hr-HR"/>
        </w:rPr>
        <w:instrText xml:space="preserve"> SEQ Tablica \* ARABIC \s 1 </w:instrText>
      </w:r>
      <w:r w:rsidR="008F004A" w:rsidRPr="00EB3C33">
        <w:rPr>
          <w:lang w:val="hr-HR"/>
        </w:rPr>
        <w:fldChar w:fldCharType="separate"/>
      </w:r>
      <w:r w:rsidR="009F023E">
        <w:rPr>
          <w:noProof/>
          <w:lang w:val="hr-HR"/>
        </w:rPr>
        <w:t>3</w:t>
      </w:r>
      <w:r w:rsidR="008F004A" w:rsidRPr="00EB3C33">
        <w:rPr>
          <w:lang w:val="hr-HR"/>
        </w:rPr>
        <w:fldChar w:fldCharType="end"/>
      </w:r>
      <w:bookmarkEnd w:id="46"/>
      <w:r w:rsidRPr="00EB3C33">
        <w:rPr>
          <w:lang w:val="hr-HR"/>
        </w:rPr>
        <w:t xml:space="preserve"> - </w:t>
      </w:r>
      <w:r w:rsidR="00B03B57" w:rsidRPr="00EB3C33">
        <w:rPr>
          <w:rFonts w:asciiTheme="minorHAnsi" w:hAnsiTheme="minorHAnsi" w:cstheme="minorBidi"/>
          <w:lang w:val="hr-HR"/>
        </w:rPr>
        <w:t>E</w:t>
      </w:r>
      <w:r w:rsidR="002907A0" w:rsidRPr="00EB3C33">
        <w:rPr>
          <w:rFonts w:asciiTheme="minorHAnsi" w:hAnsiTheme="minorHAnsi" w:cstheme="minorBidi"/>
          <w:lang w:val="hr-HR"/>
        </w:rPr>
        <w:t>misije CO</w:t>
      </w:r>
      <w:r w:rsidR="002907A0" w:rsidRPr="00EB3C33">
        <w:rPr>
          <w:rFonts w:asciiTheme="minorHAnsi" w:hAnsiTheme="minorHAnsi" w:cstheme="minorBidi"/>
          <w:vertAlign w:val="subscript"/>
          <w:lang w:val="hr-HR"/>
        </w:rPr>
        <w:t>2</w:t>
      </w:r>
      <w:r w:rsidR="002907A0" w:rsidRPr="00EB3C33">
        <w:rPr>
          <w:rFonts w:asciiTheme="minorHAnsi" w:hAnsiTheme="minorHAnsi" w:cstheme="minorBidi"/>
          <w:lang w:val="hr-HR"/>
        </w:rPr>
        <w:t xml:space="preserve"> za podsektore prometa u </w:t>
      </w:r>
      <w:bookmarkEnd w:id="47"/>
      <w:r w:rsidR="002C3ADC" w:rsidRPr="00EB3C33">
        <w:rPr>
          <w:rFonts w:asciiTheme="minorHAnsi" w:hAnsiTheme="minorHAnsi" w:cstheme="minorBidi"/>
          <w:lang w:val="hr-HR"/>
        </w:rPr>
        <w:t>Murskom Središću</w:t>
      </w:r>
      <w:bookmarkEnd w:id="48"/>
    </w:p>
    <w:tbl>
      <w:tblPr>
        <w:tblW w:w="5000" w:type="pct"/>
        <w:tblLook w:val="04A0" w:firstRow="1" w:lastRow="0" w:firstColumn="1" w:lastColumn="0" w:noHBand="0" w:noVBand="1"/>
      </w:tblPr>
      <w:tblGrid>
        <w:gridCol w:w="3188"/>
        <w:gridCol w:w="973"/>
        <w:gridCol w:w="940"/>
        <w:gridCol w:w="977"/>
        <w:gridCol w:w="1019"/>
        <w:gridCol w:w="935"/>
        <w:gridCol w:w="974"/>
      </w:tblGrid>
      <w:tr w:rsidR="00A97B53" w:rsidRPr="00EB3C33" w14:paraId="2B1FA613" w14:textId="77777777" w:rsidTr="00A97B53">
        <w:trPr>
          <w:trHeight w:val="322"/>
        </w:trPr>
        <w:tc>
          <w:tcPr>
            <w:tcW w:w="5000" w:type="pct"/>
            <w:gridSpan w:val="7"/>
            <w:tcBorders>
              <w:top w:val="single" w:sz="8" w:space="0" w:color="auto"/>
              <w:left w:val="single" w:sz="8" w:space="0" w:color="auto"/>
              <w:bottom w:val="single" w:sz="8" w:space="0" w:color="auto"/>
              <w:right w:val="single" w:sz="8" w:space="0" w:color="auto"/>
            </w:tcBorders>
            <w:shd w:val="clear" w:color="000000" w:fill="F2DCDB"/>
            <w:noWrap/>
            <w:vAlign w:val="center"/>
          </w:tcPr>
          <w:p w14:paraId="70F2BBE8" w14:textId="45FAB12B" w:rsidR="00A97B53" w:rsidRPr="00EB3C33" w:rsidRDefault="00A97B53" w:rsidP="00A97B53">
            <w:pPr>
              <w:spacing w:after="0" w:line="240" w:lineRule="auto"/>
              <w:jc w:val="center"/>
              <w:rPr>
                <w:rFonts w:ascii="Calibri" w:eastAsia="Times New Roman" w:hAnsi="Calibri" w:cs="Calibri"/>
                <w:color w:val="000000"/>
                <w:sz w:val="20"/>
                <w:szCs w:val="20"/>
              </w:rPr>
            </w:pPr>
            <w:r w:rsidRPr="00EB3C33">
              <w:rPr>
                <w:rFonts w:eastAsia="Times New Roman" w:cs="Calibri"/>
                <w:b/>
                <w:bCs/>
                <w:color w:val="000000"/>
                <w:sz w:val="20"/>
                <w:szCs w:val="20"/>
                <w:lang w:eastAsia="hr-HR"/>
              </w:rPr>
              <w:t>PROMET - emisija (t CO</w:t>
            </w:r>
            <w:r w:rsidRPr="00EB3C33">
              <w:rPr>
                <w:rFonts w:eastAsia="Times New Roman" w:cs="Calibri"/>
                <w:b/>
                <w:bCs/>
                <w:color w:val="000000"/>
                <w:sz w:val="20"/>
                <w:szCs w:val="20"/>
                <w:vertAlign w:val="subscript"/>
                <w:lang w:eastAsia="hr-HR"/>
              </w:rPr>
              <w:t>2</w:t>
            </w:r>
            <w:r w:rsidRPr="00EB3C33">
              <w:rPr>
                <w:rFonts w:eastAsia="Times New Roman" w:cs="Calibri"/>
                <w:b/>
                <w:bCs/>
                <w:color w:val="000000"/>
                <w:sz w:val="20"/>
                <w:szCs w:val="20"/>
                <w:lang w:eastAsia="hr-HR"/>
              </w:rPr>
              <w:t>)</w:t>
            </w:r>
          </w:p>
        </w:tc>
      </w:tr>
      <w:tr w:rsidR="00891388" w:rsidRPr="00EB3C33" w14:paraId="5EF09894" w14:textId="52908E52" w:rsidTr="00A97B53">
        <w:trPr>
          <w:trHeight w:val="525"/>
        </w:trPr>
        <w:tc>
          <w:tcPr>
            <w:tcW w:w="1562" w:type="pct"/>
            <w:tcBorders>
              <w:top w:val="single" w:sz="8" w:space="0" w:color="auto"/>
              <w:left w:val="single" w:sz="8" w:space="0" w:color="auto"/>
              <w:bottom w:val="single" w:sz="8" w:space="0" w:color="auto"/>
              <w:right w:val="single" w:sz="8" w:space="0" w:color="auto"/>
            </w:tcBorders>
            <w:shd w:val="clear" w:color="000000" w:fill="F2DCDB"/>
            <w:noWrap/>
            <w:vAlign w:val="center"/>
            <w:hideMark/>
          </w:tcPr>
          <w:p w14:paraId="566EDE1D" w14:textId="77777777" w:rsidR="006735E8" w:rsidRPr="00EB3C33" w:rsidRDefault="006735E8" w:rsidP="00B03B57">
            <w:pPr>
              <w:spacing w:after="0" w:line="240" w:lineRule="auto"/>
              <w:jc w:val="left"/>
              <w:rPr>
                <w:rFonts w:ascii="Calibri" w:eastAsia="Times New Roman" w:hAnsi="Calibri" w:cs="Calibri"/>
                <w:color w:val="000000"/>
                <w:sz w:val="20"/>
                <w:szCs w:val="20"/>
              </w:rPr>
            </w:pPr>
            <w:r w:rsidRPr="00EB3C33">
              <w:rPr>
                <w:rFonts w:ascii="Calibri" w:eastAsia="Times New Roman" w:hAnsi="Calibri" w:cs="Calibri"/>
                <w:color w:val="000000"/>
                <w:sz w:val="20"/>
                <w:szCs w:val="20"/>
              </w:rPr>
              <w:t>KATEGORIJA</w:t>
            </w:r>
          </w:p>
        </w:tc>
        <w:tc>
          <w:tcPr>
            <w:tcW w:w="575" w:type="pct"/>
            <w:tcBorders>
              <w:top w:val="single" w:sz="8" w:space="0" w:color="auto"/>
              <w:left w:val="nil"/>
              <w:bottom w:val="single" w:sz="8" w:space="0" w:color="auto"/>
              <w:right w:val="single" w:sz="8" w:space="0" w:color="auto"/>
            </w:tcBorders>
            <w:shd w:val="clear" w:color="000000" w:fill="F2DCDB"/>
            <w:vAlign w:val="center"/>
            <w:hideMark/>
          </w:tcPr>
          <w:p w14:paraId="764BE3FC" w14:textId="77777777" w:rsidR="006735E8" w:rsidRPr="00EB3C33" w:rsidRDefault="006735E8" w:rsidP="00B03B57">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Motorni benzin</w:t>
            </w:r>
          </w:p>
        </w:tc>
        <w:tc>
          <w:tcPr>
            <w:tcW w:w="557" w:type="pct"/>
            <w:tcBorders>
              <w:top w:val="single" w:sz="8" w:space="0" w:color="auto"/>
              <w:left w:val="nil"/>
              <w:bottom w:val="single" w:sz="8" w:space="0" w:color="auto"/>
              <w:right w:val="single" w:sz="8" w:space="0" w:color="auto"/>
            </w:tcBorders>
            <w:shd w:val="clear" w:color="000000" w:fill="F2DCDB"/>
            <w:vAlign w:val="center"/>
            <w:hideMark/>
          </w:tcPr>
          <w:p w14:paraId="58763880" w14:textId="77777777" w:rsidR="006735E8" w:rsidRPr="00EB3C33" w:rsidRDefault="006735E8" w:rsidP="00B03B57">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Dizel</w:t>
            </w:r>
          </w:p>
        </w:tc>
        <w:tc>
          <w:tcPr>
            <w:tcW w:w="577" w:type="pct"/>
            <w:tcBorders>
              <w:top w:val="single" w:sz="8" w:space="0" w:color="auto"/>
              <w:left w:val="nil"/>
              <w:bottom w:val="single" w:sz="8" w:space="0" w:color="auto"/>
              <w:right w:val="single" w:sz="4" w:space="0" w:color="auto"/>
            </w:tcBorders>
            <w:shd w:val="clear" w:color="000000" w:fill="F2DCDB"/>
          </w:tcPr>
          <w:p w14:paraId="6740F02F" w14:textId="6AB3370F" w:rsidR="006735E8" w:rsidRPr="00EB3C33" w:rsidRDefault="00C82571" w:rsidP="00F97017">
            <w:pPr>
              <w:spacing w:before="240" w:after="0" w:line="48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LPG</w:t>
            </w:r>
          </w:p>
        </w:tc>
        <w:tc>
          <w:tcPr>
            <w:tcW w:w="577" w:type="pct"/>
            <w:tcBorders>
              <w:top w:val="single" w:sz="8" w:space="0" w:color="auto"/>
              <w:left w:val="single" w:sz="4" w:space="0" w:color="auto"/>
              <w:bottom w:val="single" w:sz="8" w:space="0" w:color="auto"/>
              <w:right w:val="single" w:sz="8" w:space="0" w:color="auto"/>
            </w:tcBorders>
            <w:shd w:val="clear" w:color="000000" w:fill="F2DCDB"/>
            <w:vAlign w:val="center"/>
            <w:hideMark/>
          </w:tcPr>
          <w:p w14:paraId="65F76528" w14:textId="6C72BED9" w:rsidR="006735E8" w:rsidRPr="00EB3C33" w:rsidRDefault="006735E8" w:rsidP="00B03B57">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Električna energija</w:t>
            </w:r>
          </w:p>
        </w:tc>
        <w:tc>
          <w:tcPr>
            <w:tcW w:w="577" w:type="pct"/>
            <w:tcBorders>
              <w:top w:val="single" w:sz="8" w:space="0" w:color="auto"/>
              <w:left w:val="single" w:sz="4" w:space="0" w:color="auto"/>
              <w:bottom w:val="single" w:sz="8" w:space="0" w:color="auto"/>
              <w:right w:val="single" w:sz="4" w:space="0" w:color="auto"/>
            </w:tcBorders>
            <w:shd w:val="clear" w:color="000000" w:fill="F2DCDB"/>
            <w:vAlign w:val="center"/>
          </w:tcPr>
          <w:p w14:paraId="14F14848" w14:textId="24A2A829" w:rsidR="006735E8" w:rsidRPr="00EB3C33" w:rsidRDefault="006735E8" w:rsidP="006735E8">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Hibrid</w:t>
            </w:r>
          </w:p>
        </w:tc>
        <w:tc>
          <w:tcPr>
            <w:tcW w:w="575" w:type="pct"/>
            <w:tcBorders>
              <w:top w:val="single" w:sz="8" w:space="0" w:color="auto"/>
              <w:left w:val="single" w:sz="4" w:space="0" w:color="auto"/>
              <w:bottom w:val="single" w:sz="8" w:space="0" w:color="auto"/>
              <w:right w:val="single" w:sz="8" w:space="0" w:color="auto"/>
            </w:tcBorders>
            <w:shd w:val="clear" w:color="000000" w:fill="F2DCDB"/>
            <w:vAlign w:val="center"/>
          </w:tcPr>
          <w:p w14:paraId="0EB0B67C" w14:textId="12C5FCF2" w:rsidR="006735E8" w:rsidRPr="00EB3C33" w:rsidRDefault="006735E8" w:rsidP="006735E8">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UKUPNO</w:t>
            </w:r>
          </w:p>
        </w:tc>
      </w:tr>
      <w:tr w:rsidR="00891388" w:rsidRPr="00EB3C33" w14:paraId="4A00C276" w14:textId="31D47B3B" w:rsidTr="00A97B53">
        <w:trPr>
          <w:trHeight w:val="315"/>
        </w:trPr>
        <w:tc>
          <w:tcPr>
            <w:tcW w:w="1562" w:type="pct"/>
            <w:tcBorders>
              <w:top w:val="nil"/>
              <w:left w:val="single" w:sz="8" w:space="0" w:color="auto"/>
              <w:bottom w:val="single" w:sz="8" w:space="0" w:color="auto"/>
              <w:right w:val="single" w:sz="8" w:space="0" w:color="auto"/>
            </w:tcBorders>
            <w:shd w:val="clear" w:color="000000" w:fill="C5D9F1"/>
            <w:noWrap/>
            <w:vAlign w:val="center"/>
            <w:hideMark/>
          </w:tcPr>
          <w:p w14:paraId="4F1A58EE" w14:textId="539A306D" w:rsidR="006735E8" w:rsidRPr="00EB3C33" w:rsidRDefault="006735E8" w:rsidP="00B03B57">
            <w:pPr>
              <w:spacing w:after="0" w:line="240" w:lineRule="auto"/>
              <w:jc w:val="left"/>
              <w:rPr>
                <w:rFonts w:ascii="Calibri" w:eastAsia="Times New Roman" w:hAnsi="Calibri" w:cs="Calibri"/>
                <w:color w:val="000000"/>
                <w:sz w:val="20"/>
                <w:szCs w:val="20"/>
              </w:rPr>
            </w:pPr>
            <w:r w:rsidRPr="00EB3C33">
              <w:rPr>
                <w:rFonts w:ascii="Calibri" w:eastAsia="Times New Roman" w:hAnsi="Calibri" w:cs="Calibri"/>
                <w:color w:val="000000"/>
                <w:sz w:val="20"/>
                <w:szCs w:val="20"/>
              </w:rPr>
              <w:t xml:space="preserve">Vozila u vlasništvu </w:t>
            </w:r>
            <w:r w:rsidR="00891388" w:rsidRPr="00EB3C33">
              <w:rPr>
                <w:rFonts w:ascii="Calibri" w:eastAsia="Times New Roman" w:hAnsi="Calibri" w:cs="Calibri"/>
                <w:color w:val="000000"/>
                <w:sz w:val="20"/>
                <w:szCs w:val="20"/>
              </w:rPr>
              <w:t xml:space="preserve">i korištenju </w:t>
            </w:r>
            <w:r w:rsidRPr="00EB3C33">
              <w:rPr>
                <w:rFonts w:ascii="Calibri" w:eastAsia="Times New Roman" w:hAnsi="Calibri" w:cs="Calibri"/>
                <w:color w:val="000000"/>
                <w:sz w:val="20"/>
                <w:szCs w:val="20"/>
              </w:rPr>
              <w:t>Grada</w:t>
            </w:r>
          </w:p>
        </w:tc>
        <w:tc>
          <w:tcPr>
            <w:tcW w:w="575" w:type="pct"/>
            <w:tcBorders>
              <w:top w:val="nil"/>
              <w:left w:val="nil"/>
              <w:bottom w:val="single" w:sz="8" w:space="0" w:color="auto"/>
              <w:right w:val="single" w:sz="8" w:space="0" w:color="auto"/>
            </w:tcBorders>
            <w:shd w:val="clear" w:color="000000" w:fill="FFFFFF"/>
            <w:vAlign w:val="center"/>
          </w:tcPr>
          <w:p w14:paraId="40D28345" w14:textId="0F8975D0" w:rsidR="006735E8" w:rsidRPr="00EB3C33" w:rsidRDefault="006735E8" w:rsidP="00171EFF">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1,75</w:t>
            </w:r>
          </w:p>
        </w:tc>
        <w:tc>
          <w:tcPr>
            <w:tcW w:w="557" w:type="pct"/>
            <w:tcBorders>
              <w:top w:val="nil"/>
              <w:left w:val="nil"/>
              <w:bottom w:val="single" w:sz="8" w:space="0" w:color="auto"/>
              <w:right w:val="single" w:sz="8" w:space="0" w:color="auto"/>
            </w:tcBorders>
            <w:shd w:val="clear" w:color="000000" w:fill="FFFFFF"/>
            <w:vAlign w:val="center"/>
          </w:tcPr>
          <w:p w14:paraId="6702BB9D" w14:textId="0AA7BBF6" w:rsidR="006735E8" w:rsidRPr="00EB3C33" w:rsidRDefault="006735E8" w:rsidP="00171EFF">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278,16</w:t>
            </w:r>
          </w:p>
        </w:tc>
        <w:tc>
          <w:tcPr>
            <w:tcW w:w="577" w:type="pct"/>
            <w:tcBorders>
              <w:top w:val="single" w:sz="8" w:space="0" w:color="auto"/>
              <w:left w:val="nil"/>
              <w:bottom w:val="single" w:sz="8" w:space="0" w:color="auto"/>
              <w:right w:val="single" w:sz="4" w:space="0" w:color="auto"/>
            </w:tcBorders>
            <w:shd w:val="clear" w:color="000000" w:fill="FFFFFF"/>
          </w:tcPr>
          <w:p w14:paraId="706982E1" w14:textId="6DDF50C4" w:rsidR="006735E8" w:rsidRPr="00EB3C33" w:rsidRDefault="006735E8" w:rsidP="00171EFF">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0</w:t>
            </w:r>
          </w:p>
        </w:tc>
        <w:tc>
          <w:tcPr>
            <w:tcW w:w="577" w:type="pct"/>
            <w:tcBorders>
              <w:top w:val="nil"/>
              <w:left w:val="single" w:sz="4" w:space="0" w:color="auto"/>
              <w:bottom w:val="single" w:sz="8" w:space="0" w:color="auto"/>
              <w:right w:val="single" w:sz="8" w:space="0" w:color="auto"/>
            </w:tcBorders>
            <w:shd w:val="clear" w:color="000000" w:fill="FFFFFF"/>
            <w:vAlign w:val="center"/>
          </w:tcPr>
          <w:p w14:paraId="0CBD01F5" w14:textId="30DCD929" w:rsidR="006735E8" w:rsidRPr="00EB3C33" w:rsidRDefault="006735E8" w:rsidP="00171EFF">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0</w:t>
            </w:r>
          </w:p>
        </w:tc>
        <w:tc>
          <w:tcPr>
            <w:tcW w:w="577" w:type="pct"/>
            <w:tcBorders>
              <w:top w:val="nil"/>
              <w:left w:val="single" w:sz="4" w:space="0" w:color="auto"/>
              <w:bottom w:val="single" w:sz="8" w:space="0" w:color="auto"/>
              <w:right w:val="single" w:sz="4" w:space="0" w:color="auto"/>
            </w:tcBorders>
            <w:shd w:val="clear" w:color="000000" w:fill="FFFFFF"/>
          </w:tcPr>
          <w:p w14:paraId="5131B451" w14:textId="2383C354" w:rsidR="006735E8" w:rsidRPr="00EB3C33" w:rsidRDefault="006735E8" w:rsidP="00171EFF">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0</w:t>
            </w:r>
          </w:p>
        </w:tc>
        <w:tc>
          <w:tcPr>
            <w:tcW w:w="575" w:type="pct"/>
            <w:tcBorders>
              <w:top w:val="nil"/>
              <w:left w:val="single" w:sz="4" w:space="0" w:color="auto"/>
              <w:bottom w:val="single" w:sz="8" w:space="0" w:color="auto"/>
              <w:right w:val="single" w:sz="8" w:space="0" w:color="auto"/>
            </w:tcBorders>
            <w:shd w:val="clear" w:color="000000" w:fill="FFFFFF"/>
          </w:tcPr>
          <w:p w14:paraId="3F884CA4" w14:textId="6622686E" w:rsidR="006735E8" w:rsidRPr="00EB3C33" w:rsidRDefault="00771D4D" w:rsidP="00171EFF">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279,91</w:t>
            </w:r>
          </w:p>
        </w:tc>
      </w:tr>
      <w:tr w:rsidR="00891388" w:rsidRPr="00EB3C33" w14:paraId="74F53DA5" w14:textId="60A5B7EA" w:rsidTr="00A97B53">
        <w:trPr>
          <w:trHeight w:val="315"/>
        </w:trPr>
        <w:tc>
          <w:tcPr>
            <w:tcW w:w="1562" w:type="pct"/>
            <w:tcBorders>
              <w:top w:val="nil"/>
              <w:left w:val="single" w:sz="8" w:space="0" w:color="auto"/>
              <w:bottom w:val="single" w:sz="8" w:space="0" w:color="auto"/>
              <w:right w:val="single" w:sz="8" w:space="0" w:color="auto"/>
            </w:tcBorders>
            <w:shd w:val="clear" w:color="000000" w:fill="C5D9F1"/>
            <w:noWrap/>
            <w:vAlign w:val="center"/>
            <w:hideMark/>
          </w:tcPr>
          <w:p w14:paraId="1A30F406" w14:textId="77777777" w:rsidR="006735E8" w:rsidRPr="00EB3C33" w:rsidRDefault="006735E8" w:rsidP="00B03B57">
            <w:pPr>
              <w:spacing w:after="0" w:line="240" w:lineRule="auto"/>
              <w:jc w:val="left"/>
              <w:rPr>
                <w:rFonts w:ascii="Calibri" w:eastAsia="Times New Roman" w:hAnsi="Calibri" w:cs="Calibri"/>
                <w:color w:val="000000"/>
                <w:sz w:val="20"/>
                <w:szCs w:val="20"/>
              </w:rPr>
            </w:pPr>
            <w:r w:rsidRPr="00EB3C33">
              <w:rPr>
                <w:rFonts w:ascii="Calibri" w:eastAsia="Times New Roman" w:hAnsi="Calibri" w:cs="Calibri"/>
                <w:color w:val="000000"/>
                <w:sz w:val="20"/>
                <w:szCs w:val="20"/>
              </w:rPr>
              <w:t>Javni prijevoz</w:t>
            </w:r>
          </w:p>
        </w:tc>
        <w:tc>
          <w:tcPr>
            <w:tcW w:w="575" w:type="pct"/>
            <w:tcBorders>
              <w:top w:val="nil"/>
              <w:left w:val="nil"/>
              <w:bottom w:val="single" w:sz="8" w:space="0" w:color="auto"/>
              <w:right w:val="single" w:sz="8" w:space="0" w:color="auto"/>
            </w:tcBorders>
            <w:shd w:val="clear" w:color="000000" w:fill="FFFFFF"/>
            <w:vAlign w:val="center"/>
          </w:tcPr>
          <w:p w14:paraId="630E44C6" w14:textId="589F373F" w:rsidR="006735E8" w:rsidRPr="00EB3C33" w:rsidRDefault="006735E8" w:rsidP="00171EFF">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0</w:t>
            </w:r>
          </w:p>
        </w:tc>
        <w:tc>
          <w:tcPr>
            <w:tcW w:w="557" w:type="pct"/>
            <w:tcBorders>
              <w:top w:val="nil"/>
              <w:left w:val="nil"/>
              <w:bottom w:val="single" w:sz="8" w:space="0" w:color="auto"/>
              <w:right w:val="single" w:sz="8" w:space="0" w:color="auto"/>
            </w:tcBorders>
            <w:shd w:val="clear" w:color="000000" w:fill="FFFFFF"/>
            <w:vAlign w:val="center"/>
          </w:tcPr>
          <w:p w14:paraId="35713B6B" w14:textId="7C669692" w:rsidR="006735E8" w:rsidRPr="00EB3C33" w:rsidRDefault="002A2518" w:rsidP="00171EFF">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128,</w:t>
            </w:r>
            <w:r w:rsidR="0075147E" w:rsidRPr="00EB3C33">
              <w:rPr>
                <w:rFonts w:ascii="Calibri" w:eastAsia="Times New Roman" w:hAnsi="Calibri" w:cs="Calibri"/>
                <w:color w:val="000000"/>
                <w:sz w:val="20"/>
                <w:szCs w:val="20"/>
              </w:rPr>
              <w:t>10</w:t>
            </w:r>
          </w:p>
        </w:tc>
        <w:tc>
          <w:tcPr>
            <w:tcW w:w="577" w:type="pct"/>
            <w:tcBorders>
              <w:top w:val="single" w:sz="8" w:space="0" w:color="auto"/>
              <w:left w:val="nil"/>
              <w:bottom w:val="single" w:sz="8" w:space="0" w:color="auto"/>
              <w:right w:val="single" w:sz="4" w:space="0" w:color="auto"/>
            </w:tcBorders>
            <w:shd w:val="clear" w:color="000000" w:fill="FFFFFF"/>
          </w:tcPr>
          <w:p w14:paraId="22D02211" w14:textId="2B2A643E" w:rsidR="006735E8" w:rsidRPr="00EB3C33" w:rsidRDefault="006735E8" w:rsidP="00171EFF">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0</w:t>
            </w:r>
          </w:p>
        </w:tc>
        <w:tc>
          <w:tcPr>
            <w:tcW w:w="577" w:type="pct"/>
            <w:tcBorders>
              <w:top w:val="nil"/>
              <w:left w:val="single" w:sz="4" w:space="0" w:color="auto"/>
              <w:bottom w:val="single" w:sz="8" w:space="0" w:color="auto"/>
              <w:right w:val="single" w:sz="8" w:space="0" w:color="auto"/>
            </w:tcBorders>
            <w:shd w:val="clear" w:color="000000" w:fill="FFFFFF"/>
            <w:vAlign w:val="center"/>
          </w:tcPr>
          <w:p w14:paraId="787328E8" w14:textId="78CD6F8B" w:rsidR="006735E8" w:rsidRPr="00EB3C33" w:rsidRDefault="0075147E" w:rsidP="00171EFF">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0</w:t>
            </w:r>
          </w:p>
        </w:tc>
        <w:tc>
          <w:tcPr>
            <w:tcW w:w="577" w:type="pct"/>
            <w:tcBorders>
              <w:top w:val="nil"/>
              <w:left w:val="single" w:sz="4" w:space="0" w:color="auto"/>
              <w:bottom w:val="single" w:sz="8" w:space="0" w:color="auto"/>
              <w:right w:val="single" w:sz="4" w:space="0" w:color="auto"/>
            </w:tcBorders>
            <w:shd w:val="clear" w:color="000000" w:fill="FFFFFF"/>
          </w:tcPr>
          <w:p w14:paraId="621925DF" w14:textId="7C3D2752" w:rsidR="006735E8" w:rsidRPr="00EB3C33" w:rsidRDefault="0075147E" w:rsidP="00171EFF">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0</w:t>
            </w:r>
          </w:p>
        </w:tc>
        <w:tc>
          <w:tcPr>
            <w:tcW w:w="575" w:type="pct"/>
            <w:tcBorders>
              <w:top w:val="nil"/>
              <w:left w:val="single" w:sz="4" w:space="0" w:color="auto"/>
              <w:bottom w:val="single" w:sz="8" w:space="0" w:color="auto"/>
              <w:right w:val="single" w:sz="8" w:space="0" w:color="auto"/>
            </w:tcBorders>
            <w:shd w:val="clear" w:color="000000" w:fill="FFFFFF"/>
          </w:tcPr>
          <w:p w14:paraId="508D870A" w14:textId="4EA1A8C9" w:rsidR="006735E8" w:rsidRPr="00EB3C33" w:rsidRDefault="0075147E" w:rsidP="00171EFF">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128,10</w:t>
            </w:r>
          </w:p>
        </w:tc>
      </w:tr>
      <w:tr w:rsidR="00891388" w:rsidRPr="00EB3C33" w14:paraId="6C388D53" w14:textId="336B8AAA" w:rsidTr="00A97B53">
        <w:trPr>
          <w:trHeight w:val="315"/>
        </w:trPr>
        <w:tc>
          <w:tcPr>
            <w:tcW w:w="1562" w:type="pct"/>
            <w:tcBorders>
              <w:top w:val="nil"/>
              <w:left w:val="single" w:sz="8" w:space="0" w:color="auto"/>
              <w:bottom w:val="single" w:sz="8" w:space="0" w:color="auto"/>
              <w:right w:val="single" w:sz="8" w:space="0" w:color="auto"/>
            </w:tcBorders>
            <w:shd w:val="clear" w:color="000000" w:fill="C5D9F1"/>
            <w:noWrap/>
            <w:vAlign w:val="center"/>
            <w:hideMark/>
          </w:tcPr>
          <w:p w14:paraId="7F4ADC66" w14:textId="77777777" w:rsidR="006735E8" w:rsidRPr="00EB3C33" w:rsidRDefault="006735E8" w:rsidP="00B03B57">
            <w:pPr>
              <w:spacing w:after="0" w:line="240" w:lineRule="auto"/>
              <w:jc w:val="left"/>
              <w:rPr>
                <w:rFonts w:ascii="Calibri" w:eastAsia="Times New Roman" w:hAnsi="Calibri" w:cs="Calibri"/>
                <w:color w:val="000000"/>
                <w:sz w:val="20"/>
                <w:szCs w:val="20"/>
              </w:rPr>
            </w:pPr>
            <w:r w:rsidRPr="00EB3C33">
              <w:rPr>
                <w:rFonts w:ascii="Calibri" w:eastAsia="Times New Roman" w:hAnsi="Calibri" w:cs="Calibri"/>
                <w:color w:val="000000"/>
                <w:sz w:val="20"/>
                <w:szCs w:val="20"/>
              </w:rPr>
              <w:t>Osobna i komercijalna vozila</w:t>
            </w:r>
          </w:p>
        </w:tc>
        <w:tc>
          <w:tcPr>
            <w:tcW w:w="575" w:type="pct"/>
            <w:tcBorders>
              <w:top w:val="nil"/>
              <w:left w:val="nil"/>
              <w:bottom w:val="single" w:sz="8" w:space="0" w:color="auto"/>
              <w:right w:val="single" w:sz="8" w:space="0" w:color="auto"/>
            </w:tcBorders>
            <w:shd w:val="clear" w:color="000000" w:fill="FFFFFF"/>
            <w:vAlign w:val="center"/>
          </w:tcPr>
          <w:p w14:paraId="75F61FD3" w14:textId="7861ECD9" w:rsidR="006735E8" w:rsidRPr="00EB3C33" w:rsidRDefault="00B83D9C" w:rsidP="00171EFF">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2</w:t>
            </w:r>
            <w:r w:rsidR="00937983">
              <w:rPr>
                <w:rFonts w:ascii="Calibri" w:eastAsia="Times New Roman" w:hAnsi="Calibri" w:cs="Calibri"/>
                <w:color w:val="000000"/>
                <w:sz w:val="20"/>
                <w:szCs w:val="20"/>
              </w:rPr>
              <w:t>.</w:t>
            </w:r>
            <w:r w:rsidRPr="00EB3C33">
              <w:rPr>
                <w:rFonts w:ascii="Calibri" w:eastAsia="Times New Roman" w:hAnsi="Calibri" w:cs="Calibri"/>
                <w:color w:val="000000"/>
                <w:sz w:val="20"/>
                <w:szCs w:val="20"/>
              </w:rPr>
              <w:t>522,08</w:t>
            </w:r>
          </w:p>
        </w:tc>
        <w:tc>
          <w:tcPr>
            <w:tcW w:w="557" w:type="pct"/>
            <w:tcBorders>
              <w:top w:val="nil"/>
              <w:left w:val="nil"/>
              <w:bottom w:val="single" w:sz="8" w:space="0" w:color="auto"/>
              <w:right w:val="single" w:sz="8" w:space="0" w:color="auto"/>
            </w:tcBorders>
            <w:shd w:val="clear" w:color="000000" w:fill="FFFFFF"/>
            <w:vAlign w:val="center"/>
          </w:tcPr>
          <w:p w14:paraId="7E2FDBB5" w14:textId="176F5F75" w:rsidR="006735E8" w:rsidRPr="00EB3C33" w:rsidRDefault="00923B2C" w:rsidP="00171EFF">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5</w:t>
            </w:r>
            <w:r w:rsidR="00C84635">
              <w:rPr>
                <w:rFonts w:ascii="Calibri" w:eastAsia="Times New Roman" w:hAnsi="Calibri" w:cs="Calibri"/>
                <w:color w:val="000000"/>
                <w:sz w:val="20"/>
                <w:szCs w:val="20"/>
              </w:rPr>
              <w:t>.</w:t>
            </w:r>
            <w:r w:rsidRPr="00EB3C33">
              <w:rPr>
                <w:rFonts w:ascii="Calibri" w:eastAsia="Times New Roman" w:hAnsi="Calibri" w:cs="Calibri"/>
                <w:color w:val="000000"/>
                <w:sz w:val="20"/>
                <w:szCs w:val="20"/>
              </w:rPr>
              <w:t>516,54</w:t>
            </w:r>
          </w:p>
        </w:tc>
        <w:tc>
          <w:tcPr>
            <w:tcW w:w="577" w:type="pct"/>
            <w:tcBorders>
              <w:top w:val="single" w:sz="8" w:space="0" w:color="auto"/>
              <w:left w:val="nil"/>
              <w:bottom w:val="single" w:sz="8" w:space="0" w:color="auto"/>
              <w:right w:val="single" w:sz="4" w:space="0" w:color="auto"/>
            </w:tcBorders>
            <w:shd w:val="clear" w:color="000000" w:fill="FFFFFF"/>
          </w:tcPr>
          <w:p w14:paraId="182ADC74" w14:textId="77500FC1" w:rsidR="006735E8" w:rsidRPr="00EB3C33" w:rsidRDefault="00923B2C" w:rsidP="00171EFF">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77,55</w:t>
            </w:r>
          </w:p>
        </w:tc>
        <w:tc>
          <w:tcPr>
            <w:tcW w:w="577" w:type="pct"/>
            <w:tcBorders>
              <w:top w:val="nil"/>
              <w:left w:val="single" w:sz="4" w:space="0" w:color="auto"/>
              <w:bottom w:val="single" w:sz="8" w:space="0" w:color="auto"/>
              <w:right w:val="single" w:sz="8" w:space="0" w:color="auto"/>
            </w:tcBorders>
            <w:shd w:val="clear" w:color="000000" w:fill="FFFFFF"/>
            <w:vAlign w:val="center"/>
          </w:tcPr>
          <w:p w14:paraId="00E85604" w14:textId="01FE468A" w:rsidR="006735E8" w:rsidRPr="00EB3C33" w:rsidRDefault="00923B2C" w:rsidP="00171EFF">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0,02</w:t>
            </w:r>
          </w:p>
        </w:tc>
        <w:tc>
          <w:tcPr>
            <w:tcW w:w="577" w:type="pct"/>
            <w:tcBorders>
              <w:top w:val="nil"/>
              <w:left w:val="single" w:sz="4" w:space="0" w:color="auto"/>
              <w:bottom w:val="single" w:sz="8" w:space="0" w:color="auto"/>
              <w:right w:val="single" w:sz="4" w:space="0" w:color="auto"/>
            </w:tcBorders>
            <w:shd w:val="clear" w:color="000000" w:fill="FFFFFF"/>
          </w:tcPr>
          <w:p w14:paraId="32C30605" w14:textId="229ED1C9" w:rsidR="006735E8" w:rsidRPr="00EB3C33" w:rsidRDefault="00923B2C" w:rsidP="00171EFF">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1,1</w:t>
            </w:r>
            <w:r w:rsidR="00406EED" w:rsidRPr="00EB3C33">
              <w:rPr>
                <w:rFonts w:ascii="Calibri" w:eastAsia="Times New Roman" w:hAnsi="Calibri" w:cs="Calibri"/>
                <w:color w:val="000000"/>
                <w:sz w:val="20"/>
                <w:szCs w:val="20"/>
              </w:rPr>
              <w:t>4</w:t>
            </w:r>
          </w:p>
        </w:tc>
        <w:tc>
          <w:tcPr>
            <w:tcW w:w="575" w:type="pct"/>
            <w:tcBorders>
              <w:top w:val="nil"/>
              <w:left w:val="single" w:sz="4" w:space="0" w:color="auto"/>
              <w:bottom w:val="single" w:sz="8" w:space="0" w:color="auto"/>
              <w:right w:val="single" w:sz="8" w:space="0" w:color="auto"/>
            </w:tcBorders>
            <w:shd w:val="clear" w:color="000000" w:fill="FFFFFF"/>
          </w:tcPr>
          <w:p w14:paraId="3FB37453" w14:textId="1F099850" w:rsidR="006735E8" w:rsidRPr="00EB3C33" w:rsidRDefault="00406EED" w:rsidP="00171EFF">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8</w:t>
            </w:r>
            <w:r w:rsidR="00937983">
              <w:rPr>
                <w:rFonts w:ascii="Calibri" w:eastAsia="Times New Roman" w:hAnsi="Calibri" w:cs="Calibri"/>
                <w:b/>
                <w:bCs/>
                <w:color w:val="000000"/>
                <w:sz w:val="20"/>
                <w:szCs w:val="20"/>
              </w:rPr>
              <w:t>.</w:t>
            </w:r>
            <w:r w:rsidRPr="00EB3C33">
              <w:rPr>
                <w:rFonts w:ascii="Calibri" w:eastAsia="Times New Roman" w:hAnsi="Calibri" w:cs="Calibri"/>
                <w:b/>
                <w:bCs/>
                <w:color w:val="000000"/>
                <w:sz w:val="20"/>
                <w:szCs w:val="20"/>
              </w:rPr>
              <w:t>117,34</w:t>
            </w:r>
          </w:p>
        </w:tc>
      </w:tr>
      <w:tr w:rsidR="00891388" w:rsidRPr="00EB3C33" w14:paraId="31ECE223" w14:textId="2997BC25" w:rsidTr="00A97B53">
        <w:trPr>
          <w:trHeight w:val="315"/>
        </w:trPr>
        <w:tc>
          <w:tcPr>
            <w:tcW w:w="1562" w:type="pct"/>
            <w:tcBorders>
              <w:top w:val="nil"/>
              <w:left w:val="single" w:sz="8" w:space="0" w:color="auto"/>
              <w:bottom w:val="single" w:sz="8" w:space="0" w:color="auto"/>
              <w:right w:val="single" w:sz="8" w:space="0" w:color="auto"/>
            </w:tcBorders>
            <w:shd w:val="clear" w:color="000000" w:fill="C5D9F1"/>
            <w:noWrap/>
            <w:vAlign w:val="center"/>
            <w:hideMark/>
          </w:tcPr>
          <w:p w14:paraId="509299FF" w14:textId="77777777" w:rsidR="006735E8" w:rsidRPr="00EB3C33" w:rsidRDefault="006735E8" w:rsidP="00B03B57">
            <w:pPr>
              <w:spacing w:after="0" w:line="240" w:lineRule="auto"/>
              <w:jc w:val="left"/>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PROMET UKUPNO</w:t>
            </w:r>
          </w:p>
        </w:tc>
        <w:tc>
          <w:tcPr>
            <w:tcW w:w="575" w:type="pct"/>
            <w:tcBorders>
              <w:top w:val="nil"/>
              <w:left w:val="nil"/>
              <w:bottom w:val="single" w:sz="8" w:space="0" w:color="auto"/>
              <w:right w:val="single" w:sz="8" w:space="0" w:color="auto"/>
            </w:tcBorders>
            <w:shd w:val="clear" w:color="000000" w:fill="FFFFFF"/>
            <w:vAlign w:val="center"/>
          </w:tcPr>
          <w:p w14:paraId="232A9FC9" w14:textId="5FC83797" w:rsidR="006735E8" w:rsidRPr="00EB3C33" w:rsidRDefault="00406EED" w:rsidP="00171EFF">
            <w:pPr>
              <w:spacing w:after="0" w:line="240" w:lineRule="auto"/>
              <w:jc w:val="center"/>
              <w:rPr>
                <w:rFonts w:ascii="Calibri" w:eastAsia="Times New Roman" w:hAnsi="Calibri" w:cs="Calibri"/>
                <w:b/>
                <w:color w:val="000000"/>
                <w:sz w:val="20"/>
                <w:szCs w:val="20"/>
              </w:rPr>
            </w:pPr>
            <w:r w:rsidRPr="00EB3C33">
              <w:rPr>
                <w:rFonts w:ascii="Calibri" w:eastAsia="Times New Roman" w:hAnsi="Calibri" w:cs="Calibri"/>
                <w:b/>
                <w:color w:val="000000"/>
                <w:sz w:val="20"/>
                <w:szCs w:val="20"/>
              </w:rPr>
              <w:t>2</w:t>
            </w:r>
            <w:r w:rsidR="00937983">
              <w:rPr>
                <w:rFonts w:ascii="Calibri" w:eastAsia="Times New Roman" w:hAnsi="Calibri" w:cs="Calibri"/>
                <w:b/>
                <w:color w:val="000000"/>
                <w:sz w:val="20"/>
                <w:szCs w:val="20"/>
              </w:rPr>
              <w:t>.</w:t>
            </w:r>
            <w:r w:rsidRPr="00EB3C33">
              <w:rPr>
                <w:rFonts w:ascii="Calibri" w:eastAsia="Times New Roman" w:hAnsi="Calibri" w:cs="Calibri"/>
                <w:b/>
                <w:color w:val="000000"/>
                <w:sz w:val="20"/>
                <w:szCs w:val="20"/>
              </w:rPr>
              <w:t>523,83</w:t>
            </w:r>
          </w:p>
        </w:tc>
        <w:tc>
          <w:tcPr>
            <w:tcW w:w="557" w:type="pct"/>
            <w:tcBorders>
              <w:top w:val="nil"/>
              <w:left w:val="nil"/>
              <w:bottom w:val="single" w:sz="8" w:space="0" w:color="auto"/>
              <w:right w:val="single" w:sz="8" w:space="0" w:color="auto"/>
            </w:tcBorders>
            <w:shd w:val="clear" w:color="000000" w:fill="FFFFFF"/>
            <w:vAlign w:val="center"/>
          </w:tcPr>
          <w:p w14:paraId="354094D2" w14:textId="26ADB8EA" w:rsidR="006735E8" w:rsidRPr="00EB3C33" w:rsidRDefault="00406EED" w:rsidP="00171EFF">
            <w:pPr>
              <w:spacing w:after="0" w:line="240" w:lineRule="auto"/>
              <w:jc w:val="center"/>
              <w:rPr>
                <w:rFonts w:ascii="Calibri" w:eastAsia="Times New Roman" w:hAnsi="Calibri" w:cs="Calibri"/>
                <w:b/>
                <w:color w:val="000000"/>
                <w:sz w:val="20"/>
                <w:szCs w:val="20"/>
              </w:rPr>
            </w:pPr>
            <w:r w:rsidRPr="00EB3C33">
              <w:rPr>
                <w:rFonts w:ascii="Calibri" w:eastAsia="Times New Roman" w:hAnsi="Calibri" w:cs="Calibri"/>
                <w:b/>
                <w:color w:val="000000"/>
                <w:sz w:val="20"/>
                <w:szCs w:val="20"/>
              </w:rPr>
              <w:t>5</w:t>
            </w:r>
            <w:r w:rsidR="00C84635">
              <w:rPr>
                <w:rFonts w:ascii="Calibri" w:eastAsia="Times New Roman" w:hAnsi="Calibri" w:cs="Calibri"/>
                <w:b/>
                <w:color w:val="000000"/>
                <w:sz w:val="20"/>
                <w:szCs w:val="20"/>
              </w:rPr>
              <w:t>.</w:t>
            </w:r>
            <w:r w:rsidRPr="00EB3C33">
              <w:rPr>
                <w:rFonts w:ascii="Calibri" w:eastAsia="Times New Roman" w:hAnsi="Calibri" w:cs="Calibri"/>
                <w:b/>
                <w:color w:val="000000"/>
                <w:sz w:val="20"/>
                <w:szCs w:val="20"/>
              </w:rPr>
              <w:t>922,80</w:t>
            </w:r>
          </w:p>
        </w:tc>
        <w:tc>
          <w:tcPr>
            <w:tcW w:w="577" w:type="pct"/>
            <w:tcBorders>
              <w:top w:val="single" w:sz="8" w:space="0" w:color="auto"/>
              <w:left w:val="nil"/>
              <w:bottom w:val="single" w:sz="8" w:space="0" w:color="auto"/>
              <w:right w:val="single" w:sz="4" w:space="0" w:color="auto"/>
            </w:tcBorders>
            <w:shd w:val="clear" w:color="000000" w:fill="FFFFFF"/>
          </w:tcPr>
          <w:p w14:paraId="24D62394" w14:textId="4EF8C818" w:rsidR="006735E8" w:rsidRPr="00EB3C33" w:rsidRDefault="00406EED" w:rsidP="00171EFF">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77,55</w:t>
            </w:r>
          </w:p>
        </w:tc>
        <w:tc>
          <w:tcPr>
            <w:tcW w:w="577" w:type="pct"/>
            <w:tcBorders>
              <w:top w:val="nil"/>
              <w:left w:val="single" w:sz="4" w:space="0" w:color="auto"/>
              <w:bottom w:val="single" w:sz="8" w:space="0" w:color="auto"/>
              <w:right w:val="single" w:sz="8" w:space="0" w:color="auto"/>
            </w:tcBorders>
            <w:shd w:val="clear" w:color="000000" w:fill="FFFFFF"/>
            <w:vAlign w:val="center"/>
          </w:tcPr>
          <w:p w14:paraId="63398D41" w14:textId="230CFC99" w:rsidR="006735E8" w:rsidRPr="00EB3C33" w:rsidRDefault="00406EED" w:rsidP="00171EFF">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0,02</w:t>
            </w:r>
          </w:p>
        </w:tc>
        <w:tc>
          <w:tcPr>
            <w:tcW w:w="577" w:type="pct"/>
            <w:tcBorders>
              <w:top w:val="nil"/>
              <w:left w:val="single" w:sz="4" w:space="0" w:color="auto"/>
              <w:bottom w:val="single" w:sz="8" w:space="0" w:color="auto"/>
              <w:right w:val="single" w:sz="4" w:space="0" w:color="auto"/>
            </w:tcBorders>
            <w:shd w:val="clear" w:color="000000" w:fill="FFFFFF"/>
          </w:tcPr>
          <w:p w14:paraId="75FB0F2E" w14:textId="184B8059" w:rsidR="006735E8" w:rsidRPr="00EB3C33" w:rsidRDefault="00406EED" w:rsidP="00171EFF">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1,14</w:t>
            </w:r>
          </w:p>
        </w:tc>
        <w:tc>
          <w:tcPr>
            <w:tcW w:w="575" w:type="pct"/>
            <w:tcBorders>
              <w:top w:val="nil"/>
              <w:left w:val="single" w:sz="4" w:space="0" w:color="auto"/>
              <w:bottom w:val="single" w:sz="8" w:space="0" w:color="auto"/>
              <w:right w:val="single" w:sz="8" w:space="0" w:color="auto"/>
            </w:tcBorders>
            <w:shd w:val="clear" w:color="000000" w:fill="FFFFFF"/>
          </w:tcPr>
          <w:p w14:paraId="3D199256" w14:textId="4E250396" w:rsidR="006735E8" w:rsidRPr="00EB3C33" w:rsidRDefault="00406EED" w:rsidP="00171EFF">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8</w:t>
            </w:r>
            <w:r w:rsidR="00937983">
              <w:rPr>
                <w:rFonts w:ascii="Calibri" w:eastAsia="Times New Roman" w:hAnsi="Calibri" w:cs="Calibri"/>
                <w:b/>
                <w:bCs/>
                <w:color w:val="000000"/>
                <w:sz w:val="20"/>
                <w:szCs w:val="20"/>
              </w:rPr>
              <w:t>.</w:t>
            </w:r>
            <w:r w:rsidRPr="00EB3C33">
              <w:rPr>
                <w:rFonts w:ascii="Calibri" w:eastAsia="Times New Roman" w:hAnsi="Calibri" w:cs="Calibri"/>
                <w:b/>
                <w:bCs/>
                <w:color w:val="000000"/>
                <w:sz w:val="20"/>
                <w:szCs w:val="20"/>
              </w:rPr>
              <w:t>525,35</w:t>
            </w:r>
          </w:p>
        </w:tc>
      </w:tr>
    </w:tbl>
    <w:p w14:paraId="2537EE80" w14:textId="77777777" w:rsidR="002907A0" w:rsidRPr="00EB3C33" w:rsidRDefault="002907A0" w:rsidP="002907A0">
      <w:pPr>
        <w:spacing w:after="0" w:line="240" w:lineRule="auto"/>
        <w:rPr>
          <w:rFonts w:cstheme="minorHAnsi"/>
        </w:rPr>
      </w:pPr>
    </w:p>
    <w:p w14:paraId="6DC576D8" w14:textId="559ABF4B" w:rsidR="002907A0" w:rsidRPr="00EB3C33" w:rsidRDefault="00D35153" w:rsidP="005808FC">
      <w:pPr>
        <w:spacing w:after="0"/>
      </w:pPr>
      <w:r w:rsidRPr="00EB3C33">
        <w:fldChar w:fldCharType="begin"/>
      </w:r>
      <w:r w:rsidRPr="00EB3C33">
        <w:instrText xml:space="preserve"> REF _Ref4585023 \h </w:instrText>
      </w:r>
      <w:r w:rsidR="00EB3C33">
        <w:instrText xml:space="preserve"> \* MERGEFORMAT </w:instrText>
      </w:r>
      <w:r w:rsidRPr="00EB3C33">
        <w:fldChar w:fldCharType="separate"/>
      </w:r>
      <w:r w:rsidR="009F023E" w:rsidRPr="00EB3C33">
        <w:rPr>
          <w:rStyle w:val="slikeprave"/>
          <w:rFonts w:asciiTheme="minorHAnsi" w:hAnsiTheme="minorHAnsi"/>
        </w:rPr>
        <w:t xml:space="preserve">Slika </w:t>
      </w:r>
      <w:r w:rsidR="009F023E">
        <w:rPr>
          <w:rStyle w:val="slikeprave"/>
          <w:rFonts w:asciiTheme="minorHAnsi" w:hAnsiTheme="minorHAnsi"/>
          <w:bCs w:val="0"/>
          <w:i w:val="0"/>
          <w:noProof/>
          <w:cs/>
        </w:rPr>
        <w:t>‎</w:t>
      </w:r>
      <w:r w:rsidR="009F023E">
        <w:rPr>
          <w:rStyle w:val="slikeprave"/>
          <w:rFonts w:asciiTheme="minorHAnsi" w:hAnsiTheme="minorHAnsi"/>
          <w:bCs w:val="0"/>
          <w:i w:val="0"/>
          <w:noProof/>
        </w:rPr>
        <w:t>4</w:t>
      </w:r>
      <w:r w:rsidR="009F023E" w:rsidRPr="009F023E">
        <w:rPr>
          <w:rStyle w:val="slikeprave"/>
          <w:rFonts w:asciiTheme="minorHAnsi" w:hAnsiTheme="minorHAnsi"/>
          <w:bCs w:val="0"/>
          <w:i w:val="0"/>
          <w:noProof/>
        </w:rPr>
        <w:t>.</w:t>
      </w:r>
      <w:r w:rsidR="009F023E">
        <w:rPr>
          <w:rStyle w:val="slikeprave"/>
          <w:rFonts w:asciiTheme="minorHAnsi" w:hAnsiTheme="minorHAnsi"/>
          <w:bCs w:val="0"/>
          <w:i w:val="0"/>
          <w:noProof/>
        </w:rPr>
        <w:t>2</w:t>
      </w:r>
      <w:r w:rsidRPr="00EB3C33">
        <w:fldChar w:fldCharType="end"/>
      </w:r>
      <w:r w:rsidRPr="00EB3C33">
        <w:t xml:space="preserve"> daj</w:t>
      </w:r>
      <w:r w:rsidR="009F4DBB">
        <w:t>e</w:t>
      </w:r>
      <w:r w:rsidRPr="00EB3C33">
        <w:t xml:space="preserve"> g</w:t>
      </w:r>
      <w:r w:rsidR="002907A0" w:rsidRPr="00EB3C33">
        <w:t>rafički prikaz emisija CO</w:t>
      </w:r>
      <w:r w:rsidR="002907A0" w:rsidRPr="00EB3C33">
        <w:rPr>
          <w:vertAlign w:val="subscript"/>
        </w:rPr>
        <w:t>2</w:t>
      </w:r>
      <w:r w:rsidR="000509A0" w:rsidRPr="00EB3C33">
        <w:t xml:space="preserve"> </w:t>
      </w:r>
      <w:r w:rsidR="00AC5B49" w:rsidRPr="00EB3C33">
        <w:t>podsektora prometa</w:t>
      </w:r>
      <w:r w:rsidR="002907A0" w:rsidRPr="00EB3C33">
        <w:t>.</w:t>
      </w:r>
    </w:p>
    <w:p w14:paraId="7CCDB000" w14:textId="0A421439" w:rsidR="00D35153" w:rsidRPr="00EB3C33" w:rsidRDefault="00A77211" w:rsidP="000A6F67">
      <w:pPr>
        <w:spacing w:after="0"/>
        <w:jc w:val="center"/>
      </w:pPr>
      <w:r w:rsidRPr="00EB3C33">
        <w:rPr>
          <w:noProof/>
          <w:lang w:val="en-US"/>
        </w:rPr>
        <w:lastRenderedPageBreak/>
        <w:drawing>
          <wp:inline distT="0" distB="0" distL="0" distR="0" wp14:anchorId="240E8E53" wp14:editId="661661B4">
            <wp:extent cx="5128111" cy="2972995"/>
            <wp:effectExtent l="0" t="0" r="0" b="0"/>
            <wp:docPr id="10" name="Chart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C7BC1F-3D28-4754-BA2A-45577337B8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AC24D4F" w14:textId="78542033" w:rsidR="002907A0" w:rsidRPr="00EB3C33" w:rsidRDefault="002907A0" w:rsidP="002907A0">
      <w:pPr>
        <w:spacing w:line="240" w:lineRule="auto"/>
        <w:ind w:firstLine="426"/>
        <w:jc w:val="center"/>
        <w:rPr>
          <w:rFonts w:cstheme="minorHAnsi"/>
        </w:rPr>
      </w:pPr>
    </w:p>
    <w:p w14:paraId="0231CF9D" w14:textId="2575F3D1" w:rsidR="00D35153" w:rsidRPr="00EB3C33" w:rsidRDefault="00244D74" w:rsidP="002A1A6B">
      <w:pPr>
        <w:pStyle w:val="Heading6"/>
      </w:pPr>
      <w:bookmarkStart w:id="49" w:name="_Ref4585023"/>
      <w:bookmarkStart w:id="50" w:name="_Toc251923993"/>
      <w:bookmarkStart w:id="51" w:name="_Toc94780887"/>
      <w:r w:rsidRPr="00EB3C33">
        <w:rPr>
          <w:rStyle w:val="slikeprave"/>
          <w:rFonts w:asciiTheme="minorHAnsi" w:hAnsiTheme="minorHAnsi"/>
          <w:i/>
        </w:rPr>
        <w:t xml:space="preserve">Slika </w:t>
      </w:r>
      <w:r w:rsidR="0019556A" w:rsidRPr="00EB3C33">
        <w:fldChar w:fldCharType="begin"/>
      </w:r>
      <w:r w:rsidR="0019556A" w:rsidRPr="00EB3C33">
        <w:rPr>
          <w:rStyle w:val="slikeprave"/>
          <w:rFonts w:asciiTheme="minorHAnsi" w:hAnsiTheme="minorHAnsi"/>
          <w:bCs w:val="0"/>
          <w:i/>
        </w:rPr>
        <w:instrText xml:space="preserve"> STYLEREF 1 \s </w:instrText>
      </w:r>
      <w:r w:rsidR="0019556A" w:rsidRPr="00EB3C33">
        <w:rPr>
          <w:rStyle w:val="slikeprave"/>
          <w:rFonts w:asciiTheme="minorHAnsi" w:hAnsiTheme="minorHAnsi"/>
          <w:bCs w:val="0"/>
          <w:i/>
        </w:rPr>
        <w:fldChar w:fldCharType="separate"/>
      </w:r>
      <w:r w:rsidR="009F023E">
        <w:rPr>
          <w:rStyle w:val="slikeprave"/>
          <w:rFonts w:asciiTheme="minorHAnsi" w:hAnsiTheme="minorHAnsi"/>
          <w:bCs w:val="0"/>
          <w:i/>
          <w:noProof/>
          <w:cs/>
        </w:rPr>
        <w:t>‎</w:t>
      </w:r>
      <w:r w:rsidR="009F023E">
        <w:rPr>
          <w:rStyle w:val="slikeprave"/>
          <w:rFonts w:asciiTheme="minorHAnsi" w:hAnsiTheme="minorHAnsi"/>
          <w:bCs w:val="0"/>
          <w:i/>
          <w:noProof/>
        </w:rPr>
        <w:t>4</w:t>
      </w:r>
      <w:r w:rsidR="0019556A" w:rsidRPr="00EB3C33">
        <w:fldChar w:fldCharType="end"/>
      </w:r>
      <w:r w:rsidR="0019556A" w:rsidRPr="00EB3C33">
        <w:rPr>
          <w:rStyle w:val="slikeprave"/>
          <w:rFonts w:asciiTheme="minorHAnsi" w:hAnsiTheme="minorHAnsi"/>
          <w:i/>
        </w:rPr>
        <w:t>.</w:t>
      </w:r>
      <w:r w:rsidR="0019556A" w:rsidRPr="00EB3C33">
        <w:fldChar w:fldCharType="begin"/>
      </w:r>
      <w:r w:rsidR="0019556A" w:rsidRPr="00EB3C33">
        <w:rPr>
          <w:rStyle w:val="slikeprave"/>
          <w:rFonts w:asciiTheme="minorHAnsi" w:hAnsiTheme="minorHAnsi"/>
          <w:bCs w:val="0"/>
          <w:i/>
        </w:rPr>
        <w:instrText xml:space="preserve"> SEQ Slika \* ARABIC \s 1 </w:instrText>
      </w:r>
      <w:r w:rsidR="0019556A" w:rsidRPr="00EB3C33">
        <w:rPr>
          <w:rStyle w:val="slikeprave"/>
          <w:rFonts w:asciiTheme="minorHAnsi" w:hAnsiTheme="minorHAnsi"/>
          <w:bCs w:val="0"/>
          <w:i/>
        </w:rPr>
        <w:fldChar w:fldCharType="separate"/>
      </w:r>
      <w:r w:rsidR="009F023E">
        <w:rPr>
          <w:rStyle w:val="slikeprave"/>
          <w:rFonts w:asciiTheme="minorHAnsi" w:hAnsiTheme="minorHAnsi"/>
          <w:bCs w:val="0"/>
          <w:i/>
          <w:noProof/>
        </w:rPr>
        <w:t>2</w:t>
      </w:r>
      <w:r w:rsidR="0019556A" w:rsidRPr="00EB3C33">
        <w:fldChar w:fldCharType="end"/>
      </w:r>
      <w:bookmarkEnd w:id="49"/>
      <w:r w:rsidRPr="00EB3C33">
        <w:rPr>
          <w:rStyle w:val="slikeprave"/>
          <w:rFonts w:asciiTheme="minorHAnsi" w:hAnsiTheme="minorHAnsi"/>
          <w:i/>
        </w:rPr>
        <w:t xml:space="preserve"> - </w:t>
      </w:r>
      <w:r w:rsidR="002907A0" w:rsidRPr="00EB3C33">
        <w:rPr>
          <w:rStyle w:val="slikeprave"/>
          <w:rFonts w:asciiTheme="minorHAnsi" w:hAnsiTheme="minorHAnsi"/>
          <w:i/>
        </w:rPr>
        <w:t>Emisije CO</w:t>
      </w:r>
      <w:r w:rsidR="002907A0" w:rsidRPr="00EB3C33">
        <w:rPr>
          <w:rStyle w:val="slikeprave"/>
          <w:rFonts w:asciiTheme="minorHAnsi" w:hAnsiTheme="minorHAnsi"/>
          <w:i/>
          <w:vertAlign w:val="subscript"/>
        </w:rPr>
        <w:t>2</w:t>
      </w:r>
      <w:r w:rsidR="002907A0" w:rsidRPr="00EB3C33">
        <w:rPr>
          <w:rStyle w:val="slikeprave"/>
          <w:rFonts w:asciiTheme="minorHAnsi" w:hAnsiTheme="minorHAnsi"/>
          <w:i/>
        </w:rPr>
        <w:t xml:space="preserve"> prometnog sektora Grada</w:t>
      </w:r>
      <w:bookmarkEnd w:id="50"/>
      <w:bookmarkEnd w:id="51"/>
    </w:p>
    <w:p w14:paraId="5D345107" w14:textId="619A6719" w:rsidR="00B055DF" w:rsidRPr="00EB3C33" w:rsidRDefault="002907A0" w:rsidP="002A1A6B">
      <w:r w:rsidRPr="00EB3C33">
        <w:t>Ukupna emisija CO</w:t>
      </w:r>
      <w:r w:rsidRPr="00EB3C33">
        <w:rPr>
          <w:vertAlign w:val="subscript"/>
        </w:rPr>
        <w:t>2</w:t>
      </w:r>
      <w:r w:rsidRPr="00EB3C33">
        <w:t xml:space="preserve"> sektora prometa </w:t>
      </w:r>
      <w:r w:rsidR="000E0637" w:rsidRPr="00EB3C33">
        <w:t>Murskog Središća</w:t>
      </w:r>
      <w:r w:rsidRPr="00EB3C33">
        <w:t xml:space="preserve"> iznosi </w:t>
      </w:r>
      <w:r w:rsidR="00DD5BE9" w:rsidRPr="00EB3C33">
        <w:t>8,52</w:t>
      </w:r>
      <w:r w:rsidR="00607A51" w:rsidRPr="00EB3C33">
        <w:t xml:space="preserve"> </w:t>
      </w:r>
      <w:r w:rsidRPr="00EB3C33">
        <w:t xml:space="preserve"> kt</w:t>
      </w:r>
      <w:r w:rsidR="00DD5BE9" w:rsidRPr="00EB3C33">
        <w:t xml:space="preserve"> CO</w:t>
      </w:r>
      <w:r w:rsidR="00DD5BE9" w:rsidRPr="00EB3C33">
        <w:rPr>
          <w:vertAlign w:val="subscript"/>
        </w:rPr>
        <w:t>2</w:t>
      </w:r>
      <w:r w:rsidRPr="00EB3C33">
        <w:t xml:space="preserve">, od čega više od </w:t>
      </w:r>
      <w:r w:rsidR="00F37DA9" w:rsidRPr="00EB3C33">
        <w:t xml:space="preserve">95 </w:t>
      </w:r>
      <w:r w:rsidRPr="00EB3C33">
        <w:t>% otpada na podsektor osobnih</w:t>
      </w:r>
      <w:r w:rsidR="000509A0" w:rsidRPr="00EB3C33">
        <w:t xml:space="preserve"> i </w:t>
      </w:r>
      <w:r w:rsidR="001532B4" w:rsidRPr="00EB3C33">
        <w:t>komercijaln</w:t>
      </w:r>
      <w:r w:rsidR="00AB4EE2" w:rsidRPr="00EB3C33">
        <w:t>ih</w:t>
      </w:r>
      <w:r w:rsidR="001532B4" w:rsidRPr="00EB3C33">
        <w:t xml:space="preserve"> </w:t>
      </w:r>
      <w:r w:rsidRPr="00EB3C33">
        <w:t>vozila.</w:t>
      </w:r>
    </w:p>
    <w:p w14:paraId="00F75DAB" w14:textId="4C7F8854" w:rsidR="002907A0" w:rsidRPr="00EB3C33" w:rsidRDefault="002907A0" w:rsidP="00F5641B">
      <w:pPr>
        <w:pStyle w:val="Heading2"/>
      </w:pPr>
      <w:bookmarkStart w:id="52" w:name="_Toc251920772"/>
      <w:bookmarkStart w:id="53" w:name="_Toc94780828"/>
      <w:r w:rsidRPr="00EB3C33">
        <w:t>Referentni inventar emisija CO</w:t>
      </w:r>
      <w:r w:rsidRPr="00EB3C33">
        <w:rPr>
          <w:vertAlign w:val="subscript"/>
        </w:rPr>
        <w:t>2</w:t>
      </w:r>
      <w:r w:rsidRPr="00EB3C33">
        <w:t xml:space="preserve"> iz sektora javne rasvjete </w:t>
      </w:r>
      <w:bookmarkEnd w:id="52"/>
      <w:r w:rsidR="00F37DA9" w:rsidRPr="00EB3C33">
        <w:t>Murskog Središća</w:t>
      </w:r>
      <w:bookmarkEnd w:id="53"/>
    </w:p>
    <w:p w14:paraId="32A7FC2D" w14:textId="2C0462E2" w:rsidR="002907A0" w:rsidRPr="00EB3C33" w:rsidRDefault="002907A0" w:rsidP="002A1A6B">
      <w:pPr>
        <w:rPr>
          <w:rFonts w:cstheme="minorHAnsi"/>
        </w:rPr>
      </w:pPr>
      <w:r w:rsidRPr="00EB3C33">
        <w:t>Emisije CO</w:t>
      </w:r>
      <w:r w:rsidRPr="00EB3C33">
        <w:rPr>
          <w:vertAlign w:val="subscript"/>
        </w:rPr>
        <w:t>2</w:t>
      </w:r>
      <w:r w:rsidRPr="00EB3C33">
        <w:t xml:space="preserve"> sektora javne rasvjete </w:t>
      </w:r>
      <w:r w:rsidR="00F37DA9" w:rsidRPr="00EB3C33">
        <w:t>Murskog Središća</w:t>
      </w:r>
      <w:r w:rsidRPr="00EB3C33">
        <w:t xml:space="preserve"> obuhvaćaju emisije iz električne mreže javne rasvjete.</w:t>
      </w:r>
      <w:r w:rsidR="00875DD5" w:rsidRPr="00EB3C33">
        <w:t xml:space="preserve"> </w:t>
      </w:r>
      <w:r w:rsidR="004E6DC1" w:rsidRPr="00EB3C33">
        <w:fldChar w:fldCharType="begin"/>
      </w:r>
      <w:r w:rsidR="004E6DC1" w:rsidRPr="00EB3C33">
        <w:instrText xml:space="preserve"> REF _Ref4586095 \h </w:instrText>
      </w:r>
      <w:r w:rsidR="003C0037" w:rsidRPr="00EB3C33">
        <w:instrText xml:space="preserve"> \* MERGEFORMAT </w:instrText>
      </w:r>
      <w:r w:rsidR="004E6DC1" w:rsidRPr="00EB3C33">
        <w:fldChar w:fldCharType="separate"/>
      </w:r>
      <w:r w:rsidR="009F023E" w:rsidRPr="00EB3C33">
        <w:t xml:space="preserve">Tablica </w:t>
      </w:r>
      <w:r w:rsidR="009F023E">
        <w:rPr>
          <w:cs/>
        </w:rPr>
        <w:t>‎</w:t>
      </w:r>
      <w:r w:rsidR="009F023E">
        <w:rPr>
          <w:noProof/>
        </w:rPr>
        <w:t>4</w:t>
      </w:r>
      <w:r w:rsidR="009F023E" w:rsidRPr="00EB3C33">
        <w:rPr>
          <w:noProof/>
        </w:rPr>
        <w:t>.</w:t>
      </w:r>
      <w:r w:rsidR="009F023E">
        <w:rPr>
          <w:noProof/>
        </w:rPr>
        <w:t>4</w:t>
      </w:r>
      <w:r w:rsidR="004E6DC1" w:rsidRPr="00EB3C33">
        <w:fldChar w:fldCharType="end"/>
      </w:r>
      <w:r w:rsidR="004E6DC1" w:rsidRPr="00EB3C33">
        <w:t xml:space="preserve"> prikazuje</w:t>
      </w:r>
      <w:r w:rsidRPr="00EB3C33">
        <w:t xml:space="preserve"> potrošnj</w:t>
      </w:r>
      <w:r w:rsidR="004E6DC1" w:rsidRPr="00EB3C33">
        <w:t>u</w:t>
      </w:r>
      <w:r w:rsidRPr="00EB3C33">
        <w:t xml:space="preserve"> električne energije</w:t>
      </w:r>
      <w:r w:rsidR="000509A0" w:rsidRPr="00EB3C33">
        <w:t xml:space="preserve"> i </w:t>
      </w:r>
      <w:r w:rsidRPr="00EB3C33">
        <w:t>pripadajuće emisije CO</w:t>
      </w:r>
      <w:r w:rsidRPr="00EB3C33">
        <w:rPr>
          <w:vertAlign w:val="subscript"/>
        </w:rPr>
        <w:t>2</w:t>
      </w:r>
      <w:r w:rsidRPr="00EB3C33">
        <w:t xml:space="preserve"> </w:t>
      </w:r>
      <w:r w:rsidR="004B379E" w:rsidRPr="00EB3C33">
        <w:t>sektora</w:t>
      </w:r>
      <w:r w:rsidRPr="00EB3C33">
        <w:t xml:space="preserve"> javne rasvjete</w:t>
      </w:r>
      <w:r w:rsidR="004B379E" w:rsidRPr="00EB3C33">
        <w:t>.</w:t>
      </w:r>
    </w:p>
    <w:p w14:paraId="71822143" w14:textId="0368A809" w:rsidR="002907A0" w:rsidRPr="00EB3C33" w:rsidRDefault="0082211F">
      <w:pPr>
        <w:pStyle w:val="Caption"/>
        <w:rPr>
          <w:rFonts w:asciiTheme="minorHAnsi" w:hAnsiTheme="minorHAnsi" w:cstheme="minorBidi"/>
          <w:lang w:val="hr-HR"/>
        </w:rPr>
      </w:pPr>
      <w:bookmarkStart w:id="54" w:name="_Ref4586095"/>
      <w:bookmarkStart w:id="55" w:name="_Toc248427236"/>
      <w:bookmarkStart w:id="56" w:name="_Toc251924026"/>
      <w:bookmarkStart w:id="57" w:name="_Toc94780878"/>
      <w:r w:rsidRPr="00EB3C33">
        <w:rPr>
          <w:lang w:val="hr-HR"/>
        </w:rPr>
        <w:t xml:space="preserve">Tablica </w:t>
      </w:r>
      <w:r w:rsidR="008F004A" w:rsidRPr="00EB3C33">
        <w:rPr>
          <w:lang w:val="hr-HR"/>
        </w:rPr>
        <w:fldChar w:fldCharType="begin"/>
      </w:r>
      <w:r w:rsidR="008F004A" w:rsidRPr="00EB3C33">
        <w:rPr>
          <w:lang w:val="hr-HR"/>
        </w:rPr>
        <w:instrText xml:space="preserve"> STYLEREF 1 \s </w:instrText>
      </w:r>
      <w:r w:rsidR="008F004A" w:rsidRPr="00EB3C33">
        <w:rPr>
          <w:lang w:val="hr-HR"/>
        </w:rPr>
        <w:fldChar w:fldCharType="separate"/>
      </w:r>
      <w:r w:rsidR="009F023E">
        <w:rPr>
          <w:noProof/>
          <w:cs/>
          <w:lang w:val="hr-HR"/>
        </w:rPr>
        <w:t>‎</w:t>
      </w:r>
      <w:r w:rsidR="009F023E">
        <w:rPr>
          <w:noProof/>
          <w:lang w:val="hr-HR"/>
        </w:rPr>
        <w:t>4</w:t>
      </w:r>
      <w:r w:rsidR="008F004A" w:rsidRPr="00EB3C33">
        <w:rPr>
          <w:lang w:val="hr-HR"/>
        </w:rPr>
        <w:fldChar w:fldCharType="end"/>
      </w:r>
      <w:r w:rsidR="008F004A" w:rsidRPr="00EB3C33">
        <w:rPr>
          <w:lang w:val="hr-HR"/>
        </w:rPr>
        <w:t>.</w:t>
      </w:r>
      <w:r w:rsidR="008F004A" w:rsidRPr="00EB3C33">
        <w:rPr>
          <w:lang w:val="hr-HR"/>
        </w:rPr>
        <w:fldChar w:fldCharType="begin"/>
      </w:r>
      <w:r w:rsidR="008F004A" w:rsidRPr="00EB3C33">
        <w:rPr>
          <w:lang w:val="hr-HR"/>
        </w:rPr>
        <w:instrText xml:space="preserve"> SEQ Tablica \* ARABIC \s 1 </w:instrText>
      </w:r>
      <w:r w:rsidR="008F004A" w:rsidRPr="00EB3C33">
        <w:rPr>
          <w:lang w:val="hr-HR"/>
        </w:rPr>
        <w:fldChar w:fldCharType="separate"/>
      </w:r>
      <w:r w:rsidR="009F023E">
        <w:rPr>
          <w:noProof/>
          <w:lang w:val="hr-HR"/>
        </w:rPr>
        <w:t>4</w:t>
      </w:r>
      <w:r w:rsidR="008F004A" w:rsidRPr="00EB3C33">
        <w:rPr>
          <w:lang w:val="hr-HR"/>
        </w:rPr>
        <w:fldChar w:fldCharType="end"/>
      </w:r>
      <w:bookmarkEnd w:id="54"/>
      <w:r w:rsidRPr="00EB3C33">
        <w:rPr>
          <w:lang w:val="hr-HR"/>
        </w:rPr>
        <w:t xml:space="preserve"> - </w:t>
      </w:r>
      <w:r w:rsidR="002907A0" w:rsidRPr="00EB3C33">
        <w:rPr>
          <w:rFonts w:asciiTheme="minorHAnsi" w:hAnsiTheme="minorHAnsi" w:cstheme="minorBidi"/>
          <w:lang w:val="hr-HR"/>
        </w:rPr>
        <w:t>Potrošnja električne energije</w:t>
      </w:r>
      <w:r w:rsidR="000509A0" w:rsidRPr="00EB3C33">
        <w:rPr>
          <w:rFonts w:asciiTheme="minorHAnsi" w:hAnsiTheme="minorHAnsi" w:cstheme="minorBidi"/>
          <w:lang w:val="hr-HR"/>
        </w:rPr>
        <w:t xml:space="preserve"> i </w:t>
      </w:r>
      <w:r w:rsidR="002907A0" w:rsidRPr="00EB3C33">
        <w:rPr>
          <w:rFonts w:asciiTheme="minorHAnsi" w:hAnsiTheme="minorHAnsi" w:cstheme="minorBidi"/>
          <w:lang w:val="hr-HR"/>
        </w:rPr>
        <w:t>neizravna emisija CO</w:t>
      </w:r>
      <w:r w:rsidR="002907A0" w:rsidRPr="00EB3C33">
        <w:rPr>
          <w:rFonts w:asciiTheme="minorHAnsi" w:hAnsiTheme="minorHAnsi" w:cstheme="minorBidi"/>
          <w:vertAlign w:val="subscript"/>
          <w:lang w:val="hr-HR"/>
        </w:rPr>
        <w:t>2</w:t>
      </w:r>
      <w:bookmarkEnd w:id="55"/>
      <w:r w:rsidR="002907A0" w:rsidRPr="00EB3C33">
        <w:rPr>
          <w:rFonts w:asciiTheme="minorHAnsi" w:hAnsiTheme="minorHAnsi" w:cstheme="minorBidi"/>
          <w:lang w:val="hr-HR"/>
        </w:rPr>
        <w:t xml:space="preserve"> električne mreže javne rasvjete</w:t>
      </w:r>
      <w:bookmarkEnd w:id="56"/>
      <w:bookmarkEnd w:id="57"/>
    </w:p>
    <w:tbl>
      <w:tblPr>
        <w:tblW w:w="5000" w:type="pct"/>
        <w:tblLook w:val="04A0" w:firstRow="1" w:lastRow="0" w:firstColumn="1" w:lastColumn="0" w:noHBand="0" w:noVBand="1"/>
      </w:tblPr>
      <w:tblGrid>
        <w:gridCol w:w="3131"/>
        <w:gridCol w:w="1928"/>
        <w:gridCol w:w="1791"/>
        <w:gridCol w:w="2166"/>
      </w:tblGrid>
      <w:tr w:rsidR="008B29B0" w:rsidRPr="00EB3C33" w14:paraId="787A81CD" w14:textId="77777777" w:rsidTr="0097283E">
        <w:trPr>
          <w:trHeight w:val="300"/>
        </w:trPr>
        <w:tc>
          <w:tcPr>
            <w:tcW w:w="1737" w:type="pct"/>
            <w:vMerge w:val="restart"/>
            <w:tcBorders>
              <w:top w:val="single" w:sz="4" w:space="0" w:color="auto"/>
              <w:left w:val="single" w:sz="4" w:space="0" w:color="auto"/>
              <w:bottom w:val="single" w:sz="4" w:space="0" w:color="auto"/>
              <w:right w:val="single" w:sz="4" w:space="0" w:color="auto"/>
            </w:tcBorders>
            <w:shd w:val="clear" w:color="000000" w:fill="C6D9F1"/>
            <w:vAlign w:val="center"/>
            <w:hideMark/>
          </w:tcPr>
          <w:p w14:paraId="3CB4982D" w14:textId="77777777" w:rsidR="008B29B0" w:rsidRPr="00EB3C33" w:rsidRDefault="008B29B0" w:rsidP="0097283E">
            <w:pPr>
              <w:spacing w:after="0" w:line="240" w:lineRule="auto"/>
              <w:rPr>
                <w:rFonts w:eastAsia="Times New Roman" w:cs="Calibri"/>
                <w:b/>
                <w:bCs/>
                <w:color w:val="000000"/>
                <w:sz w:val="20"/>
                <w:szCs w:val="20"/>
                <w:lang w:eastAsia="hr-HR"/>
              </w:rPr>
            </w:pPr>
            <w:r w:rsidRPr="00EB3C33">
              <w:rPr>
                <w:rFonts w:eastAsia="Times New Roman" w:cs="Calibri"/>
                <w:b/>
                <w:bCs/>
                <w:color w:val="000000"/>
                <w:sz w:val="20"/>
                <w:szCs w:val="20"/>
                <w:lang w:eastAsia="hr-HR"/>
              </w:rPr>
              <w:t> </w:t>
            </w:r>
          </w:p>
        </w:tc>
        <w:tc>
          <w:tcPr>
            <w:tcW w:w="2061" w:type="pct"/>
            <w:gridSpan w:val="2"/>
            <w:tcBorders>
              <w:top w:val="single" w:sz="4" w:space="0" w:color="auto"/>
              <w:left w:val="nil"/>
              <w:bottom w:val="single" w:sz="4" w:space="0" w:color="auto"/>
              <w:right w:val="single" w:sz="4" w:space="0" w:color="auto"/>
            </w:tcBorders>
            <w:shd w:val="clear" w:color="000000" w:fill="C6D9F1"/>
            <w:vAlign w:val="center"/>
            <w:hideMark/>
          </w:tcPr>
          <w:p w14:paraId="773EC46B" w14:textId="77777777" w:rsidR="008B29B0" w:rsidRPr="00EB3C33" w:rsidRDefault="008B29B0" w:rsidP="0097283E">
            <w:pPr>
              <w:spacing w:after="0" w:line="240" w:lineRule="auto"/>
              <w:jc w:val="center"/>
              <w:rPr>
                <w:rFonts w:eastAsia="Times New Roman" w:cs="Calibri"/>
                <w:b/>
                <w:bCs/>
                <w:color w:val="000000"/>
                <w:sz w:val="20"/>
                <w:szCs w:val="20"/>
                <w:lang w:eastAsia="hr-HR"/>
              </w:rPr>
            </w:pPr>
            <w:r w:rsidRPr="00EB3C33">
              <w:rPr>
                <w:rFonts w:eastAsia="Times New Roman" w:cs="Calibri"/>
                <w:b/>
                <w:bCs/>
                <w:color w:val="000000"/>
                <w:sz w:val="20"/>
                <w:szCs w:val="20"/>
                <w:lang w:eastAsia="hr-HR"/>
              </w:rPr>
              <w:t>Potrošnja električne energije</w:t>
            </w:r>
          </w:p>
        </w:tc>
        <w:tc>
          <w:tcPr>
            <w:tcW w:w="1202" w:type="pct"/>
            <w:tcBorders>
              <w:top w:val="single" w:sz="4" w:space="0" w:color="auto"/>
              <w:left w:val="nil"/>
              <w:bottom w:val="single" w:sz="4" w:space="0" w:color="auto"/>
              <w:right w:val="single" w:sz="4" w:space="0" w:color="auto"/>
            </w:tcBorders>
            <w:shd w:val="clear" w:color="000000" w:fill="C5D9F1"/>
            <w:noWrap/>
            <w:vAlign w:val="center"/>
            <w:hideMark/>
          </w:tcPr>
          <w:p w14:paraId="3E02476A" w14:textId="77777777" w:rsidR="008B29B0" w:rsidRPr="00EB3C33" w:rsidRDefault="008B29B0" w:rsidP="0097283E">
            <w:pPr>
              <w:spacing w:after="0" w:line="240" w:lineRule="auto"/>
              <w:jc w:val="center"/>
              <w:rPr>
                <w:rFonts w:eastAsia="Times New Roman" w:cs="Calibri"/>
                <w:b/>
                <w:bCs/>
                <w:color w:val="000000"/>
                <w:sz w:val="20"/>
                <w:szCs w:val="20"/>
                <w:lang w:eastAsia="hr-HR"/>
              </w:rPr>
            </w:pPr>
            <w:r w:rsidRPr="00EB3C33">
              <w:rPr>
                <w:rFonts w:eastAsia="Times New Roman" w:cs="Calibri"/>
                <w:b/>
                <w:bCs/>
                <w:color w:val="000000"/>
                <w:sz w:val="20"/>
                <w:szCs w:val="20"/>
                <w:lang w:eastAsia="hr-HR"/>
              </w:rPr>
              <w:t>Emisija</w:t>
            </w:r>
          </w:p>
        </w:tc>
      </w:tr>
      <w:tr w:rsidR="008B29B0" w:rsidRPr="00EB3C33" w14:paraId="0C1F4753" w14:textId="77777777" w:rsidTr="0097283E">
        <w:trPr>
          <w:trHeight w:val="300"/>
        </w:trPr>
        <w:tc>
          <w:tcPr>
            <w:tcW w:w="1737" w:type="pct"/>
            <w:vMerge/>
            <w:tcBorders>
              <w:top w:val="single" w:sz="4" w:space="0" w:color="auto"/>
              <w:left w:val="single" w:sz="4" w:space="0" w:color="auto"/>
              <w:bottom w:val="single" w:sz="4" w:space="0" w:color="auto"/>
              <w:right w:val="single" w:sz="4" w:space="0" w:color="auto"/>
            </w:tcBorders>
            <w:vAlign w:val="center"/>
            <w:hideMark/>
          </w:tcPr>
          <w:p w14:paraId="0ED27C94" w14:textId="77777777" w:rsidR="008B29B0" w:rsidRPr="00EB3C33" w:rsidRDefault="008B29B0" w:rsidP="0097283E">
            <w:pPr>
              <w:spacing w:after="0" w:line="240" w:lineRule="auto"/>
              <w:rPr>
                <w:rFonts w:eastAsia="Times New Roman" w:cs="Calibri"/>
                <w:b/>
                <w:bCs/>
                <w:color w:val="000000"/>
                <w:sz w:val="20"/>
                <w:szCs w:val="20"/>
                <w:lang w:eastAsia="hr-HR"/>
              </w:rPr>
            </w:pPr>
          </w:p>
        </w:tc>
        <w:tc>
          <w:tcPr>
            <w:tcW w:w="1069" w:type="pct"/>
            <w:tcBorders>
              <w:top w:val="nil"/>
              <w:left w:val="nil"/>
              <w:bottom w:val="single" w:sz="4" w:space="0" w:color="auto"/>
              <w:right w:val="single" w:sz="4" w:space="0" w:color="auto"/>
            </w:tcBorders>
            <w:shd w:val="clear" w:color="000000" w:fill="C6D9F1"/>
            <w:vAlign w:val="center"/>
            <w:hideMark/>
          </w:tcPr>
          <w:p w14:paraId="3C01EAD8" w14:textId="77777777" w:rsidR="008B29B0" w:rsidRPr="00EB3C33" w:rsidRDefault="008B29B0" w:rsidP="0097283E">
            <w:pPr>
              <w:spacing w:after="0" w:line="240" w:lineRule="auto"/>
              <w:jc w:val="center"/>
              <w:rPr>
                <w:rFonts w:eastAsia="Times New Roman" w:cs="Calibri"/>
                <w:b/>
                <w:bCs/>
                <w:color w:val="000000"/>
                <w:sz w:val="20"/>
                <w:szCs w:val="20"/>
                <w:lang w:eastAsia="hr-HR"/>
              </w:rPr>
            </w:pPr>
            <w:r w:rsidRPr="00EB3C33">
              <w:rPr>
                <w:rFonts w:eastAsia="Times New Roman" w:cs="Calibri"/>
                <w:b/>
                <w:bCs/>
                <w:color w:val="000000"/>
                <w:sz w:val="20"/>
                <w:szCs w:val="20"/>
                <w:lang w:eastAsia="hr-HR"/>
              </w:rPr>
              <w:t>kWh</w:t>
            </w:r>
          </w:p>
        </w:tc>
        <w:tc>
          <w:tcPr>
            <w:tcW w:w="993" w:type="pct"/>
            <w:tcBorders>
              <w:top w:val="nil"/>
              <w:left w:val="nil"/>
              <w:bottom w:val="single" w:sz="4" w:space="0" w:color="auto"/>
              <w:right w:val="single" w:sz="4" w:space="0" w:color="auto"/>
            </w:tcBorders>
            <w:shd w:val="clear" w:color="000000" w:fill="C6D9F1"/>
            <w:noWrap/>
            <w:vAlign w:val="center"/>
            <w:hideMark/>
          </w:tcPr>
          <w:p w14:paraId="309B3956" w14:textId="77777777" w:rsidR="008B29B0" w:rsidRPr="00EB3C33" w:rsidRDefault="008B29B0" w:rsidP="0097283E">
            <w:pPr>
              <w:spacing w:after="0" w:line="240" w:lineRule="auto"/>
              <w:jc w:val="center"/>
              <w:rPr>
                <w:rFonts w:eastAsia="Times New Roman" w:cs="Calibri"/>
                <w:b/>
                <w:bCs/>
                <w:color w:val="000000"/>
                <w:sz w:val="20"/>
                <w:szCs w:val="20"/>
                <w:lang w:eastAsia="hr-HR"/>
              </w:rPr>
            </w:pPr>
            <w:r w:rsidRPr="00EB3C33">
              <w:rPr>
                <w:rFonts w:eastAsia="Times New Roman" w:cs="Calibri"/>
                <w:b/>
                <w:bCs/>
                <w:color w:val="000000"/>
                <w:sz w:val="20"/>
                <w:szCs w:val="20"/>
                <w:lang w:eastAsia="hr-HR"/>
              </w:rPr>
              <w:t>TJ</w:t>
            </w:r>
          </w:p>
        </w:tc>
        <w:tc>
          <w:tcPr>
            <w:tcW w:w="1202" w:type="pct"/>
            <w:tcBorders>
              <w:top w:val="nil"/>
              <w:left w:val="nil"/>
              <w:bottom w:val="single" w:sz="4" w:space="0" w:color="auto"/>
              <w:right w:val="single" w:sz="4" w:space="0" w:color="auto"/>
            </w:tcBorders>
            <w:shd w:val="clear" w:color="000000" w:fill="C5D9F1"/>
            <w:noWrap/>
            <w:vAlign w:val="center"/>
            <w:hideMark/>
          </w:tcPr>
          <w:p w14:paraId="4DF35C0D" w14:textId="77777777" w:rsidR="008B29B0" w:rsidRPr="00EB3C33" w:rsidRDefault="008B29B0" w:rsidP="0097283E">
            <w:pPr>
              <w:spacing w:after="0" w:line="240" w:lineRule="auto"/>
              <w:jc w:val="center"/>
              <w:rPr>
                <w:rFonts w:eastAsia="Times New Roman" w:cs="Calibri"/>
                <w:b/>
                <w:bCs/>
                <w:color w:val="000000"/>
                <w:sz w:val="20"/>
                <w:szCs w:val="20"/>
                <w:lang w:eastAsia="hr-HR"/>
              </w:rPr>
            </w:pPr>
            <w:r w:rsidRPr="00EB3C33">
              <w:rPr>
                <w:rFonts w:eastAsia="Times New Roman" w:cs="Calibri"/>
                <w:b/>
                <w:bCs/>
                <w:color w:val="000000"/>
                <w:sz w:val="20"/>
                <w:szCs w:val="20"/>
                <w:lang w:eastAsia="hr-HR"/>
              </w:rPr>
              <w:t>t CO</w:t>
            </w:r>
            <w:r w:rsidRPr="00EB3C33">
              <w:rPr>
                <w:rFonts w:eastAsia="Times New Roman" w:cs="Calibri"/>
                <w:b/>
                <w:bCs/>
                <w:color w:val="000000"/>
                <w:sz w:val="20"/>
                <w:szCs w:val="20"/>
                <w:vertAlign w:val="subscript"/>
                <w:lang w:eastAsia="hr-HR"/>
              </w:rPr>
              <w:t>2</w:t>
            </w:r>
          </w:p>
        </w:tc>
      </w:tr>
      <w:tr w:rsidR="008B29B0" w:rsidRPr="00EB3C33" w14:paraId="3C5E8EE3" w14:textId="77777777" w:rsidTr="0097283E">
        <w:trPr>
          <w:trHeight w:val="300"/>
        </w:trPr>
        <w:tc>
          <w:tcPr>
            <w:tcW w:w="1737" w:type="pct"/>
            <w:tcBorders>
              <w:top w:val="nil"/>
              <w:left w:val="single" w:sz="4" w:space="0" w:color="auto"/>
              <w:bottom w:val="single" w:sz="4" w:space="0" w:color="auto"/>
              <w:right w:val="single" w:sz="4" w:space="0" w:color="auto"/>
            </w:tcBorders>
            <w:shd w:val="clear" w:color="000000" w:fill="F2DBDB"/>
            <w:noWrap/>
            <w:vAlign w:val="center"/>
            <w:hideMark/>
          </w:tcPr>
          <w:p w14:paraId="27000482" w14:textId="77777777" w:rsidR="008B29B0" w:rsidRPr="00EB3C33" w:rsidRDefault="008B29B0" w:rsidP="0097283E">
            <w:pPr>
              <w:spacing w:after="0" w:line="240" w:lineRule="auto"/>
              <w:rPr>
                <w:rFonts w:eastAsia="Times New Roman" w:cs="Calibri"/>
                <w:b/>
                <w:bCs/>
                <w:color w:val="000000"/>
                <w:sz w:val="20"/>
                <w:szCs w:val="20"/>
                <w:lang w:eastAsia="hr-HR"/>
              </w:rPr>
            </w:pPr>
            <w:r w:rsidRPr="00EB3C33">
              <w:rPr>
                <w:rFonts w:eastAsia="Times New Roman" w:cs="Calibri"/>
                <w:b/>
                <w:bCs/>
                <w:color w:val="000000"/>
                <w:sz w:val="20"/>
                <w:szCs w:val="20"/>
                <w:lang w:eastAsia="hr-HR"/>
              </w:rPr>
              <w:t>Javna rasvjeta - električna energija</w:t>
            </w:r>
          </w:p>
        </w:tc>
        <w:tc>
          <w:tcPr>
            <w:tcW w:w="1069" w:type="pct"/>
            <w:tcBorders>
              <w:top w:val="nil"/>
              <w:left w:val="nil"/>
              <w:bottom w:val="single" w:sz="4" w:space="0" w:color="auto"/>
              <w:right w:val="single" w:sz="4" w:space="0" w:color="auto"/>
            </w:tcBorders>
            <w:shd w:val="clear" w:color="auto" w:fill="auto"/>
            <w:noWrap/>
            <w:vAlign w:val="center"/>
            <w:hideMark/>
          </w:tcPr>
          <w:p w14:paraId="46B9C266" w14:textId="51480100" w:rsidR="008B29B0" w:rsidRPr="00EB3C33" w:rsidRDefault="009F38EC" w:rsidP="0097283E">
            <w:pPr>
              <w:spacing w:after="0" w:line="240" w:lineRule="auto"/>
              <w:jc w:val="center"/>
              <w:rPr>
                <w:rFonts w:eastAsia="Times New Roman" w:cs="Calibri"/>
                <w:color w:val="000000"/>
                <w:sz w:val="20"/>
                <w:szCs w:val="20"/>
                <w:lang w:eastAsia="hr-HR"/>
              </w:rPr>
            </w:pPr>
            <w:r w:rsidRPr="00EB3C33">
              <w:rPr>
                <w:rFonts w:eastAsia="Times New Roman" w:cs="Calibri"/>
                <w:color w:val="000000"/>
                <w:sz w:val="20"/>
                <w:szCs w:val="20"/>
                <w:lang w:eastAsia="hr-HR"/>
              </w:rPr>
              <w:t>28</w:t>
            </w:r>
            <w:r w:rsidR="00864748" w:rsidRPr="00EB3C33">
              <w:rPr>
                <w:rFonts w:eastAsia="Times New Roman" w:cs="Calibri"/>
                <w:color w:val="000000"/>
                <w:sz w:val="20"/>
                <w:szCs w:val="20"/>
                <w:lang w:eastAsia="hr-HR"/>
              </w:rPr>
              <w:t>7.845</w:t>
            </w:r>
            <w:r w:rsidR="009170B9" w:rsidRPr="00EB3C33">
              <w:rPr>
                <w:rFonts w:eastAsia="Times New Roman" w:cs="Calibri"/>
                <w:color w:val="000000"/>
                <w:sz w:val="20"/>
                <w:szCs w:val="20"/>
                <w:lang w:eastAsia="hr-HR"/>
              </w:rPr>
              <w:t>,00</w:t>
            </w:r>
          </w:p>
        </w:tc>
        <w:tc>
          <w:tcPr>
            <w:tcW w:w="993" w:type="pct"/>
            <w:tcBorders>
              <w:top w:val="nil"/>
              <w:left w:val="nil"/>
              <w:bottom w:val="single" w:sz="4" w:space="0" w:color="auto"/>
              <w:right w:val="single" w:sz="4" w:space="0" w:color="auto"/>
            </w:tcBorders>
            <w:shd w:val="clear" w:color="auto" w:fill="auto"/>
            <w:vAlign w:val="center"/>
            <w:hideMark/>
          </w:tcPr>
          <w:p w14:paraId="5F638E5B" w14:textId="784C55E5" w:rsidR="008B29B0" w:rsidRPr="00EB3C33" w:rsidRDefault="00864748" w:rsidP="0097283E">
            <w:pPr>
              <w:spacing w:after="0" w:line="240" w:lineRule="auto"/>
              <w:jc w:val="center"/>
              <w:rPr>
                <w:rFonts w:eastAsia="Times New Roman" w:cs="Calibri"/>
                <w:color w:val="000000"/>
                <w:sz w:val="20"/>
                <w:szCs w:val="20"/>
                <w:lang w:eastAsia="hr-HR"/>
              </w:rPr>
            </w:pPr>
            <w:r w:rsidRPr="00EB3C33">
              <w:rPr>
                <w:rFonts w:eastAsia="Times New Roman" w:cs="Calibri"/>
                <w:color w:val="000000"/>
                <w:sz w:val="20"/>
                <w:szCs w:val="20"/>
                <w:lang w:eastAsia="hr-HR"/>
              </w:rPr>
              <w:t>1,04</w:t>
            </w:r>
          </w:p>
        </w:tc>
        <w:tc>
          <w:tcPr>
            <w:tcW w:w="1202" w:type="pct"/>
            <w:tcBorders>
              <w:top w:val="nil"/>
              <w:left w:val="nil"/>
              <w:bottom w:val="single" w:sz="4" w:space="0" w:color="auto"/>
              <w:right w:val="single" w:sz="4" w:space="0" w:color="auto"/>
            </w:tcBorders>
            <w:shd w:val="clear" w:color="auto" w:fill="auto"/>
            <w:noWrap/>
            <w:vAlign w:val="center"/>
            <w:hideMark/>
          </w:tcPr>
          <w:p w14:paraId="095927F5" w14:textId="6573480E" w:rsidR="008B29B0" w:rsidRPr="00EB3C33" w:rsidRDefault="00864748" w:rsidP="0097283E">
            <w:pPr>
              <w:spacing w:after="0" w:line="240" w:lineRule="auto"/>
              <w:jc w:val="center"/>
              <w:rPr>
                <w:rFonts w:eastAsia="Times New Roman" w:cs="Calibri"/>
                <w:color w:val="000000"/>
                <w:sz w:val="20"/>
                <w:szCs w:val="20"/>
                <w:lang w:eastAsia="hr-HR"/>
              </w:rPr>
            </w:pPr>
            <w:r w:rsidRPr="00EB3C33">
              <w:rPr>
                <w:rFonts w:eastAsia="Times New Roman" w:cs="Calibri"/>
                <w:color w:val="000000"/>
                <w:sz w:val="20"/>
                <w:szCs w:val="20"/>
                <w:lang w:eastAsia="hr-HR"/>
              </w:rPr>
              <w:t>45,77</w:t>
            </w:r>
          </w:p>
        </w:tc>
      </w:tr>
    </w:tbl>
    <w:p w14:paraId="273EAE5F" w14:textId="6A72870B" w:rsidR="002907A0" w:rsidRPr="00EB3C33" w:rsidRDefault="002907A0" w:rsidP="001D03F0">
      <w:pPr>
        <w:spacing w:after="0" w:line="240" w:lineRule="auto"/>
        <w:rPr>
          <w:rFonts w:cstheme="minorHAnsi"/>
        </w:rPr>
      </w:pPr>
    </w:p>
    <w:p w14:paraId="3D484F4D" w14:textId="32C4A743" w:rsidR="00241016" w:rsidRPr="00EB3C33" w:rsidRDefault="002907A0" w:rsidP="00241016">
      <w:pPr>
        <w:pStyle w:val="NoSpacing"/>
        <w:rPr>
          <w:rFonts w:asciiTheme="minorHAnsi" w:hAnsiTheme="minorHAnsi" w:cstheme="minorBidi"/>
        </w:rPr>
      </w:pPr>
      <w:r w:rsidRPr="00EB3C33">
        <w:rPr>
          <w:rFonts w:asciiTheme="minorHAnsi" w:hAnsiTheme="minorHAnsi" w:cstheme="minorBidi"/>
        </w:rPr>
        <w:t xml:space="preserve">Ukupna emisija sektora javna rasvjeta iznosi </w:t>
      </w:r>
      <w:r w:rsidR="00864748" w:rsidRPr="00EB3C33">
        <w:rPr>
          <w:rFonts w:asciiTheme="minorHAnsi" w:hAnsiTheme="minorHAnsi" w:cstheme="minorBidi"/>
          <w:color w:val="000000"/>
          <w:lang w:eastAsia="hr-HR"/>
        </w:rPr>
        <w:t>45,77</w:t>
      </w:r>
      <w:r w:rsidRPr="00EB3C33">
        <w:rPr>
          <w:rFonts w:asciiTheme="minorHAnsi" w:hAnsiTheme="minorHAnsi" w:cstheme="minorBidi"/>
          <w:color w:val="000000"/>
          <w:lang w:eastAsia="hr-HR"/>
        </w:rPr>
        <w:t xml:space="preserve"> </w:t>
      </w:r>
      <w:r w:rsidRPr="00EB3C33">
        <w:rPr>
          <w:rFonts w:asciiTheme="minorHAnsi" w:hAnsiTheme="minorHAnsi" w:cstheme="minorBidi"/>
        </w:rPr>
        <w:t>t CO</w:t>
      </w:r>
      <w:r w:rsidRPr="00EB3C33">
        <w:rPr>
          <w:rFonts w:asciiTheme="minorHAnsi" w:hAnsiTheme="minorHAnsi" w:cstheme="minorBidi"/>
          <w:vertAlign w:val="subscript"/>
        </w:rPr>
        <w:t>2</w:t>
      </w:r>
      <w:r w:rsidR="004B379E" w:rsidRPr="00EB3C33">
        <w:rPr>
          <w:rFonts w:asciiTheme="minorHAnsi" w:hAnsiTheme="minorHAnsi" w:cstheme="minorBidi"/>
        </w:rPr>
        <w:t>.</w:t>
      </w:r>
      <w:r w:rsidR="00B25B9E" w:rsidRPr="00EB3C33">
        <w:rPr>
          <w:rFonts w:asciiTheme="minorHAnsi" w:hAnsiTheme="minorHAnsi" w:cstheme="minorBidi"/>
        </w:rPr>
        <w:t xml:space="preserve"> </w:t>
      </w:r>
      <w:bookmarkStart w:id="58" w:name="_Toc251052169"/>
      <w:bookmarkStart w:id="59" w:name="_Toc251052170"/>
      <w:bookmarkStart w:id="60" w:name="_Toc251052171"/>
      <w:bookmarkStart w:id="61" w:name="_Toc251052172"/>
      <w:bookmarkEnd w:id="58"/>
      <w:bookmarkEnd w:id="59"/>
      <w:bookmarkEnd w:id="60"/>
      <w:bookmarkEnd w:id="61"/>
    </w:p>
    <w:p w14:paraId="2F6FF1B9" w14:textId="77777777" w:rsidR="00891637" w:rsidRPr="00EB3C33" w:rsidRDefault="00891637" w:rsidP="00241016">
      <w:pPr>
        <w:pStyle w:val="NoSpacing"/>
        <w:rPr>
          <w:rFonts w:asciiTheme="minorHAnsi" w:hAnsiTheme="minorHAnsi" w:cstheme="minorBidi"/>
        </w:rPr>
      </w:pPr>
    </w:p>
    <w:p w14:paraId="12759AE3" w14:textId="77777777" w:rsidR="00891637" w:rsidRPr="00EB3C33" w:rsidRDefault="00891637" w:rsidP="00241016">
      <w:pPr>
        <w:pStyle w:val="NoSpacing"/>
        <w:rPr>
          <w:rFonts w:asciiTheme="minorHAnsi" w:hAnsiTheme="minorHAnsi" w:cstheme="minorBidi"/>
        </w:rPr>
      </w:pPr>
    </w:p>
    <w:p w14:paraId="23B6F911" w14:textId="77777777" w:rsidR="00891637" w:rsidRPr="00EB3C33" w:rsidRDefault="00891637" w:rsidP="00241016">
      <w:pPr>
        <w:pStyle w:val="NoSpacing"/>
        <w:rPr>
          <w:rFonts w:asciiTheme="minorHAnsi" w:hAnsiTheme="minorHAnsi" w:cstheme="minorBidi"/>
        </w:rPr>
      </w:pPr>
    </w:p>
    <w:p w14:paraId="4DFE2778" w14:textId="77777777" w:rsidR="00891637" w:rsidRPr="00EB3C33" w:rsidRDefault="00891637" w:rsidP="00241016">
      <w:pPr>
        <w:pStyle w:val="NoSpacing"/>
        <w:rPr>
          <w:rFonts w:asciiTheme="minorHAnsi" w:hAnsiTheme="minorHAnsi" w:cstheme="minorBidi"/>
        </w:rPr>
      </w:pPr>
    </w:p>
    <w:p w14:paraId="27415EF1" w14:textId="6E1E9892" w:rsidR="002907A0" w:rsidRPr="00EB3C33" w:rsidRDefault="002907A0">
      <w:pPr>
        <w:pStyle w:val="Heading2"/>
        <w:rPr>
          <w:sz w:val="32"/>
          <w:szCs w:val="32"/>
        </w:rPr>
      </w:pPr>
      <w:bookmarkStart w:id="62" w:name="_Toc94780829"/>
      <w:r w:rsidRPr="00EB3C33">
        <w:rPr>
          <w:sz w:val="32"/>
          <w:szCs w:val="32"/>
        </w:rPr>
        <w:lastRenderedPageBreak/>
        <w:t>Ukupni referentni inventar emisija CO</w:t>
      </w:r>
      <w:r w:rsidRPr="00EB3C33">
        <w:rPr>
          <w:sz w:val="32"/>
          <w:szCs w:val="32"/>
          <w:vertAlign w:val="subscript"/>
        </w:rPr>
        <w:t>2</w:t>
      </w:r>
      <w:r w:rsidRPr="00EB3C33">
        <w:rPr>
          <w:sz w:val="32"/>
          <w:szCs w:val="32"/>
        </w:rPr>
        <w:t xml:space="preserve"> </w:t>
      </w:r>
      <w:r w:rsidR="00864748" w:rsidRPr="00EB3C33">
        <w:rPr>
          <w:sz w:val="32"/>
          <w:szCs w:val="32"/>
        </w:rPr>
        <w:t>Murskog Središća</w:t>
      </w:r>
      <w:bookmarkEnd w:id="62"/>
    </w:p>
    <w:p w14:paraId="11E417EC" w14:textId="2BBC64D4" w:rsidR="002907A0" w:rsidRPr="00EB3C33" w:rsidRDefault="002907A0" w:rsidP="007053EB">
      <w:pPr>
        <w:pStyle w:val="Heading3"/>
      </w:pPr>
      <w:bookmarkStart w:id="63" w:name="_Toc251920774"/>
      <w:bookmarkStart w:id="64" w:name="_Toc94780830"/>
      <w:r w:rsidRPr="00EB3C33">
        <w:t>Energetsk</w:t>
      </w:r>
      <w:r w:rsidR="007053EB" w:rsidRPr="00EB3C33">
        <w:t>a</w:t>
      </w:r>
      <w:r w:rsidRPr="00EB3C33">
        <w:t xml:space="preserve"> potrošnj</w:t>
      </w:r>
      <w:r w:rsidR="007053EB" w:rsidRPr="00EB3C33">
        <w:t>a</w:t>
      </w:r>
      <w:r w:rsidRPr="00EB3C33">
        <w:t xml:space="preserve"> </w:t>
      </w:r>
      <w:bookmarkEnd w:id="63"/>
      <w:r w:rsidR="00864748" w:rsidRPr="00EB3C33">
        <w:t>Murskog Središća</w:t>
      </w:r>
      <w:r w:rsidR="007053EB" w:rsidRPr="00EB3C33">
        <w:t>– Referentni inventar</w:t>
      </w:r>
      <w:bookmarkEnd w:id="64"/>
    </w:p>
    <w:p w14:paraId="14214E2B" w14:textId="5B191037" w:rsidR="002907A0" w:rsidRPr="00EB3C33" w:rsidRDefault="009F4D37" w:rsidP="002907A0">
      <w:pPr>
        <w:tabs>
          <w:tab w:val="left" w:pos="990"/>
        </w:tabs>
        <w:spacing w:after="0" w:line="240" w:lineRule="auto"/>
      </w:pPr>
      <w:r w:rsidRPr="00EB3C33">
        <w:t xml:space="preserve">Referentna potrošnja energije </w:t>
      </w:r>
      <w:r w:rsidR="00864748" w:rsidRPr="00EB3C33">
        <w:t>Murskog Središća</w:t>
      </w:r>
      <w:r w:rsidR="007E70BC" w:rsidRPr="00EB3C33">
        <w:t xml:space="preserve"> </w:t>
      </w:r>
      <w:r w:rsidRPr="00EB3C33">
        <w:t>za 20</w:t>
      </w:r>
      <w:r w:rsidR="00864748" w:rsidRPr="00EB3C33">
        <w:t>18</w:t>
      </w:r>
      <w:r w:rsidRPr="00EB3C33">
        <w:t>. godinu obuhvaća sektore zgradarstva, prometa i javne rasvjete.</w:t>
      </w:r>
    </w:p>
    <w:p w14:paraId="4295D14E" w14:textId="77777777" w:rsidR="001D03F0" w:rsidRPr="00EB3C33" w:rsidRDefault="001D03F0" w:rsidP="001D03F0">
      <w:pPr>
        <w:spacing w:after="0" w:line="240" w:lineRule="auto"/>
        <w:rPr>
          <w:rFonts w:cstheme="minorHAnsi"/>
          <w:lang w:eastAsia="hr-HR"/>
        </w:rPr>
      </w:pPr>
    </w:p>
    <w:p w14:paraId="6F6BB39D" w14:textId="1F74A415" w:rsidR="002907A0" w:rsidRPr="00EB3C33" w:rsidRDefault="00CB24D4" w:rsidP="005808FC">
      <w:pPr>
        <w:spacing w:after="0" w:line="240" w:lineRule="auto"/>
        <w:rPr>
          <w:lang w:eastAsia="hr-HR"/>
        </w:rPr>
      </w:pPr>
      <w:r w:rsidRPr="00EB3C33">
        <w:rPr>
          <w:lang w:eastAsia="hr-HR"/>
        </w:rPr>
        <w:fldChar w:fldCharType="begin"/>
      </w:r>
      <w:r w:rsidRPr="00EB3C33">
        <w:rPr>
          <w:lang w:eastAsia="hr-HR"/>
        </w:rPr>
        <w:instrText xml:space="preserve"> REF _Ref4586529 \h </w:instrText>
      </w:r>
      <w:r w:rsidR="003C0037" w:rsidRPr="00EB3C33">
        <w:rPr>
          <w:lang w:eastAsia="hr-HR"/>
        </w:rPr>
        <w:instrText xml:space="preserve"> \* MERGEFORMAT </w:instrText>
      </w:r>
      <w:r w:rsidRPr="00EB3C33">
        <w:rPr>
          <w:lang w:eastAsia="hr-HR"/>
        </w:rPr>
      </w:r>
      <w:r w:rsidRPr="00EB3C33">
        <w:rPr>
          <w:lang w:eastAsia="hr-HR"/>
        </w:rPr>
        <w:fldChar w:fldCharType="separate"/>
      </w:r>
      <w:r w:rsidR="009F023E" w:rsidRPr="00EB3C33">
        <w:t xml:space="preserve">Slika </w:t>
      </w:r>
      <w:r w:rsidR="009F023E">
        <w:rPr>
          <w:cs/>
        </w:rPr>
        <w:t>‎</w:t>
      </w:r>
      <w:r w:rsidR="009F023E">
        <w:rPr>
          <w:noProof/>
        </w:rPr>
        <w:t>4</w:t>
      </w:r>
      <w:r w:rsidR="009F023E" w:rsidRPr="00EB3C33">
        <w:rPr>
          <w:noProof/>
        </w:rPr>
        <w:t>.</w:t>
      </w:r>
      <w:r w:rsidR="009F023E">
        <w:rPr>
          <w:noProof/>
        </w:rPr>
        <w:t>3</w:t>
      </w:r>
      <w:r w:rsidRPr="00EB3C33">
        <w:rPr>
          <w:lang w:eastAsia="hr-HR"/>
        </w:rPr>
        <w:fldChar w:fldCharType="end"/>
      </w:r>
      <w:r w:rsidR="002907A0" w:rsidRPr="00EB3C33">
        <w:rPr>
          <w:lang w:eastAsia="hr-HR"/>
        </w:rPr>
        <w:t xml:space="preserve"> </w:t>
      </w:r>
      <w:r w:rsidRPr="00EB3C33">
        <w:rPr>
          <w:lang w:eastAsia="hr-HR"/>
        </w:rPr>
        <w:t>prikazuje</w:t>
      </w:r>
      <w:r w:rsidR="002907A0" w:rsidRPr="00EB3C33">
        <w:rPr>
          <w:lang w:eastAsia="hr-HR"/>
        </w:rPr>
        <w:t xml:space="preserve"> raspodjel</w:t>
      </w:r>
      <w:r w:rsidRPr="00EB3C33">
        <w:rPr>
          <w:lang w:eastAsia="hr-HR"/>
        </w:rPr>
        <w:t>u</w:t>
      </w:r>
      <w:r w:rsidR="002907A0" w:rsidRPr="00EB3C33">
        <w:rPr>
          <w:lang w:eastAsia="hr-HR"/>
        </w:rPr>
        <w:t xml:space="preserve"> ukupne energetske potrošnje </w:t>
      </w:r>
      <w:r w:rsidR="00864748" w:rsidRPr="00EB3C33">
        <w:rPr>
          <w:lang w:eastAsia="hr-HR"/>
        </w:rPr>
        <w:t>Murskog Središća</w:t>
      </w:r>
      <w:r w:rsidR="002907A0" w:rsidRPr="00EB3C33">
        <w:rPr>
          <w:lang w:eastAsia="hr-HR"/>
        </w:rPr>
        <w:t xml:space="preserve"> po sektorima</w:t>
      </w:r>
      <w:r w:rsidR="000509A0" w:rsidRPr="00EB3C33">
        <w:rPr>
          <w:lang w:eastAsia="hr-HR"/>
        </w:rPr>
        <w:t xml:space="preserve"> i </w:t>
      </w:r>
      <w:r w:rsidR="002907A0" w:rsidRPr="00EB3C33">
        <w:rPr>
          <w:lang w:eastAsia="hr-HR"/>
        </w:rPr>
        <w:t xml:space="preserve">energentima. </w:t>
      </w:r>
      <w:r w:rsidR="00DB0406" w:rsidRPr="00EB3C33">
        <w:rPr>
          <w:lang w:eastAsia="hr-HR"/>
        </w:rPr>
        <w:t>Iz slike je vidljivo da je sektor zgradarstva najznačajniji po ovom pitanju.</w:t>
      </w:r>
    </w:p>
    <w:p w14:paraId="40734DEC" w14:textId="77777777" w:rsidR="007415C9" w:rsidRPr="00EB3C33" w:rsidRDefault="007415C9" w:rsidP="005808FC">
      <w:pPr>
        <w:spacing w:after="0" w:line="240" w:lineRule="auto"/>
        <w:rPr>
          <w:lang w:eastAsia="hr-HR"/>
        </w:rPr>
      </w:pPr>
    </w:p>
    <w:p w14:paraId="11D6883F" w14:textId="6A331758" w:rsidR="002907A0" w:rsidRPr="00EB3C33" w:rsidRDefault="002907A0" w:rsidP="002907A0">
      <w:pPr>
        <w:tabs>
          <w:tab w:val="left" w:pos="990"/>
        </w:tabs>
        <w:spacing w:line="240" w:lineRule="auto"/>
        <w:jc w:val="center"/>
        <w:rPr>
          <w:rFonts w:cstheme="minorHAnsi"/>
        </w:rPr>
      </w:pPr>
      <w:r w:rsidRPr="00EB3C33">
        <w:rPr>
          <w:rFonts w:cstheme="minorHAnsi"/>
          <w:lang w:eastAsia="hr-HR"/>
        </w:rPr>
        <w:t xml:space="preserve"> </w:t>
      </w:r>
      <w:r w:rsidR="00AF7281" w:rsidRPr="00EB3C33">
        <w:rPr>
          <w:noProof/>
          <w:lang w:val="en-US"/>
        </w:rPr>
        <w:drawing>
          <wp:inline distT="0" distB="0" distL="0" distR="0" wp14:anchorId="45136AE1" wp14:editId="03AF33C0">
            <wp:extent cx="5277941" cy="2694445"/>
            <wp:effectExtent l="0" t="0" r="0" b="0"/>
            <wp:docPr id="8" name="Chart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035FE1-8CB2-4E04-ABE9-B5E49852B3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E359640" w14:textId="7C7BB225" w:rsidR="002907A0" w:rsidRPr="00EB3C33" w:rsidRDefault="00244D74" w:rsidP="00244D74">
      <w:pPr>
        <w:pStyle w:val="Heading6"/>
      </w:pPr>
      <w:bookmarkStart w:id="65" w:name="_Ref4586529"/>
      <w:bookmarkStart w:id="66" w:name="_Toc94780888"/>
      <w:r w:rsidRPr="00EB3C33">
        <w:t xml:space="preserve">Slika </w:t>
      </w:r>
      <w:r w:rsidR="009015E7">
        <w:fldChar w:fldCharType="begin"/>
      </w:r>
      <w:r w:rsidR="009015E7">
        <w:instrText xml:space="preserve"> STYLEREF 1 \s </w:instrText>
      </w:r>
      <w:r w:rsidR="009015E7">
        <w:fldChar w:fldCharType="separate"/>
      </w:r>
      <w:r w:rsidR="009F023E">
        <w:rPr>
          <w:noProof/>
          <w:cs/>
        </w:rPr>
        <w:t>‎</w:t>
      </w:r>
      <w:r w:rsidR="009F023E">
        <w:rPr>
          <w:noProof/>
        </w:rPr>
        <w:t>4</w:t>
      </w:r>
      <w:r w:rsidR="009015E7">
        <w:rPr>
          <w:noProof/>
        </w:rPr>
        <w:fldChar w:fldCharType="end"/>
      </w:r>
      <w:r w:rsidR="0019556A" w:rsidRPr="00EB3C33">
        <w:t>.</w:t>
      </w:r>
      <w:r w:rsidR="009015E7">
        <w:fldChar w:fldCharType="begin"/>
      </w:r>
      <w:r w:rsidR="009015E7">
        <w:instrText xml:space="preserve"> SEQ Slika \* ARABIC \s 1 </w:instrText>
      </w:r>
      <w:r w:rsidR="009015E7">
        <w:fldChar w:fldCharType="separate"/>
      </w:r>
      <w:r w:rsidR="009F023E">
        <w:rPr>
          <w:noProof/>
        </w:rPr>
        <w:t>3</w:t>
      </w:r>
      <w:r w:rsidR="009015E7">
        <w:rPr>
          <w:noProof/>
        </w:rPr>
        <w:fldChar w:fldCharType="end"/>
      </w:r>
      <w:bookmarkEnd w:id="65"/>
      <w:r w:rsidRPr="00EB3C33">
        <w:t xml:space="preserve"> - </w:t>
      </w:r>
      <w:r w:rsidR="002907A0" w:rsidRPr="00EB3C33">
        <w:t>Raspodjela ukupne potrošnje energije po sektorima</w:t>
      </w:r>
      <w:r w:rsidR="000509A0" w:rsidRPr="00EB3C33">
        <w:t xml:space="preserve"> i </w:t>
      </w:r>
      <w:r w:rsidR="002907A0" w:rsidRPr="00EB3C33">
        <w:t>energentima</w:t>
      </w:r>
      <w:r w:rsidR="000E12DA" w:rsidRPr="00EB3C33">
        <w:t xml:space="preserve"> u 20</w:t>
      </w:r>
      <w:r w:rsidR="00AF2A6E" w:rsidRPr="00EB3C33">
        <w:t>18</w:t>
      </w:r>
      <w:r w:rsidR="000E12DA" w:rsidRPr="00EB3C33">
        <w:t>. godini</w:t>
      </w:r>
      <w:bookmarkEnd w:id="66"/>
    </w:p>
    <w:p w14:paraId="40BB9CD2" w14:textId="23B1DCDF" w:rsidR="002E18A7" w:rsidRPr="00EB3C33" w:rsidRDefault="007450B9" w:rsidP="002E18A7">
      <w:r w:rsidRPr="00EB3C33">
        <w:fldChar w:fldCharType="begin"/>
      </w:r>
      <w:r w:rsidRPr="00EB3C33">
        <w:instrText xml:space="preserve"> REF _Ref10202004 \h </w:instrText>
      </w:r>
      <w:r w:rsidR="00EB3C33">
        <w:instrText xml:space="preserve"> \* MERGEFORMAT </w:instrText>
      </w:r>
      <w:r w:rsidRPr="00EB3C33">
        <w:fldChar w:fldCharType="separate"/>
      </w:r>
      <w:r w:rsidR="009F023E" w:rsidRPr="00EB3C33">
        <w:t xml:space="preserve">Tablica </w:t>
      </w:r>
      <w:r w:rsidR="009F023E">
        <w:rPr>
          <w:noProof/>
          <w:cs/>
        </w:rPr>
        <w:t>‎</w:t>
      </w:r>
      <w:r w:rsidR="009F023E">
        <w:rPr>
          <w:noProof/>
        </w:rPr>
        <w:t>4</w:t>
      </w:r>
      <w:r w:rsidR="009F023E" w:rsidRPr="00EB3C33">
        <w:rPr>
          <w:noProof/>
        </w:rPr>
        <w:t>.</w:t>
      </w:r>
      <w:r w:rsidR="009F023E">
        <w:rPr>
          <w:noProof/>
        </w:rPr>
        <w:t>5</w:t>
      </w:r>
      <w:r w:rsidRPr="00EB3C33">
        <w:fldChar w:fldCharType="end"/>
      </w:r>
      <w:r w:rsidR="002E18A7" w:rsidRPr="00EB3C33">
        <w:t xml:space="preserve"> prikazuje podjelu</w:t>
      </w:r>
      <w:r w:rsidRPr="00EB3C33">
        <w:t xml:space="preserve"> potrošnje energije</w:t>
      </w:r>
      <w:r w:rsidR="002E18A7" w:rsidRPr="00EB3C33">
        <w:t xml:space="preserve"> po pojedinim sektorima i energentima u 20</w:t>
      </w:r>
      <w:r w:rsidR="00AF2A6E" w:rsidRPr="00EB3C33">
        <w:t>18</w:t>
      </w:r>
      <w:r w:rsidR="002E18A7" w:rsidRPr="00EB3C33">
        <w:t>. godini.</w:t>
      </w:r>
    </w:p>
    <w:p w14:paraId="627E2B28" w14:textId="5623C271" w:rsidR="00F94316" w:rsidRPr="00EB3C33" w:rsidRDefault="00F94316" w:rsidP="00CF711C">
      <w:pPr>
        <w:pStyle w:val="Caption"/>
        <w:keepNext/>
        <w:keepLines/>
        <w:rPr>
          <w:lang w:val="hr-HR"/>
        </w:rPr>
      </w:pPr>
      <w:bookmarkStart w:id="67" w:name="_Ref10202004"/>
      <w:bookmarkStart w:id="68" w:name="_Toc94780879"/>
      <w:r w:rsidRPr="00EB3C33">
        <w:rPr>
          <w:lang w:val="hr-HR"/>
        </w:rPr>
        <w:t xml:space="preserve">Tablica </w:t>
      </w:r>
      <w:r w:rsidR="008F004A" w:rsidRPr="00EB3C33">
        <w:rPr>
          <w:lang w:val="hr-HR"/>
        </w:rPr>
        <w:fldChar w:fldCharType="begin"/>
      </w:r>
      <w:r w:rsidR="008F004A" w:rsidRPr="00EB3C33">
        <w:rPr>
          <w:lang w:val="hr-HR"/>
        </w:rPr>
        <w:instrText xml:space="preserve"> STYLEREF 1 \s </w:instrText>
      </w:r>
      <w:r w:rsidR="008F004A" w:rsidRPr="00EB3C33">
        <w:rPr>
          <w:lang w:val="hr-HR"/>
        </w:rPr>
        <w:fldChar w:fldCharType="separate"/>
      </w:r>
      <w:r w:rsidR="009F023E">
        <w:rPr>
          <w:noProof/>
          <w:cs/>
          <w:lang w:val="hr-HR"/>
        </w:rPr>
        <w:t>‎</w:t>
      </w:r>
      <w:r w:rsidR="009F023E">
        <w:rPr>
          <w:noProof/>
          <w:lang w:val="hr-HR"/>
        </w:rPr>
        <w:t>4</w:t>
      </w:r>
      <w:r w:rsidR="008F004A" w:rsidRPr="00EB3C33">
        <w:rPr>
          <w:lang w:val="hr-HR"/>
        </w:rPr>
        <w:fldChar w:fldCharType="end"/>
      </w:r>
      <w:r w:rsidR="008F004A" w:rsidRPr="00EB3C33">
        <w:rPr>
          <w:lang w:val="hr-HR"/>
        </w:rPr>
        <w:t>.</w:t>
      </w:r>
      <w:r w:rsidR="008F004A" w:rsidRPr="00EB3C33">
        <w:rPr>
          <w:lang w:val="hr-HR"/>
        </w:rPr>
        <w:fldChar w:fldCharType="begin"/>
      </w:r>
      <w:r w:rsidR="008F004A" w:rsidRPr="00EB3C33">
        <w:rPr>
          <w:lang w:val="hr-HR"/>
        </w:rPr>
        <w:instrText xml:space="preserve"> SEQ Tablica \* ARABIC \s 1 </w:instrText>
      </w:r>
      <w:r w:rsidR="008F004A" w:rsidRPr="00EB3C33">
        <w:rPr>
          <w:lang w:val="hr-HR"/>
        </w:rPr>
        <w:fldChar w:fldCharType="separate"/>
      </w:r>
      <w:r w:rsidR="009F023E">
        <w:rPr>
          <w:noProof/>
          <w:lang w:val="hr-HR"/>
        </w:rPr>
        <w:t>5</w:t>
      </w:r>
      <w:r w:rsidR="008F004A" w:rsidRPr="00EB3C33">
        <w:rPr>
          <w:lang w:val="hr-HR"/>
        </w:rPr>
        <w:fldChar w:fldCharType="end"/>
      </w:r>
      <w:bookmarkEnd w:id="67"/>
      <w:r w:rsidRPr="00EB3C33">
        <w:rPr>
          <w:lang w:val="hr-HR"/>
        </w:rPr>
        <w:t xml:space="preserve"> - </w:t>
      </w:r>
      <w:r w:rsidRPr="00EB3C33">
        <w:rPr>
          <w:rFonts w:asciiTheme="minorHAnsi" w:hAnsiTheme="minorHAnsi" w:cstheme="minorBidi"/>
          <w:lang w:val="hr-HR"/>
        </w:rPr>
        <w:t>Podjela potrošnje energije</w:t>
      </w:r>
      <w:r w:rsidR="002E18A7" w:rsidRPr="00EB3C33">
        <w:rPr>
          <w:rFonts w:asciiTheme="minorHAnsi" w:hAnsiTheme="minorHAnsi" w:cstheme="minorBidi"/>
          <w:lang w:val="hr-HR"/>
        </w:rPr>
        <w:t xml:space="preserve"> pojedinih</w:t>
      </w:r>
      <w:r w:rsidRPr="00EB3C33">
        <w:rPr>
          <w:rFonts w:asciiTheme="minorHAnsi" w:hAnsiTheme="minorHAnsi" w:cstheme="minorBidi"/>
          <w:lang w:val="hr-HR"/>
        </w:rPr>
        <w:t xml:space="preserve"> sektora po energentima u 20</w:t>
      </w:r>
      <w:r w:rsidR="00AF2A6E" w:rsidRPr="00EB3C33">
        <w:rPr>
          <w:rFonts w:asciiTheme="minorHAnsi" w:hAnsiTheme="minorHAnsi" w:cstheme="minorBidi"/>
          <w:lang w:val="hr-HR"/>
        </w:rPr>
        <w:t>18</w:t>
      </w:r>
      <w:r w:rsidRPr="00EB3C33">
        <w:rPr>
          <w:rFonts w:asciiTheme="minorHAnsi" w:hAnsiTheme="minorHAnsi" w:cstheme="minorBidi"/>
          <w:lang w:val="hr-HR"/>
        </w:rPr>
        <w:t>. godini</w:t>
      </w:r>
      <w:bookmarkEnd w:id="68"/>
    </w:p>
    <w:tbl>
      <w:tblPr>
        <w:tblW w:w="9451" w:type="dxa"/>
        <w:tblLook w:val="04A0" w:firstRow="1" w:lastRow="0" w:firstColumn="1" w:lastColumn="0" w:noHBand="0" w:noVBand="1"/>
      </w:tblPr>
      <w:tblGrid>
        <w:gridCol w:w="2547"/>
        <w:gridCol w:w="992"/>
        <w:gridCol w:w="881"/>
        <w:gridCol w:w="1205"/>
        <w:gridCol w:w="2054"/>
        <w:gridCol w:w="1793"/>
      </w:tblGrid>
      <w:tr w:rsidR="009F613C" w:rsidRPr="00EB3C33" w14:paraId="1E4FE96E" w14:textId="77777777" w:rsidTr="00CE73A5">
        <w:trPr>
          <w:trHeight w:val="288"/>
        </w:trPr>
        <w:tc>
          <w:tcPr>
            <w:tcW w:w="2547" w:type="dxa"/>
            <w:vMerge w:val="restart"/>
            <w:tcBorders>
              <w:top w:val="single" w:sz="4" w:space="0" w:color="auto"/>
              <w:left w:val="single" w:sz="4" w:space="0" w:color="auto"/>
              <w:right w:val="single" w:sz="4" w:space="0" w:color="auto"/>
            </w:tcBorders>
            <w:shd w:val="clear" w:color="000000" w:fill="F2DBDB"/>
            <w:noWrap/>
            <w:vAlign w:val="center"/>
            <w:hideMark/>
          </w:tcPr>
          <w:p w14:paraId="0058F94A" w14:textId="77777777" w:rsidR="009F613C" w:rsidRPr="00EB3C33" w:rsidRDefault="009F613C" w:rsidP="00CF711C">
            <w:pPr>
              <w:keepNext/>
              <w:keepLines/>
              <w:spacing w:after="0" w:line="240" w:lineRule="auto"/>
              <w:jc w:val="left"/>
              <w:rPr>
                <w:rFonts w:eastAsia="Times New Roman" w:cstheme="minorHAnsi"/>
                <w:b/>
                <w:bCs/>
                <w:color w:val="000000"/>
                <w:sz w:val="20"/>
                <w:szCs w:val="20"/>
              </w:rPr>
            </w:pPr>
            <w:r w:rsidRPr="00EB3C33">
              <w:rPr>
                <w:rFonts w:eastAsia="Times New Roman" w:cstheme="minorHAnsi"/>
                <w:b/>
                <w:bCs/>
                <w:color w:val="000000"/>
                <w:sz w:val="20"/>
                <w:szCs w:val="20"/>
              </w:rPr>
              <w:t>Energent</w:t>
            </w:r>
          </w:p>
        </w:tc>
        <w:tc>
          <w:tcPr>
            <w:tcW w:w="6904" w:type="dxa"/>
            <w:gridSpan w:val="5"/>
            <w:tcBorders>
              <w:top w:val="single" w:sz="4" w:space="0" w:color="auto"/>
              <w:left w:val="nil"/>
              <w:bottom w:val="single" w:sz="4" w:space="0" w:color="auto"/>
              <w:right w:val="single" w:sz="4" w:space="0" w:color="auto"/>
            </w:tcBorders>
            <w:shd w:val="clear" w:color="000000" w:fill="F2DBDB"/>
            <w:noWrap/>
            <w:vAlign w:val="bottom"/>
            <w:hideMark/>
          </w:tcPr>
          <w:p w14:paraId="364C0B07" w14:textId="38988FAE" w:rsidR="009F613C" w:rsidRPr="00EB3C33" w:rsidRDefault="00C667BB" w:rsidP="00CF711C">
            <w:pPr>
              <w:keepNext/>
              <w:keepLines/>
              <w:spacing w:after="0" w:line="240" w:lineRule="auto"/>
              <w:jc w:val="center"/>
              <w:rPr>
                <w:rFonts w:eastAsia="Times New Roman" w:cstheme="minorHAnsi"/>
                <w:b/>
                <w:bCs/>
                <w:color w:val="000000"/>
                <w:sz w:val="20"/>
                <w:szCs w:val="20"/>
              </w:rPr>
            </w:pPr>
            <w:r w:rsidRPr="00EB3C33">
              <w:rPr>
                <w:rFonts w:eastAsia="Times New Roman" w:cstheme="minorHAnsi"/>
                <w:b/>
                <w:bCs/>
                <w:color w:val="000000"/>
                <w:sz w:val="20"/>
                <w:szCs w:val="20"/>
              </w:rPr>
              <w:t>Energetska pot</w:t>
            </w:r>
            <w:r w:rsidR="00C26CF2" w:rsidRPr="00EB3C33">
              <w:rPr>
                <w:rFonts w:eastAsia="Times New Roman" w:cstheme="minorHAnsi"/>
                <w:b/>
                <w:bCs/>
                <w:color w:val="000000"/>
                <w:sz w:val="20"/>
                <w:szCs w:val="20"/>
              </w:rPr>
              <w:t>rošnja,</w:t>
            </w:r>
            <w:r w:rsidR="009F613C" w:rsidRPr="00EB3C33">
              <w:rPr>
                <w:rFonts w:eastAsia="Times New Roman" w:cstheme="minorHAnsi"/>
                <w:b/>
                <w:bCs/>
                <w:color w:val="000000"/>
                <w:sz w:val="20"/>
                <w:szCs w:val="20"/>
              </w:rPr>
              <w:t xml:space="preserve"> TJ</w:t>
            </w:r>
          </w:p>
        </w:tc>
      </w:tr>
      <w:tr w:rsidR="009F613C" w:rsidRPr="00EB3C33" w14:paraId="40889D9B" w14:textId="77777777" w:rsidTr="00591E0F">
        <w:trPr>
          <w:trHeight w:val="288"/>
        </w:trPr>
        <w:tc>
          <w:tcPr>
            <w:tcW w:w="2547" w:type="dxa"/>
            <w:vMerge/>
            <w:tcBorders>
              <w:left w:val="single" w:sz="4" w:space="0" w:color="auto"/>
              <w:bottom w:val="single" w:sz="4" w:space="0" w:color="000000"/>
              <w:right w:val="single" w:sz="4" w:space="0" w:color="auto"/>
            </w:tcBorders>
            <w:vAlign w:val="center"/>
            <w:hideMark/>
          </w:tcPr>
          <w:p w14:paraId="7ABAEB49" w14:textId="77777777" w:rsidR="009F613C" w:rsidRPr="00EB3C33" w:rsidRDefault="009F613C" w:rsidP="00CF711C">
            <w:pPr>
              <w:keepNext/>
              <w:keepLines/>
              <w:spacing w:after="0" w:line="240" w:lineRule="auto"/>
              <w:jc w:val="left"/>
              <w:rPr>
                <w:rFonts w:eastAsia="Times New Roman" w:cstheme="minorHAnsi"/>
                <w:b/>
                <w:bCs/>
                <w:color w:val="000000"/>
                <w:sz w:val="20"/>
                <w:szCs w:val="20"/>
              </w:rPr>
            </w:pPr>
          </w:p>
        </w:tc>
        <w:tc>
          <w:tcPr>
            <w:tcW w:w="992" w:type="dxa"/>
            <w:tcBorders>
              <w:top w:val="nil"/>
              <w:left w:val="nil"/>
              <w:bottom w:val="single" w:sz="4" w:space="0" w:color="auto"/>
              <w:right w:val="single" w:sz="4" w:space="0" w:color="auto"/>
            </w:tcBorders>
            <w:shd w:val="clear" w:color="000000" w:fill="F2DBDB"/>
            <w:noWrap/>
            <w:vAlign w:val="center"/>
            <w:hideMark/>
          </w:tcPr>
          <w:p w14:paraId="6FE156EA" w14:textId="77777777" w:rsidR="009F613C" w:rsidRPr="00EB3C33" w:rsidRDefault="009F613C" w:rsidP="009D75CE">
            <w:pPr>
              <w:keepNext/>
              <w:keepLines/>
              <w:spacing w:after="0" w:line="240" w:lineRule="auto"/>
              <w:jc w:val="center"/>
              <w:rPr>
                <w:rFonts w:eastAsia="Times New Roman" w:cstheme="minorHAnsi"/>
                <w:b/>
                <w:bCs/>
                <w:color w:val="000000"/>
                <w:sz w:val="20"/>
                <w:szCs w:val="20"/>
              </w:rPr>
            </w:pPr>
            <w:r w:rsidRPr="00EB3C33">
              <w:rPr>
                <w:rFonts w:eastAsia="Times New Roman" w:cstheme="minorHAnsi"/>
                <w:b/>
                <w:bCs/>
                <w:color w:val="000000"/>
                <w:sz w:val="20"/>
                <w:szCs w:val="20"/>
              </w:rPr>
              <w:t>Promet</w:t>
            </w:r>
          </w:p>
        </w:tc>
        <w:tc>
          <w:tcPr>
            <w:tcW w:w="860" w:type="dxa"/>
            <w:tcBorders>
              <w:top w:val="nil"/>
              <w:left w:val="nil"/>
              <w:bottom w:val="single" w:sz="4" w:space="0" w:color="auto"/>
              <w:right w:val="single" w:sz="4" w:space="0" w:color="auto"/>
            </w:tcBorders>
            <w:shd w:val="clear" w:color="000000" w:fill="F2DBDB"/>
            <w:noWrap/>
            <w:vAlign w:val="center"/>
            <w:hideMark/>
          </w:tcPr>
          <w:p w14:paraId="32D0318A" w14:textId="77777777" w:rsidR="009F613C" w:rsidRPr="00EB3C33" w:rsidRDefault="009F613C" w:rsidP="009D75CE">
            <w:pPr>
              <w:keepNext/>
              <w:keepLines/>
              <w:spacing w:after="0" w:line="240" w:lineRule="auto"/>
              <w:jc w:val="center"/>
              <w:rPr>
                <w:rFonts w:eastAsia="Times New Roman" w:cstheme="minorHAnsi"/>
                <w:b/>
                <w:bCs/>
                <w:color w:val="000000"/>
                <w:sz w:val="20"/>
                <w:szCs w:val="20"/>
              </w:rPr>
            </w:pPr>
            <w:r w:rsidRPr="00EB3C33">
              <w:rPr>
                <w:rFonts w:eastAsia="Times New Roman" w:cstheme="minorHAnsi"/>
                <w:b/>
                <w:bCs/>
                <w:color w:val="000000"/>
                <w:sz w:val="20"/>
                <w:szCs w:val="20"/>
              </w:rPr>
              <w:t>Javna rasvjeta</w:t>
            </w:r>
          </w:p>
        </w:tc>
        <w:tc>
          <w:tcPr>
            <w:tcW w:w="1205" w:type="dxa"/>
            <w:tcBorders>
              <w:top w:val="nil"/>
              <w:left w:val="nil"/>
              <w:bottom w:val="single" w:sz="4" w:space="0" w:color="auto"/>
              <w:right w:val="single" w:sz="4" w:space="0" w:color="auto"/>
            </w:tcBorders>
            <w:shd w:val="clear" w:color="000000" w:fill="F2DBDB"/>
            <w:noWrap/>
            <w:vAlign w:val="center"/>
            <w:hideMark/>
          </w:tcPr>
          <w:p w14:paraId="78094F93" w14:textId="77777777" w:rsidR="009F613C" w:rsidRPr="00EB3C33" w:rsidRDefault="009F613C" w:rsidP="009D75CE">
            <w:pPr>
              <w:keepNext/>
              <w:keepLines/>
              <w:spacing w:after="0" w:line="240" w:lineRule="auto"/>
              <w:jc w:val="center"/>
              <w:rPr>
                <w:rFonts w:eastAsia="Times New Roman" w:cstheme="minorHAnsi"/>
                <w:b/>
                <w:bCs/>
                <w:color w:val="000000"/>
                <w:sz w:val="20"/>
                <w:szCs w:val="20"/>
              </w:rPr>
            </w:pPr>
            <w:r w:rsidRPr="00EB3C33">
              <w:rPr>
                <w:rFonts w:eastAsia="Times New Roman" w:cstheme="minorHAnsi"/>
                <w:b/>
                <w:bCs/>
                <w:color w:val="000000"/>
                <w:sz w:val="20"/>
                <w:szCs w:val="20"/>
              </w:rPr>
              <w:t>Zgradarstvo</w:t>
            </w:r>
          </w:p>
        </w:tc>
        <w:tc>
          <w:tcPr>
            <w:tcW w:w="2054" w:type="dxa"/>
            <w:tcBorders>
              <w:top w:val="nil"/>
              <w:left w:val="nil"/>
              <w:bottom w:val="single" w:sz="4" w:space="0" w:color="auto"/>
              <w:right w:val="single" w:sz="4" w:space="0" w:color="auto"/>
            </w:tcBorders>
            <w:shd w:val="clear" w:color="000000" w:fill="F2DBDB"/>
            <w:noWrap/>
            <w:vAlign w:val="center"/>
            <w:hideMark/>
          </w:tcPr>
          <w:p w14:paraId="183EAF71" w14:textId="77777777" w:rsidR="009F613C" w:rsidRPr="00EB3C33" w:rsidRDefault="009F613C" w:rsidP="009D75CE">
            <w:pPr>
              <w:keepNext/>
              <w:keepLines/>
              <w:spacing w:after="0" w:line="240" w:lineRule="auto"/>
              <w:jc w:val="center"/>
              <w:rPr>
                <w:rFonts w:eastAsia="Times New Roman" w:cstheme="minorHAnsi"/>
                <w:b/>
                <w:bCs/>
                <w:color w:val="000000"/>
                <w:sz w:val="20"/>
                <w:szCs w:val="20"/>
              </w:rPr>
            </w:pPr>
            <w:r w:rsidRPr="00EB3C33">
              <w:rPr>
                <w:rFonts w:eastAsia="Times New Roman" w:cstheme="minorHAnsi"/>
                <w:b/>
                <w:bCs/>
                <w:color w:val="000000"/>
                <w:sz w:val="20"/>
                <w:szCs w:val="20"/>
              </w:rPr>
              <w:t>Ukupno po energentima</w:t>
            </w:r>
          </w:p>
        </w:tc>
        <w:tc>
          <w:tcPr>
            <w:tcW w:w="1793" w:type="dxa"/>
            <w:tcBorders>
              <w:top w:val="nil"/>
              <w:left w:val="nil"/>
              <w:bottom w:val="single" w:sz="4" w:space="0" w:color="auto"/>
              <w:right w:val="single" w:sz="4" w:space="0" w:color="auto"/>
            </w:tcBorders>
            <w:shd w:val="clear" w:color="000000" w:fill="F2DBDB"/>
            <w:noWrap/>
            <w:vAlign w:val="center"/>
            <w:hideMark/>
          </w:tcPr>
          <w:p w14:paraId="37DD5167" w14:textId="77777777" w:rsidR="009F613C" w:rsidRPr="00EB3C33" w:rsidRDefault="009F613C" w:rsidP="009D75CE">
            <w:pPr>
              <w:keepNext/>
              <w:keepLines/>
              <w:spacing w:after="0" w:line="240" w:lineRule="auto"/>
              <w:jc w:val="center"/>
              <w:rPr>
                <w:rFonts w:eastAsia="Times New Roman" w:cstheme="minorHAnsi"/>
                <w:b/>
                <w:bCs/>
                <w:color w:val="000000"/>
                <w:sz w:val="20"/>
                <w:szCs w:val="20"/>
              </w:rPr>
            </w:pPr>
            <w:r w:rsidRPr="00EB3C33">
              <w:rPr>
                <w:rFonts w:eastAsia="Times New Roman" w:cstheme="minorHAnsi"/>
                <w:b/>
                <w:bCs/>
                <w:color w:val="000000"/>
                <w:sz w:val="20"/>
                <w:szCs w:val="20"/>
              </w:rPr>
              <w:t>Udio po energentima</w:t>
            </w:r>
          </w:p>
        </w:tc>
      </w:tr>
      <w:tr w:rsidR="00420857" w:rsidRPr="00EB3C33" w14:paraId="02D2FD37" w14:textId="77777777" w:rsidTr="00591E0F">
        <w:trPr>
          <w:trHeight w:val="288"/>
        </w:trPr>
        <w:tc>
          <w:tcPr>
            <w:tcW w:w="2547" w:type="dxa"/>
            <w:tcBorders>
              <w:top w:val="nil"/>
              <w:left w:val="single" w:sz="4" w:space="0" w:color="auto"/>
              <w:bottom w:val="single" w:sz="4" w:space="0" w:color="auto"/>
              <w:right w:val="single" w:sz="4" w:space="0" w:color="auto"/>
            </w:tcBorders>
            <w:shd w:val="clear" w:color="000000" w:fill="C6D9F1"/>
            <w:vAlign w:val="center"/>
            <w:hideMark/>
          </w:tcPr>
          <w:p w14:paraId="54131E32" w14:textId="77777777" w:rsidR="00420857" w:rsidRPr="00EB3C33" w:rsidRDefault="00420857" w:rsidP="00CF711C">
            <w:pPr>
              <w:keepNext/>
              <w:keepLines/>
              <w:spacing w:after="0" w:line="240" w:lineRule="auto"/>
              <w:jc w:val="left"/>
              <w:rPr>
                <w:rFonts w:eastAsia="Times New Roman" w:cstheme="minorHAnsi"/>
                <w:bCs/>
                <w:color w:val="000000"/>
                <w:sz w:val="20"/>
                <w:szCs w:val="20"/>
              </w:rPr>
            </w:pPr>
            <w:r w:rsidRPr="00EB3C33">
              <w:rPr>
                <w:rFonts w:eastAsia="Times New Roman" w:cstheme="minorHAnsi"/>
                <w:bCs/>
                <w:color w:val="000000"/>
                <w:sz w:val="20"/>
                <w:szCs w:val="20"/>
              </w:rPr>
              <w:t>Dizel</w:t>
            </w:r>
          </w:p>
        </w:tc>
        <w:tc>
          <w:tcPr>
            <w:tcW w:w="992" w:type="dxa"/>
            <w:tcBorders>
              <w:top w:val="nil"/>
              <w:left w:val="nil"/>
              <w:bottom w:val="single" w:sz="4" w:space="0" w:color="auto"/>
              <w:right w:val="single" w:sz="4" w:space="0" w:color="auto"/>
            </w:tcBorders>
            <w:shd w:val="clear" w:color="000000" w:fill="FFFFFF"/>
            <w:noWrap/>
            <w:vAlign w:val="center"/>
          </w:tcPr>
          <w:p w14:paraId="7C7A4AAA" w14:textId="74AF0DB3" w:rsidR="00420857" w:rsidRPr="00EB3C33" w:rsidRDefault="00AF2A6E"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79,</w:t>
            </w:r>
            <w:r w:rsidR="00B42D45" w:rsidRPr="00EB3C33">
              <w:rPr>
                <w:rFonts w:eastAsia="Times New Roman" w:cstheme="minorHAnsi"/>
                <w:color w:val="000000"/>
                <w:sz w:val="20"/>
                <w:szCs w:val="20"/>
              </w:rPr>
              <w:t>90</w:t>
            </w:r>
          </w:p>
        </w:tc>
        <w:tc>
          <w:tcPr>
            <w:tcW w:w="860" w:type="dxa"/>
            <w:tcBorders>
              <w:top w:val="nil"/>
              <w:left w:val="nil"/>
              <w:bottom w:val="single" w:sz="4" w:space="0" w:color="auto"/>
              <w:right w:val="single" w:sz="4" w:space="0" w:color="auto"/>
            </w:tcBorders>
            <w:shd w:val="clear" w:color="000000" w:fill="FFFFFF"/>
            <w:noWrap/>
            <w:vAlign w:val="center"/>
          </w:tcPr>
          <w:p w14:paraId="7A8F482D" w14:textId="1CEFB6E5" w:rsidR="00420857" w:rsidRPr="00EB3C33" w:rsidRDefault="00847C43"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0</w:t>
            </w:r>
          </w:p>
        </w:tc>
        <w:tc>
          <w:tcPr>
            <w:tcW w:w="1205" w:type="dxa"/>
            <w:tcBorders>
              <w:top w:val="nil"/>
              <w:left w:val="nil"/>
              <w:bottom w:val="single" w:sz="4" w:space="0" w:color="auto"/>
              <w:right w:val="single" w:sz="4" w:space="0" w:color="auto"/>
            </w:tcBorders>
            <w:shd w:val="clear" w:color="000000" w:fill="FFFFFF"/>
            <w:noWrap/>
            <w:vAlign w:val="center"/>
          </w:tcPr>
          <w:p w14:paraId="65D0E041" w14:textId="54C61CB7" w:rsidR="00420857" w:rsidRPr="00EB3C33" w:rsidRDefault="00A05DDD"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0</w:t>
            </w:r>
          </w:p>
        </w:tc>
        <w:tc>
          <w:tcPr>
            <w:tcW w:w="2054" w:type="dxa"/>
            <w:tcBorders>
              <w:top w:val="nil"/>
              <w:left w:val="nil"/>
              <w:bottom w:val="single" w:sz="4" w:space="0" w:color="auto"/>
              <w:right w:val="single" w:sz="4" w:space="0" w:color="auto"/>
            </w:tcBorders>
            <w:shd w:val="clear" w:color="000000" w:fill="FFFFFF"/>
            <w:noWrap/>
            <w:vAlign w:val="center"/>
          </w:tcPr>
          <w:p w14:paraId="19380BD6" w14:textId="4E2D4D3F" w:rsidR="00420857" w:rsidRPr="00EB3C33" w:rsidRDefault="0016365D"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79,</w:t>
            </w:r>
            <w:r w:rsidR="00006AA3" w:rsidRPr="00EB3C33">
              <w:rPr>
                <w:rFonts w:eastAsia="Times New Roman" w:cstheme="minorHAnsi"/>
                <w:color w:val="000000"/>
                <w:sz w:val="20"/>
                <w:szCs w:val="20"/>
              </w:rPr>
              <w:t>90</w:t>
            </w:r>
          </w:p>
        </w:tc>
        <w:tc>
          <w:tcPr>
            <w:tcW w:w="1793" w:type="dxa"/>
            <w:tcBorders>
              <w:top w:val="nil"/>
              <w:left w:val="nil"/>
              <w:bottom w:val="single" w:sz="4" w:space="0" w:color="auto"/>
              <w:right w:val="single" w:sz="4" w:space="0" w:color="auto"/>
            </w:tcBorders>
            <w:shd w:val="clear" w:color="000000" w:fill="FFFFFF"/>
            <w:vAlign w:val="center"/>
          </w:tcPr>
          <w:p w14:paraId="162ACBA4" w14:textId="66079651" w:rsidR="00420857" w:rsidRPr="00EB3C33" w:rsidRDefault="0016365D"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26,17</w:t>
            </w:r>
            <w:r w:rsidR="00591E0F">
              <w:rPr>
                <w:rFonts w:eastAsia="Times New Roman" w:cstheme="minorHAnsi"/>
                <w:color w:val="000000"/>
                <w:sz w:val="20"/>
                <w:szCs w:val="20"/>
              </w:rPr>
              <w:t xml:space="preserve"> </w:t>
            </w:r>
            <w:r w:rsidR="004D4429" w:rsidRPr="00EB3C33">
              <w:rPr>
                <w:rFonts w:eastAsia="Times New Roman" w:cstheme="minorHAnsi"/>
                <w:color w:val="000000"/>
                <w:sz w:val="20"/>
                <w:szCs w:val="20"/>
              </w:rPr>
              <w:t>%</w:t>
            </w:r>
          </w:p>
        </w:tc>
      </w:tr>
      <w:tr w:rsidR="00420857" w:rsidRPr="00EB3C33" w14:paraId="52C6900F" w14:textId="77777777" w:rsidTr="00591E0F">
        <w:trPr>
          <w:trHeight w:val="288"/>
        </w:trPr>
        <w:tc>
          <w:tcPr>
            <w:tcW w:w="2547" w:type="dxa"/>
            <w:tcBorders>
              <w:top w:val="nil"/>
              <w:left w:val="single" w:sz="4" w:space="0" w:color="auto"/>
              <w:bottom w:val="single" w:sz="4" w:space="0" w:color="auto"/>
              <w:right w:val="single" w:sz="4" w:space="0" w:color="auto"/>
            </w:tcBorders>
            <w:shd w:val="clear" w:color="000000" w:fill="C6D9F1"/>
            <w:vAlign w:val="center"/>
            <w:hideMark/>
          </w:tcPr>
          <w:p w14:paraId="7348E804" w14:textId="77777777" w:rsidR="00420857" w:rsidRPr="00EB3C33" w:rsidRDefault="00420857" w:rsidP="00CF711C">
            <w:pPr>
              <w:keepNext/>
              <w:keepLines/>
              <w:spacing w:after="0" w:line="240" w:lineRule="auto"/>
              <w:jc w:val="left"/>
              <w:rPr>
                <w:rFonts w:eastAsia="Times New Roman" w:cstheme="minorHAnsi"/>
                <w:bCs/>
                <w:color w:val="000000"/>
                <w:sz w:val="20"/>
                <w:szCs w:val="20"/>
              </w:rPr>
            </w:pPr>
            <w:r w:rsidRPr="00EB3C33">
              <w:rPr>
                <w:rFonts w:eastAsia="Times New Roman" w:cstheme="minorHAnsi"/>
                <w:bCs/>
                <w:color w:val="000000"/>
                <w:sz w:val="20"/>
                <w:szCs w:val="20"/>
              </w:rPr>
              <w:t>Motorni benzin</w:t>
            </w:r>
          </w:p>
        </w:tc>
        <w:tc>
          <w:tcPr>
            <w:tcW w:w="992" w:type="dxa"/>
            <w:tcBorders>
              <w:top w:val="nil"/>
              <w:left w:val="nil"/>
              <w:bottom w:val="single" w:sz="4" w:space="0" w:color="auto"/>
              <w:right w:val="single" w:sz="4" w:space="0" w:color="auto"/>
            </w:tcBorders>
            <w:shd w:val="clear" w:color="000000" w:fill="FFFFFF"/>
            <w:noWrap/>
            <w:vAlign w:val="center"/>
          </w:tcPr>
          <w:p w14:paraId="4EF9D4C5" w14:textId="1695458B" w:rsidR="00420857" w:rsidRPr="00EB3C33" w:rsidRDefault="00AF2A6E"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36,35</w:t>
            </w:r>
          </w:p>
        </w:tc>
        <w:tc>
          <w:tcPr>
            <w:tcW w:w="860" w:type="dxa"/>
            <w:tcBorders>
              <w:top w:val="nil"/>
              <w:left w:val="nil"/>
              <w:bottom w:val="single" w:sz="4" w:space="0" w:color="auto"/>
              <w:right w:val="single" w:sz="4" w:space="0" w:color="auto"/>
            </w:tcBorders>
            <w:shd w:val="clear" w:color="000000" w:fill="FFFFFF"/>
            <w:noWrap/>
            <w:vAlign w:val="center"/>
          </w:tcPr>
          <w:p w14:paraId="616468F3" w14:textId="71330E1E" w:rsidR="00420857" w:rsidRPr="00EB3C33" w:rsidRDefault="00847C43"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0</w:t>
            </w:r>
          </w:p>
        </w:tc>
        <w:tc>
          <w:tcPr>
            <w:tcW w:w="1205" w:type="dxa"/>
            <w:tcBorders>
              <w:top w:val="nil"/>
              <w:left w:val="nil"/>
              <w:bottom w:val="single" w:sz="4" w:space="0" w:color="auto"/>
              <w:right w:val="single" w:sz="4" w:space="0" w:color="auto"/>
            </w:tcBorders>
            <w:shd w:val="clear" w:color="000000" w:fill="FFFFFF"/>
            <w:noWrap/>
            <w:vAlign w:val="center"/>
          </w:tcPr>
          <w:p w14:paraId="641B14E2" w14:textId="29CC6029" w:rsidR="00420857" w:rsidRPr="00EB3C33" w:rsidRDefault="00A05DDD"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0</w:t>
            </w:r>
          </w:p>
        </w:tc>
        <w:tc>
          <w:tcPr>
            <w:tcW w:w="2054" w:type="dxa"/>
            <w:tcBorders>
              <w:top w:val="nil"/>
              <w:left w:val="nil"/>
              <w:bottom w:val="single" w:sz="4" w:space="0" w:color="auto"/>
              <w:right w:val="single" w:sz="4" w:space="0" w:color="auto"/>
            </w:tcBorders>
            <w:shd w:val="clear" w:color="000000" w:fill="FFFFFF"/>
            <w:noWrap/>
            <w:vAlign w:val="center"/>
          </w:tcPr>
          <w:p w14:paraId="7DFCFD70" w14:textId="07F83904" w:rsidR="00420857" w:rsidRPr="00EB3C33" w:rsidRDefault="0016365D"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36,35</w:t>
            </w:r>
          </w:p>
        </w:tc>
        <w:tc>
          <w:tcPr>
            <w:tcW w:w="1793" w:type="dxa"/>
            <w:tcBorders>
              <w:top w:val="nil"/>
              <w:left w:val="nil"/>
              <w:bottom w:val="single" w:sz="4" w:space="0" w:color="auto"/>
              <w:right w:val="single" w:sz="4" w:space="0" w:color="auto"/>
            </w:tcBorders>
            <w:shd w:val="clear" w:color="000000" w:fill="FFFFFF"/>
            <w:vAlign w:val="center"/>
          </w:tcPr>
          <w:p w14:paraId="6D939BA2" w14:textId="4C1E9663" w:rsidR="00420857" w:rsidRPr="00EB3C33" w:rsidRDefault="0016365D"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11,91</w:t>
            </w:r>
            <w:r w:rsidR="00591E0F">
              <w:rPr>
                <w:rFonts w:eastAsia="Times New Roman" w:cstheme="minorHAnsi"/>
                <w:color w:val="000000"/>
                <w:sz w:val="20"/>
                <w:szCs w:val="20"/>
              </w:rPr>
              <w:t xml:space="preserve"> </w:t>
            </w:r>
            <w:r w:rsidR="004D4429" w:rsidRPr="00EB3C33">
              <w:rPr>
                <w:rFonts w:eastAsia="Times New Roman" w:cstheme="minorHAnsi"/>
                <w:color w:val="000000"/>
                <w:sz w:val="20"/>
                <w:szCs w:val="20"/>
              </w:rPr>
              <w:t>%</w:t>
            </w:r>
          </w:p>
        </w:tc>
      </w:tr>
      <w:tr w:rsidR="00420857" w:rsidRPr="00EB3C33" w14:paraId="37B784DC" w14:textId="77777777" w:rsidTr="00591E0F">
        <w:trPr>
          <w:trHeight w:val="288"/>
        </w:trPr>
        <w:tc>
          <w:tcPr>
            <w:tcW w:w="2547" w:type="dxa"/>
            <w:tcBorders>
              <w:top w:val="nil"/>
              <w:left w:val="single" w:sz="4" w:space="0" w:color="auto"/>
              <w:bottom w:val="single" w:sz="4" w:space="0" w:color="auto"/>
              <w:right w:val="single" w:sz="4" w:space="0" w:color="auto"/>
            </w:tcBorders>
            <w:shd w:val="clear" w:color="000000" w:fill="C6D9F1"/>
            <w:vAlign w:val="center"/>
            <w:hideMark/>
          </w:tcPr>
          <w:p w14:paraId="2691732E" w14:textId="77777777" w:rsidR="00420857" w:rsidRPr="00EB3C33" w:rsidRDefault="00420857" w:rsidP="00CF711C">
            <w:pPr>
              <w:keepNext/>
              <w:keepLines/>
              <w:spacing w:after="0" w:line="240" w:lineRule="auto"/>
              <w:jc w:val="left"/>
              <w:rPr>
                <w:rFonts w:eastAsia="Times New Roman" w:cstheme="minorHAnsi"/>
                <w:bCs/>
                <w:color w:val="000000"/>
                <w:sz w:val="20"/>
                <w:szCs w:val="20"/>
              </w:rPr>
            </w:pPr>
            <w:r w:rsidRPr="00EB3C33">
              <w:rPr>
                <w:rFonts w:eastAsia="Times New Roman" w:cstheme="minorHAnsi"/>
                <w:bCs/>
                <w:color w:val="000000"/>
                <w:sz w:val="20"/>
                <w:szCs w:val="20"/>
              </w:rPr>
              <w:t>LPG</w:t>
            </w:r>
          </w:p>
        </w:tc>
        <w:tc>
          <w:tcPr>
            <w:tcW w:w="992" w:type="dxa"/>
            <w:tcBorders>
              <w:top w:val="nil"/>
              <w:left w:val="nil"/>
              <w:bottom w:val="single" w:sz="4" w:space="0" w:color="auto"/>
              <w:right w:val="single" w:sz="4" w:space="0" w:color="auto"/>
            </w:tcBorders>
            <w:shd w:val="clear" w:color="000000" w:fill="FFFFFF"/>
            <w:noWrap/>
            <w:vAlign w:val="center"/>
          </w:tcPr>
          <w:p w14:paraId="34FC7C7C" w14:textId="0E95CB6F" w:rsidR="00420857" w:rsidRPr="00EB3C33" w:rsidRDefault="00AF2A6E"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1,23</w:t>
            </w:r>
          </w:p>
        </w:tc>
        <w:tc>
          <w:tcPr>
            <w:tcW w:w="860" w:type="dxa"/>
            <w:tcBorders>
              <w:top w:val="nil"/>
              <w:left w:val="nil"/>
              <w:bottom w:val="single" w:sz="4" w:space="0" w:color="auto"/>
              <w:right w:val="single" w:sz="4" w:space="0" w:color="auto"/>
            </w:tcBorders>
            <w:shd w:val="clear" w:color="000000" w:fill="FFFFFF"/>
            <w:noWrap/>
            <w:vAlign w:val="center"/>
          </w:tcPr>
          <w:p w14:paraId="5540738B" w14:textId="0D3EDD5E" w:rsidR="00420857" w:rsidRPr="00EB3C33" w:rsidRDefault="00847C43"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0</w:t>
            </w:r>
          </w:p>
        </w:tc>
        <w:tc>
          <w:tcPr>
            <w:tcW w:w="1205" w:type="dxa"/>
            <w:tcBorders>
              <w:top w:val="nil"/>
              <w:left w:val="nil"/>
              <w:bottom w:val="single" w:sz="4" w:space="0" w:color="auto"/>
              <w:right w:val="single" w:sz="4" w:space="0" w:color="auto"/>
            </w:tcBorders>
            <w:shd w:val="clear" w:color="000000" w:fill="FFFFFF"/>
            <w:noWrap/>
            <w:vAlign w:val="center"/>
          </w:tcPr>
          <w:p w14:paraId="249D74D0" w14:textId="14B65F85" w:rsidR="00420857" w:rsidRPr="00EB3C33" w:rsidRDefault="00A05DDD"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0</w:t>
            </w:r>
          </w:p>
        </w:tc>
        <w:tc>
          <w:tcPr>
            <w:tcW w:w="2054" w:type="dxa"/>
            <w:tcBorders>
              <w:top w:val="nil"/>
              <w:left w:val="nil"/>
              <w:bottom w:val="single" w:sz="4" w:space="0" w:color="auto"/>
              <w:right w:val="single" w:sz="4" w:space="0" w:color="auto"/>
            </w:tcBorders>
            <w:shd w:val="clear" w:color="000000" w:fill="FFFFFF"/>
            <w:noWrap/>
            <w:vAlign w:val="center"/>
          </w:tcPr>
          <w:p w14:paraId="479716D2" w14:textId="0F993E93" w:rsidR="00420857" w:rsidRPr="00EB3C33" w:rsidRDefault="003D4646"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1,</w:t>
            </w:r>
            <w:r w:rsidR="0016365D" w:rsidRPr="00EB3C33">
              <w:rPr>
                <w:rFonts w:eastAsia="Times New Roman" w:cstheme="minorHAnsi"/>
                <w:color w:val="000000"/>
                <w:sz w:val="20"/>
                <w:szCs w:val="20"/>
              </w:rPr>
              <w:t>23</w:t>
            </w:r>
          </w:p>
        </w:tc>
        <w:tc>
          <w:tcPr>
            <w:tcW w:w="1793" w:type="dxa"/>
            <w:tcBorders>
              <w:top w:val="nil"/>
              <w:left w:val="nil"/>
              <w:bottom w:val="single" w:sz="4" w:space="0" w:color="auto"/>
              <w:right w:val="single" w:sz="4" w:space="0" w:color="auto"/>
            </w:tcBorders>
            <w:shd w:val="clear" w:color="000000" w:fill="FFFFFF"/>
            <w:vAlign w:val="center"/>
          </w:tcPr>
          <w:p w14:paraId="0A53462B" w14:textId="4C7C428F" w:rsidR="00420857" w:rsidRPr="00EB3C33" w:rsidRDefault="0016365D"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0,40</w:t>
            </w:r>
            <w:r w:rsidR="00591E0F">
              <w:rPr>
                <w:rFonts w:eastAsia="Times New Roman" w:cstheme="minorHAnsi"/>
                <w:color w:val="000000"/>
                <w:sz w:val="20"/>
                <w:szCs w:val="20"/>
              </w:rPr>
              <w:t xml:space="preserve"> </w:t>
            </w:r>
            <w:r w:rsidR="004D4429" w:rsidRPr="00EB3C33">
              <w:rPr>
                <w:rFonts w:eastAsia="Times New Roman" w:cstheme="minorHAnsi"/>
                <w:color w:val="000000"/>
                <w:sz w:val="20"/>
                <w:szCs w:val="20"/>
              </w:rPr>
              <w:t>%</w:t>
            </w:r>
          </w:p>
        </w:tc>
      </w:tr>
      <w:tr w:rsidR="00420857" w:rsidRPr="00EB3C33" w14:paraId="06B91C61" w14:textId="77777777" w:rsidTr="00591E0F">
        <w:trPr>
          <w:trHeight w:val="288"/>
        </w:trPr>
        <w:tc>
          <w:tcPr>
            <w:tcW w:w="2547" w:type="dxa"/>
            <w:tcBorders>
              <w:top w:val="nil"/>
              <w:left w:val="single" w:sz="4" w:space="0" w:color="auto"/>
              <w:bottom w:val="single" w:sz="4" w:space="0" w:color="auto"/>
              <w:right w:val="single" w:sz="4" w:space="0" w:color="auto"/>
            </w:tcBorders>
            <w:shd w:val="clear" w:color="000000" w:fill="C6D9F1"/>
            <w:vAlign w:val="center"/>
            <w:hideMark/>
          </w:tcPr>
          <w:p w14:paraId="6AF5C095" w14:textId="77777777" w:rsidR="00420857" w:rsidRPr="00EB3C33" w:rsidRDefault="00420857" w:rsidP="00CF711C">
            <w:pPr>
              <w:keepNext/>
              <w:keepLines/>
              <w:spacing w:after="0" w:line="240" w:lineRule="auto"/>
              <w:jc w:val="left"/>
              <w:rPr>
                <w:rFonts w:eastAsia="Times New Roman" w:cstheme="minorHAnsi"/>
                <w:bCs/>
                <w:color w:val="000000"/>
                <w:sz w:val="20"/>
                <w:szCs w:val="20"/>
              </w:rPr>
            </w:pPr>
            <w:r w:rsidRPr="00EB3C33">
              <w:rPr>
                <w:rFonts w:eastAsia="Times New Roman" w:cstheme="minorHAnsi"/>
                <w:bCs/>
                <w:color w:val="000000"/>
                <w:sz w:val="20"/>
                <w:szCs w:val="20"/>
              </w:rPr>
              <w:t>Električna energija</w:t>
            </w:r>
          </w:p>
        </w:tc>
        <w:tc>
          <w:tcPr>
            <w:tcW w:w="992" w:type="dxa"/>
            <w:tcBorders>
              <w:top w:val="nil"/>
              <w:left w:val="nil"/>
              <w:bottom w:val="single" w:sz="4" w:space="0" w:color="auto"/>
              <w:right w:val="single" w:sz="4" w:space="0" w:color="auto"/>
            </w:tcBorders>
            <w:shd w:val="clear" w:color="000000" w:fill="FFFFFF"/>
            <w:noWrap/>
            <w:vAlign w:val="center"/>
          </w:tcPr>
          <w:p w14:paraId="70E9F502" w14:textId="59DA220A" w:rsidR="00420857" w:rsidRPr="00EB3C33" w:rsidRDefault="00847C43"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0</w:t>
            </w:r>
          </w:p>
        </w:tc>
        <w:tc>
          <w:tcPr>
            <w:tcW w:w="860" w:type="dxa"/>
            <w:tcBorders>
              <w:top w:val="nil"/>
              <w:left w:val="nil"/>
              <w:bottom w:val="single" w:sz="4" w:space="0" w:color="auto"/>
              <w:right w:val="single" w:sz="4" w:space="0" w:color="auto"/>
            </w:tcBorders>
            <w:shd w:val="clear" w:color="000000" w:fill="FFFFFF"/>
            <w:noWrap/>
            <w:vAlign w:val="center"/>
          </w:tcPr>
          <w:p w14:paraId="5A6948AF" w14:textId="19D57F26" w:rsidR="00420857" w:rsidRPr="00EB3C33" w:rsidRDefault="00A05DDD"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1,04</w:t>
            </w:r>
          </w:p>
        </w:tc>
        <w:tc>
          <w:tcPr>
            <w:tcW w:w="1205" w:type="dxa"/>
            <w:tcBorders>
              <w:top w:val="nil"/>
              <w:left w:val="nil"/>
              <w:bottom w:val="single" w:sz="4" w:space="0" w:color="auto"/>
              <w:right w:val="single" w:sz="4" w:space="0" w:color="auto"/>
            </w:tcBorders>
            <w:shd w:val="clear" w:color="000000" w:fill="FFFFFF"/>
            <w:noWrap/>
            <w:vAlign w:val="center"/>
          </w:tcPr>
          <w:p w14:paraId="14163E43" w14:textId="0F989636" w:rsidR="00637FB1" w:rsidRPr="00EB3C33" w:rsidRDefault="00A05DDD" w:rsidP="00637FB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43,25</w:t>
            </w:r>
          </w:p>
        </w:tc>
        <w:tc>
          <w:tcPr>
            <w:tcW w:w="2054" w:type="dxa"/>
            <w:tcBorders>
              <w:top w:val="nil"/>
              <w:left w:val="nil"/>
              <w:bottom w:val="single" w:sz="4" w:space="0" w:color="auto"/>
              <w:right w:val="single" w:sz="4" w:space="0" w:color="auto"/>
            </w:tcBorders>
            <w:shd w:val="clear" w:color="000000" w:fill="FFFFFF"/>
            <w:noWrap/>
            <w:vAlign w:val="center"/>
          </w:tcPr>
          <w:p w14:paraId="345F5E44" w14:textId="0A73C80B" w:rsidR="00420857" w:rsidRPr="00EB3C33" w:rsidRDefault="0016365D"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44,2</w:t>
            </w:r>
            <w:r w:rsidR="00006AA3" w:rsidRPr="00EB3C33">
              <w:rPr>
                <w:rFonts w:eastAsia="Times New Roman" w:cstheme="minorHAnsi"/>
                <w:color w:val="000000"/>
                <w:sz w:val="20"/>
                <w:szCs w:val="20"/>
              </w:rPr>
              <w:t>8</w:t>
            </w:r>
          </w:p>
        </w:tc>
        <w:tc>
          <w:tcPr>
            <w:tcW w:w="1793" w:type="dxa"/>
            <w:tcBorders>
              <w:top w:val="nil"/>
              <w:left w:val="nil"/>
              <w:bottom w:val="single" w:sz="4" w:space="0" w:color="auto"/>
              <w:right w:val="single" w:sz="4" w:space="0" w:color="auto"/>
            </w:tcBorders>
            <w:shd w:val="clear" w:color="000000" w:fill="FFFFFF"/>
            <w:vAlign w:val="center"/>
          </w:tcPr>
          <w:p w14:paraId="49B02CF2" w14:textId="561245AF" w:rsidR="00420857" w:rsidRPr="00EB3C33" w:rsidRDefault="0016365D"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14,50</w:t>
            </w:r>
            <w:r w:rsidR="00591E0F">
              <w:rPr>
                <w:rFonts w:eastAsia="Times New Roman" w:cstheme="minorHAnsi"/>
                <w:color w:val="000000"/>
                <w:sz w:val="20"/>
                <w:szCs w:val="20"/>
              </w:rPr>
              <w:t xml:space="preserve"> </w:t>
            </w:r>
            <w:r w:rsidR="004D4429" w:rsidRPr="00EB3C33">
              <w:rPr>
                <w:rFonts w:eastAsia="Times New Roman" w:cstheme="minorHAnsi"/>
                <w:color w:val="000000"/>
                <w:sz w:val="20"/>
                <w:szCs w:val="20"/>
              </w:rPr>
              <w:t>%</w:t>
            </w:r>
          </w:p>
        </w:tc>
      </w:tr>
      <w:tr w:rsidR="00847C43" w:rsidRPr="00EB3C33" w14:paraId="0A3A85D1" w14:textId="77777777" w:rsidTr="00591E0F">
        <w:trPr>
          <w:trHeight w:val="288"/>
        </w:trPr>
        <w:tc>
          <w:tcPr>
            <w:tcW w:w="2547" w:type="dxa"/>
            <w:tcBorders>
              <w:top w:val="nil"/>
              <w:left w:val="single" w:sz="4" w:space="0" w:color="auto"/>
              <w:bottom w:val="single" w:sz="4" w:space="0" w:color="auto"/>
              <w:right w:val="single" w:sz="4" w:space="0" w:color="auto"/>
            </w:tcBorders>
            <w:shd w:val="clear" w:color="000000" w:fill="C6D9F1"/>
            <w:vAlign w:val="center"/>
          </w:tcPr>
          <w:p w14:paraId="2A5DAE01" w14:textId="6987BEC1" w:rsidR="00847C43" w:rsidRPr="00EB3C33" w:rsidRDefault="00847C43" w:rsidP="00CF711C">
            <w:pPr>
              <w:keepNext/>
              <w:keepLines/>
              <w:spacing w:after="0" w:line="240" w:lineRule="auto"/>
              <w:jc w:val="left"/>
              <w:rPr>
                <w:rFonts w:eastAsia="Times New Roman" w:cstheme="minorHAnsi"/>
                <w:bCs/>
                <w:color w:val="000000"/>
                <w:sz w:val="20"/>
                <w:szCs w:val="20"/>
              </w:rPr>
            </w:pPr>
            <w:r w:rsidRPr="00EB3C33">
              <w:rPr>
                <w:rFonts w:eastAsia="Times New Roman" w:cstheme="minorHAnsi"/>
                <w:bCs/>
                <w:color w:val="000000"/>
                <w:sz w:val="20"/>
                <w:szCs w:val="20"/>
              </w:rPr>
              <w:t>Hibridni</w:t>
            </w:r>
          </w:p>
        </w:tc>
        <w:tc>
          <w:tcPr>
            <w:tcW w:w="992" w:type="dxa"/>
            <w:tcBorders>
              <w:top w:val="nil"/>
              <w:left w:val="nil"/>
              <w:bottom w:val="single" w:sz="4" w:space="0" w:color="auto"/>
              <w:right w:val="single" w:sz="4" w:space="0" w:color="auto"/>
            </w:tcBorders>
            <w:shd w:val="clear" w:color="000000" w:fill="FFFFFF"/>
            <w:noWrap/>
            <w:vAlign w:val="center"/>
          </w:tcPr>
          <w:p w14:paraId="66E91827" w14:textId="736E8B4F" w:rsidR="00847C43" w:rsidRPr="00EB3C33" w:rsidRDefault="00847C43"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0,02</w:t>
            </w:r>
          </w:p>
        </w:tc>
        <w:tc>
          <w:tcPr>
            <w:tcW w:w="860" w:type="dxa"/>
            <w:tcBorders>
              <w:top w:val="nil"/>
              <w:left w:val="nil"/>
              <w:bottom w:val="single" w:sz="4" w:space="0" w:color="auto"/>
              <w:right w:val="single" w:sz="4" w:space="0" w:color="auto"/>
            </w:tcBorders>
            <w:shd w:val="clear" w:color="000000" w:fill="FFFFFF"/>
            <w:noWrap/>
            <w:vAlign w:val="center"/>
          </w:tcPr>
          <w:p w14:paraId="17508E6D" w14:textId="3FBF2488" w:rsidR="00847C43" w:rsidRPr="00EB3C33" w:rsidRDefault="00847C43"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0</w:t>
            </w:r>
          </w:p>
        </w:tc>
        <w:tc>
          <w:tcPr>
            <w:tcW w:w="1205" w:type="dxa"/>
            <w:tcBorders>
              <w:top w:val="nil"/>
              <w:left w:val="nil"/>
              <w:bottom w:val="single" w:sz="4" w:space="0" w:color="auto"/>
              <w:right w:val="single" w:sz="4" w:space="0" w:color="auto"/>
            </w:tcBorders>
            <w:shd w:val="clear" w:color="000000" w:fill="FFFFFF"/>
            <w:noWrap/>
            <w:vAlign w:val="center"/>
          </w:tcPr>
          <w:p w14:paraId="0874A18D" w14:textId="6BC745CB" w:rsidR="00847C43" w:rsidRPr="00EB3C33" w:rsidRDefault="00A05DDD" w:rsidP="00637FB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0</w:t>
            </w:r>
          </w:p>
        </w:tc>
        <w:tc>
          <w:tcPr>
            <w:tcW w:w="2054" w:type="dxa"/>
            <w:tcBorders>
              <w:top w:val="nil"/>
              <w:left w:val="nil"/>
              <w:bottom w:val="single" w:sz="4" w:space="0" w:color="auto"/>
              <w:right w:val="single" w:sz="4" w:space="0" w:color="auto"/>
            </w:tcBorders>
            <w:shd w:val="clear" w:color="000000" w:fill="FFFFFF"/>
            <w:noWrap/>
            <w:vAlign w:val="center"/>
          </w:tcPr>
          <w:p w14:paraId="7D66494E" w14:textId="3609CEDE" w:rsidR="00847C43" w:rsidRPr="00EB3C33" w:rsidRDefault="0016365D"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0,02</w:t>
            </w:r>
          </w:p>
        </w:tc>
        <w:tc>
          <w:tcPr>
            <w:tcW w:w="1793" w:type="dxa"/>
            <w:tcBorders>
              <w:top w:val="nil"/>
              <w:left w:val="nil"/>
              <w:bottom w:val="single" w:sz="4" w:space="0" w:color="auto"/>
              <w:right w:val="single" w:sz="4" w:space="0" w:color="auto"/>
            </w:tcBorders>
            <w:shd w:val="clear" w:color="000000" w:fill="FFFFFF"/>
            <w:vAlign w:val="center"/>
          </w:tcPr>
          <w:p w14:paraId="5817202F" w14:textId="16082D55" w:rsidR="00847C43" w:rsidRPr="00EB3C33" w:rsidRDefault="0016365D"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0,01</w:t>
            </w:r>
            <w:r w:rsidR="00591E0F">
              <w:rPr>
                <w:rFonts w:eastAsia="Times New Roman" w:cstheme="minorHAnsi"/>
                <w:color w:val="000000"/>
                <w:sz w:val="20"/>
                <w:szCs w:val="20"/>
              </w:rPr>
              <w:t xml:space="preserve"> </w:t>
            </w:r>
            <w:r w:rsidRPr="00EB3C33">
              <w:rPr>
                <w:rFonts w:eastAsia="Times New Roman" w:cstheme="minorHAnsi"/>
                <w:color w:val="000000"/>
                <w:sz w:val="20"/>
                <w:szCs w:val="20"/>
              </w:rPr>
              <w:t>%</w:t>
            </w:r>
          </w:p>
        </w:tc>
      </w:tr>
      <w:tr w:rsidR="00420857" w:rsidRPr="00EB3C33" w14:paraId="58D18E0F" w14:textId="77777777" w:rsidTr="00591E0F">
        <w:trPr>
          <w:trHeight w:val="288"/>
        </w:trPr>
        <w:tc>
          <w:tcPr>
            <w:tcW w:w="2547" w:type="dxa"/>
            <w:tcBorders>
              <w:top w:val="nil"/>
              <w:left w:val="single" w:sz="4" w:space="0" w:color="auto"/>
              <w:bottom w:val="single" w:sz="4" w:space="0" w:color="auto"/>
              <w:right w:val="single" w:sz="4" w:space="0" w:color="auto"/>
            </w:tcBorders>
            <w:shd w:val="clear" w:color="000000" w:fill="C6D9F1"/>
            <w:vAlign w:val="center"/>
            <w:hideMark/>
          </w:tcPr>
          <w:p w14:paraId="7DFB39B9" w14:textId="77777777" w:rsidR="00420857" w:rsidRPr="00EB3C33" w:rsidRDefault="00420857" w:rsidP="00CF711C">
            <w:pPr>
              <w:keepNext/>
              <w:keepLines/>
              <w:spacing w:after="0" w:line="240" w:lineRule="auto"/>
              <w:jc w:val="left"/>
              <w:rPr>
                <w:rFonts w:eastAsia="Times New Roman" w:cstheme="minorHAnsi"/>
                <w:bCs/>
                <w:color w:val="000000"/>
                <w:sz w:val="20"/>
                <w:szCs w:val="20"/>
              </w:rPr>
            </w:pPr>
            <w:r w:rsidRPr="00EB3C33">
              <w:rPr>
                <w:rFonts w:eastAsia="Times New Roman" w:cstheme="minorHAnsi"/>
                <w:bCs/>
                <w:color w:val="000000"/>
                <w:sz w:val="20"/>
                <w:szCs w:val="20"/>
              </w:rPr>
              <w:t>Prirodni plin</w:t>
            </w:r>
          </w:p>
        </w:tc>
        <w:tc>
          <w:tcPr>
            <w:tcW w:w="992" w:type="dxa"/>
            <w:tcBorders>
              <w:top w:val="nil"/>
              <w:left w:val="nil"/>
              <w:bottom w:val="single" w:sz="4" w:space="0" w:color="auto"/>
              <w:right w:val="single" w:sz="4" w:space="0" w:color="auto"/>
            </w:tcBorders>
            <w:shd w:val="clear" w:color="000000" w:fill="FFFFFF"/>
            <w:noWrap/>
            <w:vAlign w:val="center"/>
          </w:tcPr>
          <w:p w14:paraId="29E2748E" w14:textId="156097A8" w:rsidR="00420857" w:rsidRPr="00EB3C33" w:rsidRDefault="00847C43"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0</w:t>
            </w:r>
          </w:p>
        </w:tc>
        <w:tc>
          <w:tcPr>
            <w:tcW w:w="860" w:type="dxa"/>
            <w:tcBorders>
              <w:top w:val="nil"/>
              <w:left w:val="nil"/>
              <w:bottom w:val="single" w:sz="4" w:space="0" w:color="auto"/>
              <w:right w:val="single" w:sz="4" w:space="0" w:color="auto"/>
            </w:tcBorders>
            <w:shd w:val="clear" w:color="000000" w:fill="FFFFFF"/>
            <w:noWrap/>
            <w:vAlign w:val="center"/>
          </w:tcPr>
          <w:p w14:paraId="6F9E3949" w14:textId="5FF9F496" w:rsidR="00420857" w:rsidRPr="00EB3C33" w:rsidRDefault="00847C43"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0</w:t>
            </w:r>
          </w:p>
        </w:tc>
        <w:tc>
          <w:tcPr>
            <w:tcW w:w="1205" w:type="dxa"/>
            <w:tcBorders>
              <w:top w:val="nil"/>
              <w:left w:val="nil"/>
              <w:bottom w:val="single" w:sz="4" w:space="0" w:color="auto"/>
              <w:right w:val="single" w:sz="4" w:space="0" w:color="auto"/>
            </w:tcBorders>
            <w:shd w:val="clear" w:color="000000" w:fill="FFFFFF"/>
            <w:noWrap/>
            <w:vAlign w:val="center"/>
          </w:tcPr>
          <w:p w14:paraId="24088D39" w14:textId="6528B7D0" w:rsidR="00420857" w:rsidRPr="00EB3C33" w:rsidRDefault="00A05DDD"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93,94</w:t>
            </w:r>
          </w:p>
        </w:tc>
        <w:tc>
          <w:tcPr>
            <w:tcW w:w="2054" w:type="dxa"/>
            <w:tcBorders>
              <w:top w:val="nil"/>
              <w:left w:val="nil"/>
              <w:bottom w:val="single" w:sz="4" w:space="0" w:color="auto"/>
              <w:right w:val="single" w:sz="4" w:space="0" w:color="auto"/>
            </w:tcBorders>
            <w:shd w:val="clear" w:color="000000" w:fill="FFFFFF"/>
            <w:noWrap/>
            <w:vAlign w:val="center"/>
          </w:tcPr>
          <w:p w14:paraId="771E862A" w14:textId="344F8B76" w:rsidR="00420857" w:rsidRPr="00EB3C33" w:rsidRDefault="0016365D"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93,94</w:t>
            </w:r>
          </w:p>
        </w:tc>
        <w:tc>
          <w:tcPr>
            <w:tcW w:w="1793" w:type="dxa"/>
            <w:tcBorders>
              <w:top w:val="nil"/>
              <w:left w:val="nil"/>
              <w:bottom w:val="single" w:sz="4" w:space="0" w:color="auto"/>
              <w:right w:val="single" w:sz="4" w:space="0" w:color="auto"/>
            </w:tcBorders>
            <w:shd w:val="clear" w:color="000000" w:fill="FFFFFF"/>
            <w:vAlign w:val="center"/>
          </w:tcPr>
          <w:p w14:paraId="690DFDE1" w14:textId="52BFD8CA" w:rsidR="00420857" w:rsidRPr="00EB3C33" w:rsidRDefault="009F613C"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30,77</w:t>
            </w:r>
            <w:r w:rsidR="00591E0F">
              <w:rPr>
                <w:rFonts w:eastAsia="Times New Roman" w:cstheme="minorHAnsi"/>
                <w:color w:val="000000"/>
                <w:sz w:val="20"/>
                <w:szCs w:val="20"/>
              </w:rPr>
              <w:t xml:space="preserve"> </w:t>
            </w:r>
            <w:r w:rsidR="004D4429" w:rsidRPr="00EB3C33">
              <w:rPr>
                <w:rFonts w:eastAsia="Times New Roman" w:cstheme="minorHAnsi"/>
                <w:color w:val="000000"/>
                <w:sz w:val="20"/>
                <w:szCs w:val="20"/>
              </w:rPr>
              <w:t>%</w:t>
            </w:r>
          </w:p>
        </w:tc>
      </w:tr>
      <w:tr w:rsidR="00420857" w:rsidRPr="00EB3C33" w14:paraId="087F5EED" w14:textId="77777777" w:rsidTr="00591E0F">
        <w:trPr>
          <w:trHeight w:val="288"/>
        </w:trPr>
        <w:tc>
          <w:tcPr>
            <w:tcW w:w="2547" w:type="dxa"/>
            <w:tcBorders>
              <w:top w:val="nil"/>
              <w:left w:val="single" w:sz="4" w:space="0" w:color="auto"/>
              <w:bottom w:val="single" w:sz="4" w:space="0" w:color="auto"/>
              <w:right w:val="single" w:sz="4" w:space="0" w:color="auto"/>
            </w:tcBorders>
            <w:shd w:val="clear" w:color="000000" w:fill="C6D9F1"/>
            <w:vAlign w:val="center"/>
            <w:hideMark/>
          </w:tcPr>
          <w:p w14:paraId="7A43AFCF" w14:textId="77777777" w:rsidR="00420857" w:rsidRPr="00EB3C33" w:rsidRDefault="00420857" w:rsidP="00CF711C">
            <w:pPr>
              <w:keepNext/>
              <w:keepLines/>
              <w:spacing w:after="0" w:line="240" w:lineRule="auto"/>
              <w:jc w:val="left"/>
              <w:rPr>
                <w:rFonts w:eastAsia="Times New Roman" w:cstheme="minorHAnsi"/>
                <w:bCs/>
                <w:color w:val="000000"/>
                <w:sz w:val="20"/>
                <w:szCs w:val="20"/>
              </w:rPr>
            </w:pPr>
            <w:r w:rsidRPr="00EB3C33">
              <w:rPr>
                <w:rFonts w:eastAsia="Times New Roman" w:cstheme="minorHAnsi"/>
                <w:bCs/>
                <w:color w:val="000000"/>
                <w:sz w:val="20"/>
                <w:szCs w:val="20"/>
              </w:rPr>
              <w:t>Ogrjevno drvo</w:t>
            </w:r>
          </w:p>
        </w:tc>
        <w:tc>
          <w:tcPr>
            <w:tcW w:w="992" w:type="dxa"/>
            <w:tcBorders>
              <w:top w:val="nil"/>
              <w:left w:val="nil"/>
              <w:bottom w:val="single" w:sz="4" w:space="0" w:color="auto"/>
              <w:right w:val="single" w:sz="4" w:space="0" w:color="auto"/>
            </w:tcBorders>
            <w:shd w:val="clear" w:color="000000" w:fill="FFFFFF"/>
            <w:noWrap/>
            <w:vAlign w:val="center"/>
          </w:tcPr>
          <w:p w14:paraId="11BC9AA7" w14:textId="1441402B" w:rsidR="00420857" w:rsidRPr="00EB3C33" w:rsidRDefault="00847C43"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0</w:t>
            </w:r>
          </w:p>
        </w:tc>
        <w:tc>
          <w:tcPr>
            <w:tcW w:w="860" w:type="dxa"/>
            <w:tcBorders>
              <w:top w:val="nil"/>
              <w:left w:val="nil"/>
              <w:bottom w:val="single" w:sz="4" w:space="0" w:color="auto"/>
              <w:right w:val="single" w:sz="4" w:space="0" w:color="auto"/>
            </w:tcBorders>
            <w:shd w:val="clear" w:color="000000" w:fill="FFFFFF"/>
            <w:noWrap/>
            <w:vAlign w:val="center"/>
          </w:tcPr>
          <w:p w14:paraId="0B85B54A" w14:textId="2863A8AE" w:rsidR="00420857" w:rsidRPr="00EB3C33" w:rsidRDefault="00847C43"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0</w:t>
            </w:r>
          </w:p>
        </w:tc>
        <w:tc>
          <w:tcPr>
            <w:tcW w:w="1205" w:type="dxa"/>
            <w:tcBorders>
              <w:top w:val="nil"/>
              <w:left w:val="nil"/>
              <w:bottom w:val="single" w:sz="4" w:space="0" w:color="auto"/>
              <w:right w:val="single" w:sz="4" w:space="0" w:color="auto"/>
            </w:tcBorders>
            <w:shd w:val="clear" w:color="000000" w:fill="FFFFFF"/>
            <w:noWrap/>
            <w:vAlign w:val="center"/>
          </w:tcPr>
          <w:p w14:paraId="23888956" w14:textId="1F4F4B8B" w:rsidR="00420857" w:rsidRPr="00EB3C33" w:rsidRDefault="00A05DDD"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49,62</w:t>
            </w:r>
          </w:p>
        </w:tc>
        <w:tc>
          <w:tcPr>
            <w:tcW w:w="2054" w:type="dxa"/>
            <w:tcBorders>
              <w:top w:val="nil"/>
              <w:left w:val="nil"/>
              <w:bottom w:val="single" w:sz="4" w:space="0" w:color="auto"/>
              <w:right w:val="single" w:sz="4" w:space="0" w:color="auto"/>
            </w:tcBorders>
            <w:shd w:val="clear" w:color="000000" w:fill="FFFFFF"/>
            <w:noWrap/>
            <w:vAlign w:val="center"/>
          </w:tcPr>
          <w:p w14:paraId="48097D96" w14:textId="62103D75" w:rsidR="00420857" w:rsidRPr="00EB3C33" w:rsidRDefault="0016365D"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49,6</w:t>
            </w:r>
            <w:r w:rsidR="00A870A0" w:rsidRPr="00EB3C33">
              <w:rPr>
                <w:rFonts w:eastAsia="Times New Roman" w:cstheme="minorHAnsi"/>
                <w:color w:val="000000"/>
                <w:sz w:val="20"/>
                <w:szCs w:val="20"/>
              </w:rPr>
              <w:t>2</w:t>
            </w:r>
          </w:p>
        </w:tc>
        <w:tc>
          <w:tcPr>
            <w:tcW w:w="1793" w:type="dxa"/>
            <w:tcBorders>
              <w:top w:val="nil"/>
              <w:left w:val="nil"/>
              <w:bottom w:val="single" w:sz="4" w:space="0" w:color="auto"/>
              <w:right w:val="single" w:sz="4" w:space="0" w:color="auto"/>
            </w:tcBorders>
            <w:shd w:val="clear" w:color="000000" w:fill="FFFFFF"/>
            <w:vAlign w:val="center"/>
          </w:tcPr>
          <w:p w14:paraId="2F23B910" w14:textId="24EC9F17" w:rsidR="00420857" w:rsidRPr="00EB3C33" w:rsidRDefault="009F613C" w:rsidP="006018D1">
            <w:pPr>
              <w:keepNext/>
              <w:keepLines/>
              <w:spacing w:after="0" w:line="240" w:lineRule="auto"/>
              <w:jc w:val="center"/>
              <w:rPr>
                <w:rFonts w:eastAsia="Times New Roman" w:cstheme="minorHAnsi"/>
                <w:color w:val="000000"/>
                <w:sz w:val="20"/>
                <w:szCs w:val="20"/>
              </w:rPr>
            </w:pPr>
            <w:r w:rsidRPr="00EB3C33">
              <w:rPr>
                <w:rFonts w:eastAsia="Times New Roman" w:cstheme="minorHAnsi"/>
                <w:color w:val="000000"/>
                <w:sz w:val="20"/>
                <w:szCs w:val="20"/>
              </w:rPr>
              <w:t>16,25</w:t>
            </w:r>
            <w:r w:rsidR="00591E0F">
              <w:rPr>
                <w:rFonts w:eastAsia="Times New Roman" w:cstheme="minorHAnsi"/>
                <w:color w:val="000000"/>
                <w:sz w:val="20"/>
                <w:szCs w:val="20"/>
              </w:rPr>
              <w:t xml:space="preserve"> </w:t>
            </w:r>
            <w:r w:rsidR="004D4429" w:rsidRPr="00EB3C33">
              <w:rPr>
                <w:rFonts w:eastAsia="Times New Roman" w:cstheme="minorHAnsi"/>
                <w:color w:val="000000"/>
                <w:sz w:val="20"/>
                <w:szCs w:val="20"/>
              </w:rPr>
              <w:t>%</w:t>
            </w:r>
          </w:p>
        </w:tc>
      </w:tr>
      <w:tr w:rsidR="00420857" w:rsidRPr="00EB3C33" w14:paraId="72BB04CF" w14:textId="77777777" w:rsidTr="00591E0F">
        <w:trPr>
          <w:trHeight w:val="288"/>
        </w:trPr>
        <w:tc>
          <w:tcPr>
            <w:tcW w:w="2547" w:type="dxa"/>
            <w:tcBorders>
              <w:top w:val="nil"/>
              <w:left w:val="single" w:sz="4" w:space="0" w:color="auto"/>
              <w:bottom w:val="single" w:sz="4" w:space="0" w:color="auto"/>
              <w:right w:val="single" w:sz="4" w:space="0" w:color="auto"/>
            </w:tcBorders>
            <w:shd w:val="clear" w:color="000000" w:fill="C6D9F1"/>
            <w:vAlign w:val="center"/>
            <w:hideMark/>
          </w:tcPr>
          <w:p w14:paraId="196961D9" w14:textId="77777777" w:rsidR="00420857" w:rsidRPr="00EB3C33" w:rsidRDefault="00420857" w:rsidP="00CF711C">
            <w:pPr>
              <w:keepNext/>
              <w:keepLines/>
              <w:spacing w:after="0" w:line="240" w:lineRule="auto"/>
              <w:jc w:val="left"/>
              <w:rPr>
                <w:rFonts w:eastAsia="Times New Roman" w:cstheme="minorHAnsi"/>
                <w:b/>
                <w:bCs/>
                <w:color w:val="000000"/>
                <w:sz w:val="20"/>
                <w:szCs w:val="20"/>
              </w:rPr>
            </w:pPr>
            <w:r w:rsidRPr="00EB3C33">
              <w:rPr>
                <w:rFonts w:eastAsia="Times New Roman" w:cstheme="minorHAnsi"/>
                <w:b/>
                <w:bCs/>
                <w:color w:val="000000"/>
                <w:sz w:val="20"/>
                <w:szCs w:val="20"/>
              </w:rPr>
              <w:t>UKUPNO</w:t>
            </w:r>
          </w:p>
        </w:tc>
        <w:tc>
          <w:tcPr>
            <w:tcW w:w="992" w:type="dxa"/>
            <w:tcBorders>
              <w:top w:val="nil"/>
              <w:left w:val="nil"/>
              <w:bottom w:val="single" w:sz="4" w:space="0" w:color="auto"/>
              <w:right w:val="single" w:sz="4" w:space="0" w:color="auto"/>
            </w:tcBorders>
            <w:shd w:val="clear" w:color="000000" w:fill="FFFFFF"/>
            <w:noWrap/>
            <w:vAlign w:val="center"/>
          </w:tcPr>
          <w:p w14:paraId="7ADB7AB3" w14:textId="7AAD8B7A" w:rsidR="00420857" w:rsidRPr="00EB3C33" w:rsidRDefault="0016365D" w:rsidP="006018D1">
            <w:pPr>
              <w:keepNext/>
              <w:keepLines/>
              <w:spacing w:after="0" w:line="240" w:lineRule="auto"/>
              <w:jc w:val="center"/>
              <w:rPr>
                <w:rFonts w:eastAsia="Times New Roman" w:cstheme="minorHAnsi"/>
                <w:b/>
                <w:bCs/>
                <w:color w:val="000000"/>
                <w:sz w:val="20"/>
                <w:szCs w:val="20"/>
              </w:rPr>
            </w:pPr>
            <w:r w:rsidRPr="00EB3C33">
              <w:rPr>
                <w:rFonts w:eastAsia="Times New Roman" w:cstheme="minorHAnsi"/>
                <w:b/>
                <w:bCs/>
                <w:color w:val="000000"/>
                <w:sz w:val="20"/>
                <w:szCs w:val="20"/>
              </w:rPr>
              <w:t>117,5</w:t>
            </w:r>
            <w:r w:rsidR="00B42D45" w:rsidRPr="00EB3C33">
              <w:rPr>
                <w:rFonts w:eastAsia="Times New Roman" w:cstheme="minorHAnsi"/>
                <w:b/>
                <w:bCs/>
                <w:color w:val="000000"/>
                <w:sz w:val="20"/>
                <w:szCs w:val="20"/>
              </w:rPr>
              <w:t>0</w:t>
            </w:r>
          </w:p>
        </w:tc>
        <w:tc>
          <w:tcPr>
            <w:tcW w:w="860" w:type="dxa"/>
            <w:tcBorders>
              <w:top w:val="nil"/>
              <w:left w:val="nil"/>
              <w:bottom w:val="single" w:sz="4" w:space="0" w:color="auto"/>
              <w:right w:val="single" w:sz="4" w:space="0" w:color="auto"/>
            </w:tcBorders>
            <w:shd w:val="clear" w:color="000000" w:fill="FFFFFF"/>
            <w:noWrap/>
            <w:vAlign w:val="center"/>
          </w:tcPr>
          <w:p w14:paraId="50FF200F" w14:textId="1310BCEE" w:rsidR="00420857" w:rsidRPr="00EB3C33" w:rsidRDefault="0016365D" w:rsidP="006018D1">
            <w:pPr>
              <w:keepNext/>
              <w:keepLines/>
              <w:spacing w:after="0" w:line="240" w:lineRule="auto"/>
              <w:jc w:val="center"/>
              <w:rPr>
                <w:rFonts w:eastAsia="Times New Roman" w:cstheme="minorHAnsi"/>
                <w:b/>
                <w:bCs/>
                <w:color w:val="000000"/>
                <w:sz w:val="20"/>
                <w:szCs w:val="20"/>
              </w:rPr>
            </w:pPr>
            <w:r w:rsidRPr="00EB3C33">
              <w:rPr>
                <w:rFonts w:eastAsia="Times New Roman" w:cstheme="minorHAnsi"/>
                <w:b/>
                <w:bCs/>
                <w:color w:val="000000"/>
                <w:sz w:val="20"/>
                <w:szCs w:val="20"/>
              </w:rPr>
              <w:t>1,04</w:t>
            </w:r>
          </w:p>
        </w:tc>
        <w:tc>
          <w:tcPr>
            <w:tcW w:w="1205" w:type="dxa"/>
            <w:tcBorders>
              <w:top w:val="nil"/>
              <w:left w:val="nil"/>
              <w:bottom w:val="single" w:sz="4" w:space="0" w:color="auto"/>
              <w:right w:val="single" w:sz="4" w:space="0" w:color="auto"/>
            </w:tcBorders>
            <w:shd w:val="clear" w:color="000000" w:fill="FFFFFF"/>
            <w:noWrap/>
            <w:vAlign w:val="center"/>
          </w:tcPr>
          <w:p w14:paraId="667DC32D" w14:textId="0627C6C9" w:rsidR="00420857" w:rsidRPr="00EB3C33" w:rsidRDefault="0016365D" w:rsidP="006018D1">
            <w:pPr>
              <w:keepNext/>
              <w:keepLines/>
              <w:spacing w:after="0" w:line="240" w:lineRule="auto"/>
              <w:jc w:val="center"/>
              <w:rPr>
                <w:rFonts w:eastAsia="Times New Roman" w:cstheme="minorHAnsi"/>
                <w:b/>
                <w:bCs/>
                <w:color w:val="000000"/>
                <w:sz w:val="20"/>
                <w:szCs w:val="20"/>
              </w:rPr>
            </w:pPr>
            <w:r w:rsidRPr="00EB3C33">
              <w:rPr>
                <w:rFonts w:eastAsia="Times New Roman" w:cstheme="minorHAnsi"/>
                <w:b/>
                <w:bCs/>
                <w:color w:val="000000"/>
                <w:sz w:val="20"/>
                <w:szCs w:val="20"/>
              </w:rPr>
              <w:t>186,80</w:t>
            </w:r>
          </w:p>
        </w:tc>
        <w:tc>
          <w:tcPr>
            <w:tcW w:w="2054" w:type="dxa"/>
            <w:tcBorders>
              <w:top w:val="nil"/>
              <w:left w:val="nil"/>
              <w:bottom w:val="single" w:sz="4" w:space="0" w:color="auto"/>
              <w:right w:val="single" w:sz="4" w:space="0" w:color="auto"/>
            </w:tcBorders>
            <w:shd w:val="clear" w:color="000000" w:fill="FFFFFF"/>
            <w:noWrap/>
            <w:vAlign w:val="center"/>
          </w:tcPr>
          <w:p w14:paraId="01B58C7D" w14:textId="769A04B6" w:rsidR="00420857" w:rsidRPr="00EB3C33" w:rsidRDefault="0016365D" w:rsidP="006018D1">
            <w:pPr>
              <w:keepNext/>
              <w:keepLines/>
              <w:spacing w:after="0" w:line="240" w:lineRule="auto"/>
              <w:jc w:val="center"/>
              <w:rPr>
                <w:rFonts w:eastAsia="Times New Roman" w:cstheme="minorHAnsi"/>
                <w:b/>
                <w:bCs/>
                <w:color w:val="000000"/>
                <w:sz w:val="20"/>
                <w:szCs w:val="20"/>
              </w:rPr>
            </w:pPr>
            <w:r w:rsidRPr="00EB3C33">
              <w:rPr>
                <w:rFonts w:eastAsia="Times New Roman" w:cstheme="minorHAnsi"/>
                <w:b/>
                <w:bCs/>
                <w:color w:val="000000"/>
                <w:sz w:val="20"/>
                <w:szCs w:val="20"/>
              </w:rPr>
              <w:t>305,34</w:t>
            </w:r>
          </w:p>
        </w:tc>
        <w:tc>
          <w:tcPr>
            <w:tcW w:w="1793" w:type="dxa"/>
            <w:tcBorders>
              <w:top w:val="nil"/>
              <w:left w:val="nil"/>
              <w:bottom w:val="single" w:sz="4" w:space="0" w:color="auto"/>
              <w:right w:val="single" w:sz="4" w:space="0" w:color="auto"/>
            </w:tcBorders>
            <w:shd w:val="clear" w:color="000000" w:fill="FFFFFF"/>
            <w:noWrap/>
            <w:vAlign w:val="center"/>
          </w:tcPr>
          <w:p w14:paraId="2CDB438B" w14:textId="24A009CD" w:rsidR="00420857" w:rsidRPr="00EB3C33" w:rsidRDefault="004D4429" w:rsidP="006018D1">
            <w:pPr>
              <w:keepNext/>
              <w:keepLines/>
              <w:spacing w:after="0" w:line="240" w:lineRule="auto"/>
              <w:jc w:val="center"/>
              <w:rPr>
                <w:rFonts w:eastAsia="Times New Roman" w:cstheme="minorHAnsi"/>
                <w:b/>
                <w:bCs/>
                <w:color w:val="000000"/>
                <w:sz w:val="20"/>
                <w:szCs w:val="20"/>
              </w:rPr>
            </w:pPr>
            <w:r w:rsidRPr="00EB3C33">
              <w:rPr>
                <w:rFonts w:eastAsia="Times New Roman" w:cstheme="minorHAnsi"/>
                <w:b/>
                <w:bCs/>
                <w:color w:val="000000"/>
                <w:sz w:val="20"/>
                <w:szCs w:val="20"/>
              </w:rPr>
              <w:t>100,00</w:t>
            </w:r>
            <w:r w:rsidR="00591E0F">
              <w:rPr>
                <w:rFonts w:eastAsia="Times New Roman" w:cstheme="minorHAnsi"/>
                <w:b/>
                <w:bCs/>
                <w:color w:val="000000"/>
                <w:sz w:val="20"/>
                <w:szCs w:val="20"/>
              </w:rPr>
              <w:t xml:space="preserve"> </w:t>
            </w:r>
            <w:r w:rsidRPr="00EB3C33">
              <w:rPr>
                <w:rFonts w:eastAsia="Times New Roman" w:cstheme="minorHAnsi"/>
                <w:b/>
                <w:bCs/>
                <w:color w:val="000000"/>
                <w:sz w:val="20"/>
                <w:szCs w:val="20"/>
              </w:rPr>
              <w:t>%</w:t>
            </w:r>
          </w:p>
        </w:tc>
      </w:tr>
      <w:tr w:rsidR="004D4429" w:rsidRPr="00EB3C33" w14:paraId="082E623C" w14:textId="77777777" w:rsidTr="00591E0F">
        <w:trPr>
          <w:trHeight w:val="288"/>
        </w:trPr>
        <w:tc>
          <w:tcPr>
            <w:tcW w:w="2547" w:type="dxa"/>
            <w:tcBorders>
              <w:top w:val="nil"/>
              <w:left w:val="single" w:sz="4" w:space="0" w:color="auto"/>
              <w:bottom w:val="single" w:sz="4" w:space="0" w:color="auto"/>
              <w:right w:val="single" w:sz="4" w:space="0" w:color="auto"/>
            </w:tcBorders>
            <w:shd w:val="clear" w:color="000000" w:fill="C6D9F1"/>
            <w:vAlign w:val="center"/>
            <w:hideMark/>
          </w:tcPr>
          <w:p w14:paraId="0BB47DD3" w14:textId="77777777" w:rsidR="004D4429" w:rsidRPr="00EB3C33" w:rsidRDefault="004D4429" w:rsidP="00CF711C">
            <w:pPr>
              <w:keepNext/>
              <w:keepLines/>
              <w:spacing w:after="0" w:line="240" w:lineRule="auto"/>
              <w:jc w:val="left"/>
              <w:rPr>
                <w:rFonts w:eastAsia="Times New Roman" w:cstheme="minorHAnsi"/>
                <w:b/>
                <w:bCs/>
                <w:color w:val="000000"/>
                <w:sz w:val="20"/>
                <w:szCs w:val="20"/>
              </w:rPr>
            </w:pPr>
            <w:r w:rsidRPr="00EB3C33">
              <w:rPr>
                <w:rFonts w:eastAsia="Times New Roman" w:cstheme="minorHAnsi"/>
                <w:b/>
                <w:bCs/>
                <w:color w:val="000000"/>
                <w:sz w:val="20"/>
                <w:szCs w:val="20"/>
              </w:rPr>
              <w:t>Udio pojedinog sektora, %</w:t>
            </w:r>
          </w:p>
        </w:tc>
        <w:tc>
          <w:tcPr>
            <w:tcW w:w="992" w:type="dxa"/>
            <w:tcBorders>
              <w:top w:val="nil"/>
              <w:left w:val="nil"/>
              <w:bottom w:val="single" w:sz="4" w:space="0" w:color="auto"/>
              <w:right w:val="single" w:sz="4" w:space="0" w:color="auto"/>
            </w:tcBorders>
            <w:shd w:val="clear" w:color="000000" w:fill="FFFFFF"/>
            <w:noWrap/>
            <w:vAlign w:val="center"/>
          </w:tcPr>
          <w:p w14:paraId="264BCE9D" w14:textId="30B90CCC" w:rsidR="004D4429" w:rsidRPr="00EB3C33" w:rsidRDefault="00CE7950" w:rsidP="006018D1">
            <w:pPr>
              <w:keepNext/>
              <w:keepLines/>
              <w:spacing w:after="0" w:line="240" w:lineRule="auto"/>
              <w:jc w:val="center"/>
              <w:rPr>
                <w:rFonts w:eastAsia="Times New Roman" w:cstheme="minorHAnsi"/>
                <w:b/>
                <w:bCs/>
                <w:color w:val="000000"/>
                <w:sz w:val="20"/>
                <w:szCs w:val="20"/>
              </w:rPr>
            </w:pPr>
            <w:r w:rsidRPr="00EB3C33">
              <w:rPr>
                <w:rFonts w:eastAsia="Times New Roman" w:cstheme="minorHAnsi"/>
                <w:b/>
                <w:bCs/>
                <w:color w:val="000000"/>
                <w:sz w:val="20"/>
                <w:szCs w:val="20"/>
              </w:rPr>
              <w:t>38,48</w:t>
            </w:r>
            <w:r w:rsidR="00591E0F">
              <w:rPr>
                <w:rFonts w:eastAsia="Times New Roman" w:cstheme="minorHAnsi"/>
                <w:b/>
                <w:bCs/>
                <w:color w:val="000000"/>
                <w:sz w:val="20"/>
                <w:szCs w:val="20"/>
              </w:rPr>
              <w:t xml:space="preserve"> </w:t>
            </w:r>
            <w:r w:rsidR="004D4429" w:rsidRPr="00EB3C33">
              <w:rPr>
                <w:rFonts w:eastAsia="Times New Roman" w:cstheme="minorHAnsi"/>
                <w:b/>
                <w:bCs/>
                <w:color w:val="000000"/>
                <w:sz w:val="20"/>
                <w:szCs w:val="20"/>
              </w:rPr>
              <w:t>%</w:t>
            </w:r>
          </w:p>
        </w:tc>
        <w:tc>
          <w:tcPr>
            <w:tcW w:w="860" w:type="dxa"/>
            <w:tcBorders>
              <w:top w:val="nil"/>
              <w:left w:val="nil"/>
              <w:bottom w:val="single" w:sz="4" w:space="0" w:color="auto"/>
              <w:right w:val="single" w:sz="4" w:space="0" w:color="auto"/>
            </w:tcBorders>
            <w:shd w:val="clear" w:color="000000" w:fill="FFFFFF"/>
            <w:noWrap/>
            <w:vAlign w:val="center"/>
          </w:tcPr>
          <w:p w14:paraId="45421109" w14:textId="0F389D02" w:rsidR="004D4429" w:rsidRPr="00EB3C33" w:rsidRDefault="004D4429" w:rsidP="006018D1">
            <w:pPr>
              <w:keepNext/>
              <w:keepLines/>
              <w:spacing w:after="0" w:line="240" w:lineRule="auto"/>
              <w:jc w:val="center"/>
              <w:rPr>
                <w:rFonts w:eastAsia="Times New Roman" w:cstheme="minorHAnsi"/>
                <w:b/>
                <w:bCs/>
                <w:color w:val="000000"/>
                <w:sz w:val="20"/>
                <w:szCs w:val="20"/>
              </w:rPr>
            </w:pPr>
            <w:r w:rsidRPr="00EB3C33">
              <w:rPr>
                <w:rFonts w:eastAsia="Times New Roman" w:cstheme="minorHAnsi"/>
                <w:b/>
                <w:bCs/>
                <w:color w:val="000000"/>
                <w:sz w:val="20"/>
                <w:szCs w:val="20"/>
              </w:rPr>
              <w:t>0,</w:t>
            </w:r>
            <w:r w:rsidR="0016365D" w:rsidRPr="00EB3C33">
              <w:rPr>
                <w:rFonts w:eastAsia="Times New Roman" w:cstheme="minorHAnsi"/>
                <w:b/>
                <w:bCs/>
                <w:color w:val="000000"/>
                <w:sz w:val="20"/>
                <w:szCs w:val="20"/>
              </w:rPr>
              <w:t>34</w:t>
            </w:r>
            <w:r w:rsidR="00591E0F">
              <w:rPr>
                <w:rFonts w:eastAsia="Times New Roman" w:cstheme="minorHAnsi"/>
                <w:b/>
                <w:bCs/>
                <w:color w:val="000000"/>
                <w:sz w:val="20"/>
                <w:szCs w:val="20"/>
              </w:rPr>
              <w:t xml:space="preserve"> </w:t>
            </w:r>
            <w:r w:rsidRPr="00EB3C33">
              <w:rPr>
                <w:rFonts w:eastAsia="Times New Roman" w:cstheme="minorHAnsi"/>
                <w:b/>
                <w:bCs/>
                <w:color w:val="000000"/>
                <w:sz w:val="20"/>
                <w:szCs w:val="20"/>
              </w:rPr>
              <w:t>%</w:t>
            </w:r>
          </w:p>
        </w:tc>
        <w:tc>
          <w:tcPr>
            <w:tcW w:w="1205" w:type="dxa"/>
            <w:tcBorders>
              <w:top w:val="nil"/>
              <w:left w:val="nil"/>
              <w:bottom w:val="single" w:sz="4" w:space="0" w:color="auto"/>
              <w:right w:val="single" w:sz="4" w:space="0" w:color="auto"/>
            </w:tcBorders>
            <w:shd w:val="clear" w:color="000000" w:fill="FFFFFF"/>
            <w:noWrap/>
            <w:vAlign w:val="center"/>
          </w:tcPr>
          <w:p w14:paraId="1294625C" w14:textId="2AA4CC26" w:rsidR="004D4429" w:rsidRPr="00EB3C33" w:rsidRDefault="0016365D" w:rsidP="006018D1">
            <w:pPr>
              <w:keepNext/>
              <w:keepLines/>
              <w:spacing w:after="0" w:line="240" w:lineRule="auto"/>
              <w:jc w:val="center"/>
              <w:rPr>
                <w:rFonts w:eastAsia="Times New Roman" w:cstheme="minorHAnsi"/>
                <w:b/>
                <w:bCs/>
                <w:color w:val="000000"/>
                <w:sz w:val="20"/>
                <w:szCs w:val="20"/>
              </w:rPr>
            </w:pPr>
            <w:r w:rsidRPr="00EB3C33">
              <w:rPr>
                <w:rFonts w:eastAsia="Times New Roman" w:cstheme="minorHAnsi"/>
                <w:b/>
                <w:bCs/>
                <w:color w:val="000000"/>
                <w:sz w:val="20"/>
                <w:szCs w:val="20"/>
              </w:rPr>
              <w:t>61,18</w:t>
            </w:r>
            <w:r w:rsidR="00591E0F">
              <w:rPr>
                <w:rFonts w:eastAsia="Times New Roman" w:cstheme="minorHAnsi"/>
                <w:b/>
                <w:bCs/>
                <w:color w:val="000000"/>
                <w:sz w:val="20"/>
                <w:szCs w:val="20"/>
              </w:rPr>
              <w:t xml:space="preserve"> </w:t>
            </w:r>
            <w:r w:rsidR="004D4429" w:rsidRPr="00EB3C33">
              <w:rPr>
                <w:rFonts w:eastAsia="Times New Roman" w:cstheme="minorHAnsi"/>
                <w:b/>
                <w:bCs/>
                <w:color w:val="000000"/>
                <w:sz w:val="20"/>
                <w:szCs w:val="20"/>
              </w:rPr>
              <w:t>%</w:t>
            </w:r>
          </w:p>
        </w:tc>
        <w:tc>
          <w:tcPr>
            <w:tcW w:w="3847" w:type="dxa"/>
            <w:gridSpan w:val="2"/>
            <w:tcBorders>
              <w:top w:val="nil"/>
              <w:left w:val="nil"/>
              <w:bottom w:val="single" w:sz="4" w:space="0" w:color="auto"/>
              <w:right w:val="single" w:sz="4" w:space="0" w:color="auto"/>
            </w:tcBorders>
            <w:shd w:val="clear" w:color="000000" w:fill="FFFFFF"/>
            <w:vAlign w:val="center"/>
          </w:tcPr>
          <w:p w14:paraId="246D1795" w14:textId="60B57F7E" w:rsidR="004D4429" w:rsidRPr="00EB3C33" w:rsidRDefault="004D4429" w:rsidP="006018D1">
            <w:pPr>
              <w:keepNext/>
              <w:keepLines/>
              <w:spacing w:after="0" w:line="240" w:lineRule="auto"/>
              <w:jc w:val="center"/>
              <w:rPr>
                <w:rFonts w:eastAsia="Times New Roman" w:cstheme="minorHAnsi"/>
                <w:b/>
                <w:bCs/>
                <w:color w:val="000000"/>
                <w:sz w:val="20"/>
                <w:szCs w:val="20"/>
              </w:rPr>
            </w:pPr>
            <w:r w:rsidRPr="00EB3C33">
              <w:rPr>
                <w:rFonts w:eastAsia="Times New Roman" w:cstheme="minorHAnsi"/>
                <w:b/>
                <w:bCs/>
                <w:color w:val="000000"/>
                <w:sz w:val="20"/>
                <w:szCs w:val="20"/>
              </w:rPr>
              <w:t>/</w:t>
            </w:r>
          </w:p>
        </w:tc>
      </w:tr>
    </w:tbl>
    <w:p w14:paraId="18D20C64" w14:textId="77777777" w:rsidR="002907A0" w:rsidRPr="00EB3C33" w:rsidRDefault="002907A0" w:rsidP="00CF711C">
      <w:pPr>
        <w:keepNext/>
        <w:keepLines/>
        <w:spacing w:after="0" w:line="240" w:lineRule="auto"/>
        <w:rPr>
          <w:rFonts w:cstheme="minorHAnsi"/>
          <w:lang w:eastAsia="hr-HR"/>
        </w:rPr>
      </w:pPr>
    </w:p>
    <w:p w14:paraId="4D32049C" w14:textId="462CBA9C" w:rsidR="002907A0" w:rsidRPr="00EB3C33" w:rsidRDefault="002907A0" w:rsidP="005808FC">
      <w:pPr>
        <w:spacing w:after="0" w:line="240" w:lineRule="auto"/>
        <w:rPr>
          <w:lang w:eastAsia="hr-HR"/>
        </w:rPr>
      </w:pPr>
      <w:r w:rsidRPr="00EB3C33">
        <w:rPr>
          <w:lang w:eastAsia="hr-HR"/>
        </w:rPr>
        <w:t>Najveći udio (</w:t>
      </w:r>
      <w:r w:rsidR="009F613C" w:rsidRPr="00EB3C33">
        <w:rPr>
          <w:lang w:eastAsia="hr-HR"/>
        </w:rPr>
        <w:t xml:space="preserve">61,18 </w:t>
      </w:r>
      <w:r w:rsidRPr="00EB3C33">
        <w:rPr>
          <w:lang w:eastAsia="hr-HR"/>
        </w:rPr>
        <w:t xml:space="preserve">%) u ukupnoj potrošnji energije ima sektor zgradarstva, nakon kojeg slijedi sektor prometa s </w:t>
      </w:r>
      <w:r w:rsidR="00CE7950" w:rsidRPr="00EB3C33">
        <w:rPr>
          <w:lang w:eastAsia="hr-HR"/>
        </w:rPr>
        <w:t>3</w:t>
      </w:r>
      <w:r w:rsidR="009F613C" w:rsidRPr="00EB3C33">
        <w:rPr>
          <w:lang w:eastAsia="hr-HR"/>
        </w:rPr>
        <w:t xml:space="preserve">8,48 </w:t>
      </w:r>
      <w:r w:rsidRPr="00EB3C33">
        <w:rPr>
          <w:lang w:eastAsia="hr-HR"/>
        </w:rPr>
        <w:t>%</w:t>
      </w:r>
      <w:r w:rsidR="00B03BE3" w:rsidRPr="00EB3C33">
        <w:rPr>
          <w:lang w:eastAsia="hr-HR"/>
        </w:rPr>
        <w:t xml:space="preserve"> dok javna rasvjeta predstavlja manje od 1</w:t>
      </w:r>
      <w:r w:rsidR="00591E0F">
        <w:rPr>
          <w:lang w:eastAsia="hr-HR"/>
        </w:rPr>
        <w:t xml:space="preserve"> </w:t>
      </w:r>
      <w:r w:rsidR="00B03BE3" w:rsidRPr="00EB3C33">
        <w:rPr>
          <w:lang w:eastAsia="hr-HR"/>
        </w:rPr>
        <w:t>%</w:t>
      </w:r>
      <w:r w:rsidRPr="00EB3C33">
        <w:rPr>
          <w:lang w:eastAsia="hr-HR"/>
        </w:rPr>
        <w:t xml:space="preserve">. </w:t>
      </w:r>
      <w:r w:rsidR="009E3144" w:rsidRPr="00EB3C33">
        <w:rPr>
          <w:lang w:eastAsia="hr-HR"/>
        </w:rPr>
        <w:t>Prirodni plin</w:t>
      </w:r>
      <w:r w:rsidRPr="00EB3C33">
        <w:rPr>
          <w:lang w:eastAsia="hr-HR"/>
        </w:rPr>
        <w:t xml:space="preserve"> (</w:t>
      </w:r>
      <w:r w:rsidR="00345713" w:rsidRPr="00EB3C33">
        <w:rPr>
          <w:lang w:eastAsia="hr-HR"/>
        </w:rPr>
        <w:t>93,94</w:t>
      </w:r>
      <w:r w:rsidR="003270A9" w:rsidRPr="00EB3C33">
        <w:rPr>
          <w:lang w:eastAsia="hr-HR"/>
        </w:rPr>
        <w:t xml:space="preserve"> TJ</w:t>
      </w:r>
      <w:r w:rsidRPr="00EB3C33">
        <w:rPr>
          <w:lang w:eastAsia="hr-HR"/>
        </w:rPr>
        <w:t>)</w:t>
      </w:r>
      <w:r w:rsidR="003270A9" w:rsidRPr="00EB3C33">
        <w:rPr>
          <w:lang w:eastAsia="hr-HR"/>
        </w:rPr>
        <w:t>,</w:t>
      </w:r>
      <w:r w:rsidR="000509A0" w:rsidRPr="00EB3C33">
        <w:rPr>
          <w:lang w:eastAsia="hr-HR"/>
        </w:rPr>
        <w:t xml:space="preserve"> </w:t>
      </w:r>
      <w:r w:rsidR="00C47974" w:rsidRPr="00EB3C33">
        <w:rPr>
          <w:lang w:eastAsia="hr-HR"/>
        </w:rPr>
        <w:t xml:space="preserve">električna </w:t>
      </w:r>
      <w:r w:rsidR="00C47974" w:rsidRPr="00EB3C33">
        <w:rPr>
          <w:lang w:eastAsia="hr-HR"/>
        </w:rPr>
        <w:lastRenderedPageBreak/>
        <w:t>energija</w:t>
      </w:r>
      <w:r w:rsidR="003270A9" w:rsidRPr="00EB3C33">
        <w:rPr>
          <w:lang w:eastAsia="hr-HR"/>
        </w:rPr>
        <w:t xml:space="preserve"> (</w:t>
      </w:r>
      <w:r w:rsidR="00345713" w:rsidRPr="00EB3C33">
        <w:rPr>
          <w:lang w:eastAsia="hr-HR"/>
        </w:rPr>
        <w:t xml:space="preserve">43,25 </w:t>
      </w:r>
      <w:r w:rsidR="00B7760E" w:rsidRPr="00EB3C33">
        <w:rPr>
          <w:lang w:eastAsia="hr-HR"/>
        </w:rPr>
        <w:t>TJ)</w:t>
      </w:r>
      <w:r w:rsidR="003270A9" w:rsidRPr="00EB3C33">
        <w:rPr>
          <w:lang w:eastAsia="hr-HR"/>
        </w:rPr>
        <w:t xml:space="preserve"> </w:t>
      </w:r>
      <w:r w:rsidR="00B7760E" w:rsidRPr="00EB3C33">
        <w:rPr>
          <w:lang w:eastAsia="hr-HR"/>
        </w:rPr>
        <w:t xml:space="preserve">i </w:t>
      </w:r>
      <w:r w:rsidR="00345713" w:rsidRPr="00EB3C33">
        <w:rPr>
          <w:lang w:eastAsia="hr-HR"/>
        </w:rPr>
        <w:t xml:space="preserve">ogrjevno drvo </w:t>
      </w:r>
      <w:r w:rsidRPr="00EB3C33">
        <w:rPr>
          <w:lang w:eastAsia="hr-HR"/>
        </w:rPr>
        <w:t>(</w:t>
      </w:r>
      <w:r w:rsidR="00345713" w:rsidRPr="00EB3C33">
        <w:rPr>
          <w:lang w:eastAsia="hr-HR"/>
        </w:rPr>
        <w:t>49,62</w:t>
      </w:r>
      <w:r w:rsidRPr="00EB3C33">
        <w:rPr>
          <w:lang w:eastAsia="hr-HR"/>
        </w:rPr>
        <w:t xml:space="preserve"> </w:t>
      </w:r>
      <w:r w:rsidR="004813EA" w:rsidRPr="00EB3C33">
        <w:rPr>
          <w:lang w:eastAsia="hr-HR"/>
        </w:rPr>
        <w:t>TJ</w:t>
      </w:r>
      <w:r w:rsidRPr="00EB3C33">
        <w:rPr>
          <w:lang w:eastAsia="hr-HR"/>
        </w:rPr>
        <w:t>) su najzastupljeniji energenti sektora zgradarstva, dok se u sektoru prometa najviše troše dizel (</w:t>
      </w:r>
      <w:r w:rsidR="00C75EA2" w:rsidRPr="00EB3C33">
        <w:rPr>
          <w:lang w:eastAsia="hr-HR"/>
        </w:rPr>
        <w:t>79,</w:t>
      </w:r>
      <w:r w:rsidR="00F771C8" w:rsidRPr="00EB3C33">
        <w:rPr>
          <w:lang w:eastAsia="hr-HR"/>
        </w:rPr>
        <w:t>90</w:t>
      </w:r>
      <w:r w:rsidR="004813EA" w:rsidRPr="00EB3C33">
        <w:rPr>
          <w:lang w:eastAsia="hr-HR"/>
        </w:rPr>
        <w:t xml:space="preserve"> TJ</w:t>
      </w:r>
      <w:r w:rsidRPr="00EB3C33">
        <w:rPr>
          <w:lang w:eastAsia="hr-HR"/>
        </w:rPr>
        <w:t>)</w:t>
      </w:r>
      <w:r w:rsidR="000509A0" w:rsidRPr="00EB3C33">
        <w:rPr>
          <w:lang w:eastAsia="hr-HR"/>
        </w:rPr>
        <w:t xml:space="preserve"> i </w:t>
      </w:r>
      <w:r w:rsidRPr="00EB3C33">
        <w:rPr>
          <w:lang w:eastAsia="hr-HR"/>
        </w:rPr>
        <w:t>benzin</w:t>
      </w:r>
      <w:r w:rsidR="00B25B9E" w:rsidRPr="00EB3C33">
        <w:rPr>
          <w:lang w:eastAsia="hr-HR"/>
        </w:rPr>
        <w:t xml:space="preserve"> </w:t>
      </w:r>
      <w:r w:rsidRPr="00EB3C33">
        <w:rPr>
          <w:lang w:eastAsia="hr-HR"/>
        </w:rPr>
        <w:t>(</w:t>
      </w:r>
      <w:r w:rsidR="00C75EA2" w:rsidRPr="00EB3C33">
        <w:rPr>
          <w:lang w:eastAsia="hr-HR"/>
        </w:rPr>
        <w:t>36,35</w:t>
      </w:r>
      <w:r w:rsidR="00B928FE" w:rsidRPr="00EB3C33">
        <w:rPr>
          <w:lang w:eastAsia="hr-HR"/>
        </w:rPr>
        <w:t xml:space="preserve"> TJ</w:t>
      </w:r>
      <w:r w:rsidRPr="00EB3C33">
        <w:rPr>
          <w:lang w:eastAsia="hr-HR"/>
        </w:rPr>
        <w:t>).</w:t>
      </w:r>
    </w:p>
    <w:p w14:paraId="5F21321C" w14:textId="48B5A2F1" w:rsidR="002907A0" w:rsidRPr="00EB3C33" w:rsidRDefault="002907A0" w:rsidP="007053EB">
      <w:pPr>
        <w:pStyle w:val="Heading3"/>
      </w:pPr>
      <w:bookmarkStart w:id="69" w:name="_Toc94780831"/>
      <w:r w:rsidRPr="00EB3C33">
        <w:t>Emisije CO</w:t>
      </w:r>
      <w:r w:rsidRPr="00EB3C33">
        <w:rPr>
          <w:vertAlign w:val="subscript"/>
        </w:rPr>
        <w:t>2</w:t>
      </w:r>
      <w:r w:rsidRPr="00EB3C33">
        <w:t xml:space="preserve"> </w:t>
      </w:r>
      <w:r w:rsidR="00C75EA2" w:rsidRPr="00EB3C33">
        <w:t xml:space="preserve">Murskog Središća </w:t>
      </w:r>
      <w:r w:rsidR="007053EB" w:rsidRPr="00EB3C33">
        <w:t>- Referentni inventar</w:t>
      </w:r>
      <w:bookmarkEnd w:id="69"/>
    </w:p>
    <w:p w14:paraId="74B1CE91" w14:textId="68FAD1A1" w:rsidR="00C75EA2" w:rsidRPr="00EB3C33" w:rsidRDefault="00CF6E8C" w:rsidP="00CF6E8C">
      <w:pPr>
        <w:spacing w:after="0" w:line="240" w:lineRule="auto"/>
      </w:pPr>
      <w:r w:rsidRPr="00EB3C33">
        <w:t>Referentni inventar emisija CO</w:t>
      </w:r>
      <w:r w:rsidRPr="00EB3C33">
        <w:rPr>
          <w:vertAlign w:val="subscript"/>
        </w:rPr>
        <w:t>2</w:t>
      </w:r>
      <w:r w:rsidRPr="00EB3C33">
        <w:t xml:space="preserve"> </w:t>
      </w:r>
      <w:r w:rsidR="00C75EA2" w:rsidRPr="00EB3C33">
        <w:t>Murskog Središća</w:t>
      </w:r>
      <w:r w:rsidRPr="00EB3C33">
        <w:t xml:space="preserve"> za 20</w:t>
      </w:r>
      <w:r w:rsidR="00C75EA2" w:rsidRPr="00EB3C33">
        <w:t>18</w:t>
      </w:r>
      <w:r w:rsidRPr="00EB3C33">
        <w:t>. godinu obuhvaća emisije CO</w:t>
      </w:r>
      <w:r w:rsidRPr="00EB3C33">
        <w:rPr>
          <w:vertAlign w:val="subscript"/>
        </w:rPr>
        <w:t>2</w:t>
      </w:r>
      <w:r w:rsidRPr="00EB3C33">
        <w:t xml:space="preserve"> iz sektora zgradarstva, prometa i javne rasvjete bazirane na energetskim potrošnjama pojedinih sektora (</w:t>
      </w:r>
      <w:r w:rsidRPr="00EB3C33">
        <w:fldChar w:fldCharType="begin"/>
      </w:r>
      <w:r w:rsidRPr="00EB3C33">
        <w:instrText xml:space="preserve"> REF _Ref4586271 \h </w:instrText>
      </w:r>
      <w:r w:rsidR="00EB3C33">
        <w:instrText xml:space="preserve"> \* MERGEFORMAT </w:instrText>
      </w:r>
      <w:r w:rsidRPr="00EB3C33">
        <w:fldChar w:fldCharType="separate"/>
      </w:r>
      <w:r w:rsidR="009F023E" w:rsidRPr="00EB3C33">
        <w:t xml:space="preserve">Tablica </w:t>
      </w:r>
      <w:r w:rsidR="009F023E">
        <w:rPr>
          <w:noProof/>
          <w:cs/>
        </w:rPr>
        <w:t>‎</w:t>
      </w:r>
      <w:r w:rsidR="009F023E">
        <w:rPr>
          <w:noProof/>
        </w:rPr>
        <w:t>4</w:t>
      </w:r>
      <w:r w:rsidR="009F023E" w:rsidRPr="00EB3C33">
        <w:rPr>
          <w:noProof/>
        </w:rPr>
        <w:t>.</w:t>
      </w:r>
      <w:r w:rsidR="009F023E">
        <w:rPr>
          <w:noProof/>
        </w:rPr>
        <w:t>6</w:t>
      </w:r>
      <w:r w:rsidRPr="00EB3C33">
        <w:fldChar w:fldCharType="end"/>
      </w:r>
      <w:r w:rsidRPr="00EB3C33">
        <w:t xml:space="preserve"> i </w:t>
      </w:r>
      <w:r w:rsidRPr="00EB3C33">
        <w:fldChar w:fldCharType="begin"/>
      </w:r>
      <w:r w:rsidRPr="00EB3C33">
        <w:instrText xml:space="preserve"> REF _Ref4586300 \h </w:instrText>
      </w:r>
      <w:r w:rsidR="00EB3C33">
        <w:instrText xml:space="preserve"> \* MERGEFORMAT </w:instrText>
      </w:r>
      <w:r w:rsidRPr="00EB3C33">
        <w:fldChar w:fldCharType="separate"/>
      </w:r>
      <w:r w:rsidR="009F023E" w:rsidRPr="00EB3C33">
        <w:t xml:space="preserve">Slika </w:t>
      </w:r>
      <w:r w:rsidR="009F023E">
        <w:rPr>
          <w:noProof/>
          <w:cs/>
        </w:rPr>
        <w:t>‎</w:t>
      </w:r>
      <w:r w:rsidR="009F023E">
        <w:rPr>
          <w:noProof/>
        </w:rPr>
        <w:t>4</w:t>
      </w:r>
      <w:r w:rsidR="009F023E" w:rsidRPr="00EB3C33">
        <w:rPr>
          <w:noProof/>
        </w:rPr>
        <w:t>.</w:t>
      </w:r>
      <w:r w:rsidR="009F023E">
        <w:rPr>
          <w:noProof/>
        </w:rPr>
        <w:t>4</w:t>
      </w:r>
      <w:r w:rsidRPr="00EB3C33">
        <w:fldChar w:fldCharType="end"/>
      </w:r>
      <w:r w:rsidRPr="00EB3C33">
        <w:t>).</w:t>
      </w:r>
    </w:p>
    <w:p w14:paraId="50747CAF" w14:textId="3B00865A" w:rsidR="00CF6E8C" w:rsidRPr="00EB3C33" w:rsidRDefault="00CF6E8C" w:rsidP="00CF6E8C">
      <w:pPr>
        <w:pStyle w:val="Caption"/>
        <w:keepNext/>
        <w:rPr>
          <w:lang w:val="hr-HR"/>
        </w:rPr>
      </w:pPr>
      <w:bookmarkStart w:id="70" w:name="_Ref4586271"/>
      <w:bookmarkStart w:id="71" w:name="_Toc94780880"/>
      <w:r w:rsidRPr="00EB3C33">
        <w:rPr>
          <w:lang w:val="hr-HR"/>
        </w:rPr>
        <w:t xml:space="preserve">Tablica </w:t>
      </w:r>
      <w:r w:rsidR="008F004A" w:rsidRPr="00EB3C33">
        <w:rPr>
          <w:lang w:val="hr-HR"/>
        </w:rPr>
        <w:fldChar w:fldCharType="begin"/>
      </w:r>
      <w:r w:rsidR="008F004A" w:rsidRPr="00EB3C33">
        <w:rPr>
          <w:lang w:val="hr-HR"/>
        </w:rPr>
        <w:instrText xml:space="preserve"> STYLEREF 1 \s </w:instrText>
      </w:r>
      <w:r w:rsidR="008F004A" w:rsidRPr="00EB3C33">
        <w:rPr>
          <w:lang w:val="hr-HR"/>
        </w:rPr>
        <w:fldChar w:fldCharType="separate"/>
      </w:r>
      <w:r w:rsidR="009F023E">
        <w:rPr>
          <w:noProof/>
          <w:cs/>
          <w:lang w:val="hr-HR"/>
        </w:rPr>
        <w:t>‎</w:t>
      </w:r>
      <w:r w:rsidR="009F023E">
        <w:rPr>
          <w:noProof/>
          <w:lang w:val="hr-HR"/>
        </w:rPr>
        <w:t>4</w:t>
      </w:r>
      <w:r w:rsidR="008F004A" w:rsidRPr="00EB3C33">
        <w:rPr>
          <w:lang w:val="hr-HR"/>
        </w:rPr>
        <w:fldChar w:fldCharType="end"/>
      </w:r>
      <w:r w:rsidR="008F004A" w:rsidRPr="00EB3C33">
        <w:rPr>
          <w:lang w:val="hr-HR"/>
        </w:rPr>
        <w:t>.</w:t>
      </w:r>
      <w:r w:rsidR="008F004A" w:rsidRPr="00EB3C33">
        <w:rPr>
          <w:lang w:val="hr-HR"/>
        </w:rPr>
        <w:fldChar w:fldCharType="begin"/>
      </w:r>
      <w:r w:rsidR="008F004A" w:rsidRPr="00EB3C33">
        <w:rPr>
          <w:lang w:val="hr-HR"/>
        </w:rPr>
        <w:instrText xml:space="preserve"> SEQ Tablica \* ARABIC \s 1 </w:instrText>
      </w:r>
      <w:r w:rsidR="008F004A" w:rsidRPr="00EB3C33">
        <w:rPr>
          <w:lang w:val="hr-HR"/>
        </w:rPr>
        <w:fldChar w:fldCharType="separate"/>
      </w:r>
      <w:r w:rsidR="009F023E">
        <w:rPr>
          <w:noProof/>
          <w:lang w:val="hr-HR"/>
        </w:rPr>
        <w:t>6</w:t>
      </w:r>
      <w:r w:rsidR="008F004A" w:rsidRPr="00EB3C33">
        <w:rPr>
          <w:lang w:val="hr-HR"/>
        </w:rPr>
        <w:fldChar w:fldCharType="end"/>
      </w:r>
      <w:bookmarkEnd w:id="70"/>
      <w:r w:rsidRPr="00EB3C33">
        <w:rPr>
          <w:lang w:val="hr-HR"/>
        </w:rPr>
        <w:t xml:space="preserve"> - </w:t>
      </w:r>
      <w:r w:rsidRPr="00EB3C33">
        <w:rPr>
          <w:rFonts w:asciiTheme="minorHAnsi" w:hAnsiTheme="minorHAnsi" w:cstheme="minorBidi"/>
          <w:lang w:val="hr-HR"/>
        </w:rPr>
        <w:t xml:space="preserve">Podjela </w:t>
      </w:r>
      <w:r w:rsidR="00403713" w:rsidRPr="00EB3C33">
        <w:rPr>
          <w:rFonts w:asciiTheme="minorHAnsi" w:hAnsiTheme="minorHAnsi" w:cstheme="minorBidi"/>
          <w:lang w:val="hr-HR"/>
        </w:rPr>
        <w:t>emisija CO</w:t>
      </w:r>
      <w:r w:rsidR="00403713" w:rsidRPr="00EB3C33">
        <w:rPr>
          <w:rFonts w:asciiTheme="minorHAnsi" w:hAnsiTheme="minorHAnsi" w:cstheme="minorBidi"/>
          <w:vertAlign w:val="subscript"/>
          <w:lang w:val="hr-HR"/>
        </w:rPr>
        <w:t>2</w:t>
      </w:r>
      <w:r w:rsidRPr="00EB3C33">
        <w:rPr>
          <w:rFonts w:asciiTheme="minorHAnsi" w:hAnsiTheme="minorHAnsi" w:cstheme="minorBidi"/>
          <w:lang w:val="hr-HR"/>
        </w:rPr>
        <w:t xml:space="preserve"> pojedinih sektora po energentima</w:t>
      </w:r>
      <w:r w:rsidR="00403713" w:rsidRPr="00EB3C33">
        <w:rPr>
          <w:rFonts w:asciiTheme="minorHAnsi" w:hAnsiTheme="minorHAnsi" w:cstheme="minorBidi"/>
          <w:lang w:val="hr-HR"/>
        </w:rPr>
        <w:t xml:space="preserve"> u 20</w:t>
      </w:r>
      <w:r w:rsidR="00C75EA2" w:rsidRPr="00EB3C33">
        <w:rPr>
          <w:rFonts w:asciiTheme="minorHAnsi" w:hAnsiTheme="minorHAnsi" w:cstheme="minorBidi"/>
          <w:lang w:val="hr-HR"/>
        </w:rPr>
        <w:t>18</w:t>
      </w:r>
      <w:r w:rsidR="00403713" w:rsidRPr="00EB3C33">
        <w:rPr>
          <w:rFonts w:asciiTheme="minorHAnsi" w:hAnsiTheme="minorHAnsi" w:cstheme="minorBidi"/>
          <w:lang w:val="hr-HR"/>
        </w:rPr>
        <w:t>. godini</w:t>
      </w:r>
      <w:bookmarkEnd w:id="71"/>
    </w:p>
    <w:tbl>
      <w:tblPr>
        <w:tblW w:w="8921" w:type="dxa"/>
        <w:tblLook w:val="04A0" w:firstRow="1" w:lastRow="0" w:firstColumn="1" w:lastColumn="0" w:noHBand="0" w:noVBand="1"/>
      </w:tblPr>
      <w:tblGrid>
        <w:gridCol w:w="2258"/>
        <w:gridCol w:w="930"/>
        <w:gridCol w:w="1055"/>
        <w:gridCol w:w="1417"/>
        <w:gridCol w:w="1701"/>
        <w:gridCol w:w="1560"/>
      </w:tblGrid>
      <w:tr w:rsidR="00A12629" w:rsidRPr="00EB3C33" w14:paraId="6F0368B0" w14:textId="77777777" w:rsidTr="00023C69">
        <w:trPr>
          <w:trHeight w:val="315"/>
        </w:trPr>
        <w:tc>
          <w:tcPr>
            <w:tcW w:w="2258" w:type="dxa"/>
            <w:vMerge w:val="restart"/>
            <w:tcBorders>
              <w:top w:val="single" w:sz="8" w:space="0" w:color="auto"/>
              <w:left w:val="single" w:sz="8" w:space="0" w:color="auto"/>
              <w:bottom w:val="single" w:sz="8" w:space="0" w:color="000000"/>
              <w:right w:val="single" w:sz="8" w:space="0" w:color="auto"/>
            </w:tcBorders>
            <w:shd w:val="clear" w:color="000000" w:fill="F2DCDB"/>
            <w:noWrap/>
            <w:vAlign w:val="center"/>
            <w:hideMark/>
          </w:tcPr>
          <w:p w14:paraId="1FE02556" w14:textId="77777777" w:rsidR="00CF6E8C" w:rsidRPr="00EB3C33" w:rsidRDefault="00CF6E8C" w:rsidP="0097283E">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Energent</w:t>
            </w:r>
          </w:p>
        </w:tc>
        <w:tc>
          <w:tcPr>
            <w:tcW w:w="5103" w:type="dxa"/>
            <w:gridSpan w:val="4"/>
            <w:tcBorders>
              <w:top w:val="single" w:sz="8" w:space="0" w:color="auto"/>
              <w:left w:val="nil"/>
              <w:bottom w:val="single" w:sz="8" w:space="0" w:color="auto"/>
              <w:right w:val="single" w:sz="8" w:space="0" w:color="000000"/>
            </w:tcBorders>
            <w:shd w:val="clear" w:color="000000" w:fill="F2DCDB"/>
            <w:vAlign w:val="center"/>
            <w:hideMark/>
          </w:tcPr>
          <w:p w14:paraId="75050CF6" w14:textId="77777777" w:rsidR="00CF6E8C" w:rsidRPr="00EB3C33" w:rsidRDefault="00CF6E8C" w:rsidP="0097283E">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Emisija, tCO₂</w:t>
            </w:r>
          </w:p>
        </w:tc>
        <w:tc>
          <w:tcPr>
            <w:tcW w:w="1560" w:type="dxa"/>
            <w:tcBorders>
              <w:top w:val="single" w:sz="8" w:space="0" w:color="auto"/>
              <w:left w:val="nil"/>
              <w:bottom w:val="single" w:sz="8" w:space="0" w:color="auto"/>
              <w:right w:val="single" w:sz="8" w:space="0" w:color="auto"/>
            </w:tcBorders>
            <w:shd w:val="clear" w:color="000000" w:fill="F2DCDB"/>
            <w:vAlign w:val="center"/>
            <w:hideMark/>
          </w:tcPr>
          <w:p w14:paraId="5DCF2676" w14:textId="579F1C39" w:rsidR="00CF6E8C" w:rsidRPr="00EB3C33" w:rsidRDefault="00CF6E8C" w:rsidP="0097283E">
            <w:pPr>
              <w:spacing w:after="0" w:line="240" w:lineRule="auto"/>
              <w:jc w:val="center"/>
              <w:rPr>
                <w:rFonts w:ascii="Calibri" w:eastAsia="Times New Roman" w:hAnsi="Calibri" w:cs="Calibri"/>
                <w:b/>
                <w:bCs/>
                <w:color w:val="000000"/>
                <w:sz w:val="20"/>
                <w:szCs w:val="20"/>
              </w:rPr>
            </w:pPr>
          </w:p>
        </w:tc>
      </w:tr>
      <w:tr w:rsidR="00A12629" w:rsidRPr="00EB3C33" w14:paraId="4A979FFB" w14:textId="77777777" w:rsidTr="00023C69">
        <w:trPr>
          <w:trHeight w:val="780"/>
        </w:trPr>
        <w:tc>
          <w:tcPr>
            <w:tcW w:w="2258" w:type="dxa"/>
            <w:vMerge/>
            <w:tcBorders>
              <w:top w:val="single" w:sz="8" w:space="0" w:color="auto"/>
              <w:left w:val="single" w:sz="8" w:space="0" w:color="auto"/>
              <w:bottom w:val="single" w:sz="8" w:space="0" w:color="000000"/>
              <w:right w:val="single" w:sz="8" w:space="0" w:color="auto"/>
            </w:tcBorders>
            <w:vAlign w:val="center"/>
            <w:hideMark/>
          </w:tcPr>
          <w:p w14:paraId="70D41063" w14:textId="77777777" w:rsidR="00CF6E8C" w:rsidRPr="00EB3C33" w:rsidRDefault="00CF6E8C" w:rsidP="0097283E">
            <w:pPr>
              <w:spacing w:after="0" w:line="240" w:lineRule="auto"/>
              <w:jc w:val="left"/>
              <w:rPr>
                <w:rFonts w:ascii="Calibri" w:eastAsia="Times New Roman" w:hAnsi="Calibri" w:cs="Calibri"/>
                <w:b/>
                <w:bCs/>
                <w:color w:val="000000"/>
                <w:sz w:val="20"/>
                <w:szCs w:val="20"/>
              </w:rPr>
            </w:pPr>
          </w:p>
        </w:tc>
        <w:tc>
          <w:tcPr>
            <w:tcW w:w="930" w:type="dxa"/>
            <w:tcBorders>
              <w:top w:val="nil"/>
              <w:left w:val="nil"/>
              <w:bottom w:val="single" w:sz="8" w:space="0" w:color="auto"/>
              <w:right w:val="single" w:sz="8" w:space="0" w:color="auto"/>
            </w:tcBorders>
            <w:shd w:val="clear" w:color="000000" w:fill="F2DCDB"/>
            <w:vAlign w:val="center"/>
            <w:hideMark/>
          </w:tcPr>
          <w:p w14:paraId="128587E6" w14:textId="77777777" w:rsidR="00CF6E8C" w:rsidRPr="00EB3C33" w:rsidRDefault="00CF6E8C" w:rsidP="0097283E">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Promet</w:t>
            </w:r>
          </w:p>
        </w:tc>
        <w:tc>
          <w:tcPr>
            <w:tcW w:w="1055" w:type="dxa"/>
            <w:tcBorders>
              <w:top w:val="nil"/>
              <w:left w:val="nil"/>
              <w:bottom w:val="single" w:sz="8" w:space="0" w:color="auto"/>
              <w:right w:val="single" w:sz="8" w:space="0" w:color="auto"/>
            </w:tcBorders>
            <w:shd w:val="clear" w:color="000000" w:fill="F2DCDB"/>
            <w:vAlign w:val="center"/>
            <w:hideMark/>
          </w:tcPr>
          <w:p w14:paraId="27BB459E" w14:textId="77777777" w:rsidR="00CF6E8C" w:rsidRPr="00EB3C33" w:rsidRDefault="00CF6E8C" w:rsidP="0097283E">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Javna rasvjeta</w:t>
            </w:r>
          </w:p>
        </w:tc>
        <w:tc>
          <w:tcPr>
            <w:tcW w:w="1417" w:type="dxa"/>
            <w:tcBorders>
              <w:top w:val="nil"/>
              <w:left w:val="nil"/>
              <w:bottom w:val="single" w:sz="8" w:space="0" w:color="auto"/>
              <w:right w:val="single" w:sz="8" w:space="0" w:color="auto"/>
            </w:tcBorders>
            <w:shd w:val="clear" w:color="000000" w:fill="F2DCDB"/>
            <w:vAlign w:val="center"/>
            <w:hideMark/>
          </w:tcPr>
          <w:p w14:paraId="566A87AD" w14:textId="77777777" w:rsidR="00CF6E8C" w:rsidRPr="00EB3C33" w:rsidRDefault="00CF6E8C" w:rsidP="0097283E">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Zgradarstvo</w:t>
            </w:r>
          </w:p>
        </w:tc>
        <w:tc>
          <w:tcPr>
            <w:tcW w:w="1701" w:type="dxa"/>
            <w:tcBorders>
              <w:top w:val="nil"/>
              <w:left w:val="nil"/>
              <w:bottom w:val="single" w:sz="8" w:space="0" w:color="auto"/>
              <w:right w:val="single" w:sz="8" w:space="0" w:color="auto"/>
            </w:tcBorders>
            <w:shd w:val="clear" w:color="000000" w:fill="F2DCDB"/>
            <w:noWrap/>
            <w:vAlign w:val="center"/>
            <w:hideMark/>
          </w:tcPr>
          <w:p w14:paraId="4FE3EA6A" w14:textId="77777777" w:rsidR="00CF6E8C" w:rsidRPr="00EB3C33" w:rsidRDefault="00CF6E8C" w:rsidP="0097283E">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Ukupno po energentima</w:t>
            </w:r>
          </w:p>
        </w:tc>
        <w:tc>
          <w:tcPr>
            <w:tcW w:w="1560" w:type="dxa"/>
            <w:tcBorders>
              <w:top w:val="nil"/>
              <w:left w:val="nil"/>
              <w:bottom w:val="single" w:sz="8" w:space="0" w:color="auto"/>
              <w:right w:val="single" w:sz="8" w:space="0" w:color="auto"/>
            </w:tcBorders>
            <w:shd w:val="clear" w:color="000000" w:fill="F2DCDB"/>
            <w:vAlign w:val="center"/>
            <w:hideMark/>
          </w:tcPr>
          <w:p w14:paraId="75A4B3EE" w14:textId="77777777" w:rsidR="00CF6E8C" w:rsidRPr="00EB3C33" w:rsidRDefault="00CF6E8C" w:rsidP="0097283E">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Udio po energentima</w:t>
            </w:r>
          </w:p>
        </w:tc>
      </w:tr>
      <w:tr w:rsidR="00CF6E8C" w:rsidRPr="00EB3C33" w14:paraId="1FD96C87" w14:textId="77777777" w:rsidTr="00023C69">
        <w:trPr>
          <w:trHeight w:val="315"/>
        </w:trPr>
        <w:tc>
          <w:tcPr>
            <w:tcW w:w="2258" w:type="dxa"/>
            <w:tcBorders>
              <w:top w:val="nil"/>
              <w:left w:val="single" w:sz="8" w:space="0" w:color="auto"/>
              <w:bottom w:val="single" w:sz="8" w:space="0" w:color="auto"/>
              <w:right w:val="single" w:sz="8" w:space="0" w:color="auto"/>
            </w:tcBorders>
            <w:shd w:val="clear" w:color="000000" w:fill="C5D9F1"/>
            <w:noWrap/>
            <w:vAlign w:val="center"/>
            <w:hideMark/>
          </w:tcPr>
          <w:p w14:paraId="35E13707" w14:textId="77777777" w:rsidR="00CF6E8C" w:rsidRPr="00EB3C33" w:rsidRDefault="00CF6E8C" w:rsidP="0097283E">
            <w:pPr>
              <w:spacing w:after="0" w:line="240" w:lineRule="auto"/>
              <w:jc w:val="left"/>
              <w:rPr>
                <w:rFonts w:ascii="Calibri" w:eastAsia="Times New Roman" w:hAnsi="Calibri" w:cs="Calibri"/>
                <w:color w:val="000000"/>
                <w:sz w:val="20"/>
                <w:szCs w:val="20"/>
              </w:rPr>
            </w:pPr>
            <w:r w:rsidRPr="00EB3C33">
              <w:rPr>
                <w:rFonts w:ascii="Calibri" w:eastAsia="Times New Roman" w:hAnsi="Calibri" w:cs="Calibri"/>
                <w:color w:val="000000"/>
                <w:sz w:val="20"/>
                <w:szCs w:val="20"/>
              </w:rPr>
              <w:t>Dizel</w:t>
            </w:r>
          </w:p>
        </w:tc>
        <w:tc>
          <w:tcPr>
            <w:tcW w:w="930" w:type="dxa"/>
            <w:tcBorders>
              <w:top w:val="nil"/>
              <w:left w:val="nil"/>
              <w:bottom w:val="single" w:sz="8" w:space="0" w:color="auto"/>
              <w:right w:val="single" w:sz="8" w:space="0" w:color="auto"/>
            </w:tcBorders>
            <w:shd w:val="clear" w:color="auto" w:fill="auto"/>
            <w:vAlign w:val="center"/>
          </w:tcPr>
          <w:p w14:paraId="1C08CF07" w14:textId="79B5C023" w:rsidR="00CF6E8C" w:rsidRPr="00EB3C33" w:rsidRDefault="00B21A5C"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5</w:t>
            </w:r>
            <w:r w:rsidR="00597F42" w:rsidRPr="00EB3C33">
              <w:rPr>
                <w:rFonts w:ascii="Calibri" w:eastAsia="Times New Roman" w:hAnsi="Calibri" w:cs="Calibri"/>
                <w:color w:val="000000"/>
                <w:sz w:val="20"/>
                <w:szCs w:val="20"/>
              </w:rPr>
              <w:t>.</w:t>
            </w:r>
            <w:r w:rsidRPr="00EB3C33">
              <w:rPr>
                <w:rFonts w:ascii="Calibri" w:eastAsia="Times New Roman" w:hAnsi="Calibri" w:cs="Calibri"/>
                <w:color w:val="000000"/>
                <w:sz w:val="20"/>
                <w:szCs w:val="20"/>
              </w:rPr>
              <w:t>922,8</w:t>
            </w:r>
            <w:r w:rsidR="00CA7307" w:rsidRPr="00EB3C33">
              <w:rPr>
                <w:rFonts w:ascii="Calibri" w:eastAsia="Times New Roman" w:hAnsi="Calibri" w:cs="Calibri"/>
                <w:color w:val="000000"/>
                <w:sz w:val="20"/>
                <w:szCs w:val="20"/>
              </w:rPr>
              <w:t>0</w:t>
            </w:r>
          </w:p>
        </w:tc>
        <w:tc>
          <w:tcPr>
            <w:tcW w:w="1055" w:type="dxa"/>
            <w:tcBorders>
              <w:top w:val="nil"/>
              <w:left w:val="nil"/>
              <w:bottom w:val="single" w:sz="8" w:space="0" w:color="auto"/>
              <w:right w:val="single" w:sz="8" w:space="0" w:color="auto"/>
            </w:tcBorders>
            <w:shd w:val="clear" w:color="auto" w:fill="auto"/>
            <w:noWrap/>
            <w:vAlign w:val="center"/>
          </w:tcPr>
          <w:p w14:paraId="18FAFDF6" w14:textId="2185B4BD" w:rsidR="00CF6E8C" w:rsidRPr="00EB3C33" w:rsidRDefault="00597F42"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0</w:t>
            </w:r>
          </w:p>
        </w:tc>
        <w:tc>
          <w:tcPr>
            <w:tcW w:w="1417" w:type="dxa"/>
            <w:tcBorders>
              <w:top w:val="nil"/>
              <w:left w:val="nil"/>
              <w:bottom w:val="single" w:sz="8" w:space="0" w:color="auto"/>
              <w:right w:val="single" w:sz="8" w:space="0" w:color="auto"/>
            </w:tcBorders>
            <w:shd w:val="clear" w:color="auto" w:fill="auto"/>
            <w:noWrap/>
            <w:vAlign w:val="center"/>
          </w:tcPr>
          <w:p w14:paraId="6FED859B" w14:textId="1599937F" w:rsidR="00CF6E8C" w:rsidRPr="00EB3C33" w:rsidRDefault="00061843"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0</w:t>
            </w:r>
          </w:p>
        </w:tc>
        <w:tc>
          <w:tcPr>
            <w:tcW w:w="1701" w:type="dxa"/>
            <w:tcBorders>
              <w:top w:val="nil"/>
              <w:left w:val="nil"/>
              <w:bottom w:val="single" w:sz="8" w:space="0" w:color="auto"/>
              <w:right w:val="single" w:sz="8" w:space="0" w:color="auto"/>
            </w:tcBorders>
            <w:shd w:val="clear" w:color="auto" w:fill="auto"/>
            <w:noWrap/>
            <w:vAlign w:val="center"/>
          </w:tcPr>
          <w:p w14:paraId="062B70D7" w14:textId="43CC323E" w:rsidR="00CF6E8C" w:rsidRPr="00EB3C33" w:rsidRDefault="005A2C2C"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5</w:t>
            </w:r>
            <w:r w:rsidR="00286199" w:rsidRPr="00EB3C33">
              <w:rPr>
                <w:rFonts w:ascii="Calibri" w:eastAsia="Times New Roman" w:hAnsi="Calibri" w:cs="Calibri"/>
                <w:color w:val="000000"/>
                <w:sz w:val="20"/>
                <w:szCs w:val="20"/>
              </w:rPr>
              <w:t>.</w:t>
            </w:r>
            <w:r w:rsidRPr="00EB3C33">
              <w:rPr>
                <w:rFonts w:ascii="Calibri" w:eastAsia="Times New Roman" w:hAnsi="Calibri" w:cs="Calibri"/>
                <w:color w:val="000000"/>
                <w:sz w:val="20"/>
                <w:szCs w:val="20"/>
              </w:rPr>
              <w:t>922,8</w:t>
            </w:r>
            <w:r w:rsidR="00286199" w:rsidRPr="00EB3C33">
              <w:rPr>
                <w:rFonts w:ascii="Calibri" w:eastAsia="Times New Roman" w:hAnsi="Calibri" w:cs="Calibri"/>
                <w:color w:val="000000"/>
                <w:sz w:val="20"/>
                <w:szCs w:val="20"/>
              </w:rPr>
              <w:t>0</w:t>
            </w:r>
          </w:p>
        </w:tc>
        <w:tc>
          <w:tcPr>
            <w:tcW w:w="1560" w:type="dxa"/>
            <w:tcBorders>
              <w:top w:val="nil"/>
              <w:left w:val="nil"/>
              <w:bottom w:val="single" w:sz="8" w:space="0" w:color="auto"/>
              <w:right w:val="single" w:sz="8" w:space="0" w:color="auto"/>
            </w:tcBorders>
            <w:shd w:val="clear" w:color="auto" w:fill="auto"/>
            <w:vAlign w:val="center"/>
          </w:tcPr>
          <w:p w14:paraId="4B94A060" w14:textId="3CFFDDF8" w:rsidR="00CF6E8C" w:rsidRPr="00EB3C33" w:rsidRDefault="005A2C2C"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36,00</w:t>
            </w:r>
            <w:r w:rsidR="00591E0F">
              <w:rPr>
                <w:rFonts w:ascii="Calibri" w:eastAsia="Times New Roman" w:hAnsi="Calibri" w:cs="Calibri"/>
                <w:color w:val="000000"/>
                <w:sz w:val="20"/>
                <w:szCs w:val="20"/>
              </w:rPr>
              <w:t xml:space="preserve"> </w:t>
            </w:r>
            <w:r w:rsidR="00BA0475" w:rsidRPr="00EB3C33">
              <w:rPr>
                <w:rFonts w:ascii="Calibri" w:eastAsia="Times New Roman" w:hAnsi="Calibri" w:cs="Calibri"/>
                <w:color w:val="000000"/>
                <w:sz w:val="20"/>
                <w:szCs w:val="20"/>
              </w:rPr>
              <w:t>%</w:t>
            </w:r>
          </w:p>
        </w:tc>
      </w:tr>
      <w:tr w:rsidR="00CF6E8C" w:rsidRPr="00EB3C33" w14:paraId="045F824A" w14:textId="77777777" w:rsidTr="00023C69">
        <w:trPr>
          <w:trHeight w:val="315"/>
        </w:trPr>
        <w:tc>
          <w:tcPr>
            <w:tcW w:w="2258" w:type="dxa"/>
            <w:tcBorders>
              <w:top w:val="nil"/>
              <w:left w:val="single" w:sz="8" w:space="0" w:color="auto"/>
              <w:bottom w:val="single" w:sz="8" w:space="0" w:color="auto"/>
              <w:right w:val="single" w:sz="8" w:space="0" w:color="auto"/>
            </w:tcBorders>
            <w:shd w:val="clear" w:color="000000" w:fill="C5D9F1"/>
            <w:noWrap/>
            <w:vAlign w:val="center"/>
            <w:hideMark/>
          </w:tcPr>
          <w:p w14:paraId="73252EDD" w14:textId="77777777" w:rsidR="00CF6E8C" w:rsidRPr="00EB3C33" w:rsidRDefault="00CF6E8C" w:rsidP="0097283E">
            <w:pPr>
              <w:spacing w:after="0" w:line="240" w:lineRule="auto"/>
              <w:jc w:val="left"/>
              <w:rPr>
                <w:rFonts w:ascii="Calibri" w:eastAsia="Times New Roman" w:hAnsi="Calibri" w:cs="Calibri"/>
                <w:color w:val="000000"/>
                <w:sz w:val="20"/>
                <w:szCs w:val="20"/>
              </w:rPr>
            </w:pPr>
            <w:r w:rsidRPr="00EB3C33">
              <w:rPr>
                <w:rFonts w:ascii="Calibri" w:eastAsia="Times New Roman" w:hAnsi="Calibri" w:cs="Calibri"/>
                <w:color w:val="000000"/>
                <w:sz w:val="20"/>
                <w:szCs w:val="20"/>
              </w:rPr>
              <w:t>Motorni benzin</w:t>
            </w:r>
          </w:p>
        </w:tc>
        <w:tc>
          <w:tcPr>
            <w:tcW w:w="930" w:type="dxa"/>
            <w:tcBorders>
              <w:top w:val="nil"/>
              <w:left w:val="nil"/>
              <w:bottom w:val="single" w:sz="8" w:space="0" w:color="auto"/>
              <w:right w:val="single" w:sz="8" w:space="0" w:color="auto"/>
            </w:tcBorders>
            <w:shd w:val="clear" w:color="auto" w:fill="auto"/>
            <w:vAlign w:val="center"/>
          </w:tcPr>
          <w:p w14:paraId="7483BA7C" w14:textId="4C98F3D4" w:rsidR="00CF6E8C" w:rsidRPr="00EB3C33" w:rsidRDefault="00B21A5C"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2</w:t>
            </w:r>
            <w:r w:rsidR="00597F42" w:rsidRPr="00EB3C33">
              <w:rPr>
                <w:rFonts w:ascii="Calibri" w:eastAsia="Times New Roman" w:hAnsi="Calibri" w:cs="Calibri"/>
                <w:color w:val="000000"/>
                <w:sz w:val="20"/>
                <w:szCs w:val="20"/>
              </w:rPr>
              <w:t>.</w:t>
            </w:r>
            <w:r w:rsidRPr="00EB3C33">
              <w:rPr>
                <w:rFonts w:ascii="Calibri" w:eastAsia="Times New Roman" w:hAnsi="Calibri" w:cs="Calibri"/>
                <w:color w:val="000000"/>
                <w:sz w:val="20"/>
                <w:szCs w:val="20"/>
              </w:rPr>
              <w:t>523,83</w:t>
            </w:r>
          </w:p>
        </w:tc>
        <w:tc>
          <w:tcPr>
            <w:tcW w:w="1055" w:type="dxa"/>
            <w:tcBorders>
              <w:top w:val="nil"/>
              <w:left w:val="nil"/>
              <w:bottom w:val="single" w:sz="8" w:space="0" w:color="auto"/>
              <w:right w:val="single" w:sz="8" w:space="0" w:color="auto"/>
            </w:tcBorders>
            <w:shd w:val="clear" w:color="auto" w:fill="auto"/>
            <w:noWrap/>
            <w:vAlign w:val="center"/>
          </w:tcPr>
          <w:p w14:paraId="7C961DF4" w14:textId="64FAA408" w:rsidR="00CF6E8C" w:rsidRPr="00EB3C33" w:rsidRDefault="00597F42"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0</w:t>
            </w:r>
          </w:p>
        </w:tc>
        <w:tc>
          <w:tcPr>
            <w:tcW w:w="1417" w:type="dxa"/>
            <w:tcBorders>
              <w:top w:val="nil"/>
              <w:left w:val="nil"/>
              <w:bottom w:val="single" w:sz="8" w:space="0" w:color="auto"/>
              <w:right w:val="single" w:sz="8" w:space="0" w:color="auto"/>
            </w:tcBorders>
            <w:shd w:val="clear" w:color="auto" w:fill="auto"/>
            <w:noWrap/>
            <w:vAlign w:val="center"/>
          </w:tcPr>
          <w:p w14:paraId="26082409" w14:textId="32B90DFB" w:rsidR="00CF6E8C" w:rsidRPr="00EB3C33" w:rsidRDefault="00061843"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0</w:t>
            </w:r>
          </w:p>
        </w:tc>
        <w:tc>
          <w:tcPr>
            <w:tcW w:w="1701" w:type="dxa"/>
            <w:tcBorders>
              <w:top w:val="nil"/>
              <w:left w:val="nil"/>
              <w:bottom w:val="single" w:sz="8" w:space="0" w:color="auto"/>
              <w:right w:val="single" w:sz="8" w:space="0" w:color="auto"/>
            </w:tcBorders>
            <w:shd w:val="clear" w:color="auto" w:fill="auto"/>
            <w:noWrap/>
            <w:vAlign w:val="center"/>
          </w:tcPr>
          <w:p w14:paraId="215B33A1" w14:textId="0D557242" w:rsidR="00CF6E8C" w:rsidRPr="00EB3C33" w:rsidRDefault="00286199"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2.523,83</w:t>
            </w:r>
          </w:p>
        </w:tc>
        <w:tc>
          <w:tcPr>
            <w:tcW w:w="1560" w:type="dxa"/>
            <w:tcBorders>
              <w:top w:val="nil"/>
              <w:left w:val="nil"/>
              <w:bottom w:val="single" w:sz="8" w:space="0" w:color="auto"/>
              <w:right w:val="single" w:sz="8" w:space="0" w:color="auto"/>
            </w:tcBorders>
            <w:shd w:val="clear" w:color="auto" w:fill="auto"/>
            <w:vAlign w:val="center"/>
          </w:tcPr>
          <w:p w14:paraId="42D87078" w14:textId="3EF35121" w:rsidR="00CF6E8C" w:rsidRPr="00EB3C33" w:rsidRDefault="00286199"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15,34</w:t>
            </w:r>
            <w:r w:rsidR="00591E0F">
              <w:rPr>
                <w:rFonts w:ascii="Calibri" w:eastAsia="Times New Roman" w:hAnsi="Calibri" w:cs="Calibri"/>
                <w:color w:val="000000"/>
                <w:sz w:val="20"/>
                <w:szCs w:val="20"/>
              </w:rPr>
              <w:t xml:space="preserve"> </w:t>
            </w:r>
            <w:r w:rsidR="00BA0475" w:rsidRPr="00EB3C33">
              <w:rPr>
                <w:rFonts w:ascii="Calibri" w:eastAsia="Times New Roman" w:hAnsi="Calibri" w:cs="Calibri"/>
                <w:color w:val="000000"/>
                <w:sz w:val="20"/>
                <w:szCs w:val="20"/>
              </w:rPr>
              <w:t>%</w:t>
            </w:r>
          </w:p>
        </w:tc>
      </w:tr>
      <w:tr w:rsidR="00CF6E8C" w:rsidRPr="00EB3C33" w14:paraId="6479A225" w14:textId="77777777" w:rsidTr="00023C69">
        <w:trPr>
          <w:trHeight w:val="315"/>
        </w:trPr>
        <w:tc>
          <w:tcPr>
            <w:tcW w:w="2258" w:type="dxa"/>
            <w:tcBorders>
              <w:top w:val="nil"/>
              <w:left w:val="single" w:sz="8" w:space="0" w:color="auto"/>
              <w:bottom w:val="single" w:sz="8" w:space="0" w:color="auto"/>
              <w:right w:val="single" w:sz="8" w:space="0" w:color="auto"/>
            </w:tcBorders>
            <w:shd w:val="clear" w:color="000000" w:fill="C5D9F1"/>
            <w:noWrap/>
            <w:vAlign w:val="center"/>
            <w:hideMark/>
          </w:tcPr>
          <w:p w14:paraId="5F160A6D" w14:textId="77777777" w:rsidR="00CF6E8C" w:rsidRPr="00EB3C33" w:rsidRDefault="00CF6E8C" w:rsidP="0097283E">
            <w:pPr>
              <w:spacing w:after="0" w:line="240" w:lineRule="auto"/>
              <w:jc w:val="left"/>
              <w:rPr>
                <w:rFonts w:ascii="Calibri" w:eastAsia="Times New Roman" w:hAnsi="Calibri" w:cs="Calibri"/>
                <w:color w:val="000000"/>
                <w:sz w:val="20"/>
                <w:szCs w:val="20"/>
              </w:rPr>
            </w:pPr>
            <w:r w:rsidRPr="00EB3C33">
              <w:rPr>
                <w:rFonts w:ascii="Calibri" w:eastAsia="Times New Roman" w:hAnsi="Calibri" w:cs="Calibri"/>
                <w:color w:val="000000"/>
                <w:sz w:val="20"/>
                <w:szCs w:val="20"/>
              </w:rPr>
              <w:t>LPG</w:t>
            </w:r>
          </w:p>
        </w:tc>
        <w:tc>
          <w:tcPr>
            <w:tcW w:w="930" w:type="dxa"/>
            <w:tcBorders>
              <w:top w:val="nil"/>
              <w:left w:val="nil"/>
              <w:bottom w:val="single" w:sz="8" w:space="0" w:color="auto"/>
              <w:right w:val="single" w:sz="8" w:space="0" w:color="auto"/>
            </w:tcBorders>
            <w:shd w:val="clear" w:color="auto" w:fill="auto"/>
            <w:vAlign w:val="center"/>
          </w:tcPr>
          <w:p w14:paraId="6B9AE49E" w14:textId="32CE6D96" w:rsidR="00CF6E8C" w:rsidRPr="00EB3C33" w:rsidRDefault="00B21A5C"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77,55</w:t>
            </w:r>
          </w:p>
        </w:tc>
        <w:tc>
          <w:tcPr>
            <w:tcW w:w="1055" w:type="dxa"/>
            <w:tcBorders>
              <w:top w:val="nil"/>
              <w:left w:val="nil"/>
              <w:bottom w:val="single" w:sz="8" w:space="0" w:color="auto"/>
              <w:right w:val="single" w:sz="8" w:space="0" w:color="auto"/>
            </w:tcBorders>
            <w:shd w:val="clear" w:color="auto" w:fill="auto"/>
            <w:noWrap/>
            <w:vAlign w:val="center"/>
          </w:tcPr>
          <w:p w14:paraId="30416641" w14:textId="5CDF6C4E" w:rsidR="00CF6E8C" w:rsidRPr="00EB3C33" w:rsidRDefault="00597F42"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0</w:t>
            </w:r>
          </w:p>
        </w:tc>
        <w:tc>
          <w:tcPr>
            <w:tcW w:w="1417" w:type="dxa"/>
            <w:tcBorders>
              <w:top w:val="nil"/>
              <w:left w:val="nil"/>
              <w:bottom w:val="single" w:sz="8" w:space="0" w:color="auto"/>
              <w:right w:val="single" w:sz="8" w:space="0" w:color="auto"/>
            </w:tcBorders>
            <w:shd w:val="clear" w:color="auto" w:fill="auto"/>
            <w:noWrap/>
            <w:vAlign w:val="center"/>
          </w:tcPr>
          <w:p w14:paraId="57FC91F8" w14:textId="1BF48A41" w:rsidR="00CF6E8C" w:rsidRPr="00EB3C33" w:rsidRDefault="00061843"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0</w:t>
            </w:r>
          </w:p>
        </w:tc>
        <w:tc>
          <w:tcPr>
            <w:tcW w:w="1701" w:type="dxa"/>
            <w:tcBorders>
              <w:top w:val="nil"/>
              <w:left w:val="nil"/>
              <w:bottom w:val="single" w:sz="8" w:space="0" w:color="auto"/>
              <w:right w:val="single" w:sz="8" w:space="0" w:color="auto"/>
            </w:tcBorders>
            <w:shd w:val="clear" w:color="auto" w:fill="auto"/>
            <w:noWrap/>
            <w:vAlign w:val="center"/>
          </w:tcPr>
          <w:p w14:paraId="0F78C671" w14:textId="1E94665B" w:rsidR="00CF6E8C" w:rsidRPr="00EB3C33" w:rsidRDefault="00286199"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77,55</w:t>
            </w:r>
          </w:p>
        </w:tc>
        <w:tc>
          <w:tcPr>
            <w:tcW w:w="1560" w:type="dxa"/>
            <w:tcBorders>
              <w:top w:val="nil"/>
              <w:left w:val="nil"/>
              <w:bottom w:val="single" w:sz="8" w:space="0" w:color="auto"/>
              <w:right w:val="single" w:sz="8" w:space="0" w:color="auto"/>
            </w:tcBorders>
            <w:shd w:val="clear" w:color="auto" w:fill="auto"/>
            <w:vAlign w:val="center"/>
          </w:tcPr>
          <w:p w14:paraId="27618D62" w14:textId="177C3742" w:rsidR="00CF6E8C" w:rsidRPr="00EB3C33" w:rsidRDefault="00BA0475"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0,</w:t>
            </w:r>
            <w:r w:rsidR="00286199" w:rsidRPr="00EB3C33">
              <w:rPr>
                <w:rFonts w:ascii="Calibri" w:eastAsia="Times New Roman" w:hAnsi="Calibri" w:cs="Calibri"/>
                <w:color w:val="000000"/>
                <w:sz w:val="20"/>
                <w:szCs w:val="20"/>
              </w:rPr>
              <w:t>47</w:t>
            </w:r>
            <w:r w:rsidR="00591E0F">
              <w:rPr>
                <w:rFonts w:ascii="Calibri" w:eastAsia="Times New Roman" w:hAnsi="Calibri" w:cs="Calibri"/>
                <w:color w:val="000000"/>
                <w:sz w:val="20"/>
                <w:szCs w:val="20"/>
              </w:rPr>
              <w:t xml:space="preserve"> </w:t>
            </w:r>
            <w:r w:rsidRPr="00EB3C33">
              <w:rPr>
                <w:rFonts w:ascii="Calibri" w:eastAsia="Times New Roman" w:hAnsi="Calibri" w:cs="Calibri"/>
                <w:color w:val="000000"/>
                <w:sz w:val="20"/>
                <w:szCs w:val="20"/>
              </w:rPr>
              <w:t>%</w:t>
            </w:r>
          </w:p>
        </w:tc>
      </w:tr>
      <w:tr w:rsidR="00CF6E8C" w:rsidRPr="00EB3C33" w14:paraId="40F8888B" w14:textId="77777777" w:rsidTr="00023C69">
        <w:trPr>
          <w:trHeight w:val="315"/>
        </w:trPr>
        <w:tc>
          <w:tcPr>
            <w:tcW w:w="2258" w:type="dxa"/>
            <w:tcBorders>
              <w:top w:val="nil"/>
              <w:left w:val="single" w:sz="8" w:space="0" w:color="auto"/>
              <w:bottom w:val="single" w:sz="8" w:space="0" w:color="auto"/>
              <w:right w:val="single" w:sz="8" w:space="0" w:color="auto"/>
            </w:tcBorders>
            <w:shd w:val="clear" w:color="000000" w:fill="C5D9F1"/>
            <w:noWrap/>
            <w:vAlign w:val="center"/>
            <w:hideMark/>
          </w:tcPr>
          <w:p w14:paraId="1E8F82A1" w14:textId="77777777" w:rsidR="00CF6E8C" w:rsidRPr="00EB3C33" w:rsidRDefault="00CF6E8C" w:rsidP="0097283E">
            <w:pPr>
              <w:spacing w:after="0" w:line="240" w:lineRule="auto"/>
              <w:jc w:val="left"/>
              <w:rPr>
                <w:rFonts w:ascii="Calibri" w:eastAsia="Times New Roman" w:hAnsi="Calibri" w:cs="Calibri"/>
                <w:color w:val="000000"/>
                <w:sz w:val="20"/>
                <w:szCs w:val="20"/>
              </w:rPr>
            </w:pPr>
            <w:r w:rsidRPr="00EB3C33">
              <w:rPr>
                <w:rFonts w:ascii="Calibri" w:eastAsia="Times New Roman" w:hAnsi="Calibri" w:cs="Calibri"/>
                <w:color w:val="000000"/>
                <w:sz w:val="20"/>
                <w:szCs w:val="20"/>
              </w:rPr>
              <w:t>Električna energija</w:t>
            </w:r>
          </w:p>
        </w:tc>
        <w:tc>
          <w:tcPr>
            <w:tcW w:w="930" w:type="dxa"/>
            <w:tcBorders>
              <w:top w:val="nil"/>
              <w:left w:val="nil"/>
              <w:bottom w:val="single" w:sz="8" w:space="0" w:color="auto"/>
              <w:right w:val="single" w:sz="8" w:space="0" w:color="auto"/>
            </w:tcBorders>
            <w:shd w:val="clear" w:color="auto" w:fill="auto"/>
            <w:vAlign w:val="center"/>
          </w:tcPr>
          <w:p w14:paraId="02931CF4" w14:textId="55F48C1E" w:rsidR="00CF6E8C" w:rsidRPr="00EB3C33" w:rsidRDefault="00CA7307"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0,02</w:t>
            </w:r>
          </w:p>
        </w:tc>
        <w:tc>
          <w:tcPr>
            <w:tcW w:w="1055" w:type="dxa"/>
            <w:tcBorders>
              <w:top w:val="nil"/>
              <w:left w:val="nil"/>
              <w:bottom w:val="single" w:sz="8" w:space="0" w:color="auto"/>
              <w:right w:val="single" w:sz="8" w:space="0" w:color="auto"/>
            </w:tcBorders>
            <w:shd w:val="clear" w:color="auto" w:fill="auto"/>
            <w:vAlign w:val="center"/>
          </w:tcPr>
          <w:p w14:paraId="60CA7489" w14:textId="343179E1" w:rsidR="00CF6E8C" w:rsidRPr="00EB3C33" w:rsidRDefault="00CA7307"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45,77</w:t>
            </w:r>
          </w:p>
        </w:tc>
        <w:tc>
          <w:tcPr>
            <w:tcW w:w="1417" w:type="dxa"/>
            <w:tcBorders>
              <w:top w:val="nil"/>
              <w:left w:val="nil"/>
              <w:bottom w:val="single" w:sz="8" w:space="0" w:color="auto"/>
              <w:right w:val="single" w:sz="8" w:space="0" w:color="auto"/>
            </w:tcBorders>
            <w:shd w:val="clear" w:color="auto" w:fill="auto"/>
            <w:vAlign w:val="center"/>
          </w:tcPr>
          <w:p w14:paraId="51E598F1" w14:textId="38A78A23" w:rsidR="00CF6E8C" w:rsidRPr="00EB3C33" w:rsidRDefault="00597F42"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1.910,04</w:t>
            </w:r>
          </w:p>
        </w:tc>
        <w:tc>
          <w:tcPr>
            <w:tcW w:w="1701" w:type="dxa"/>
            <w:tcBorders>
              <w:top w:val="nil"/>
              <w:left w:val="nil"/>
              <w:bottom w:val="single" w:sz="8" w:space="0" w:color="auto"/>
              <w:right w:val="single" w:sz="8" w:space="0" w:color="auto"/>
            </w:tcBorders>
            <w:shd w:val="clear" w:color="auto" w:fill="auto"/>
            <w:noWrap/>
            <w:vAlign w:val="center"/>
          </w:tcPr>
          <w:p w14:paraId="702938FA" w14:textId="7B65CE89" w:rsidR="00CF6E8C" w:rsidRPr="00EB3C33" w:rsidRDefault="00286199"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1.955,83</w:t>
            </w:r>
          </w:p>
        </w:tc>
        <w:tc>
          <w:tcPr>
            <w:tcW w:w="1560" w:type="dxa"/>
            <w:tcBorders>
              <w:top w:val="nil"/>
              <w:left w:val="nil"/>
              <w:bottom w:val="single" w:sz="8" w:space="0" w:color="auto"/>
              <w:right w:val="single" w:sz="8" w:space="0" w:color="auto"/>
            </w:tcBorders>
            <w:shd w:val="clear" w:color="auto" w:fill="auto"/>
            <w:vAlign w:val="center"/>
          </w:tcPr>
          <w:p w14:paraId="787BD071" w14:textId="13609168" w:rsidR="00CF6E8C" w:rsidRPr="00EB3C33" w:rsidRDefault="00286199"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11,89</w:t>
            </w:r>
            <w:r w:rsidR="00591E0F">
              <w:rPr>
                <w:rFonts w:ascii="Calibri" w:eastAsia="Times New Roman" w:hAnsi="Calibri" w:cs="Calibri"/>
                <w:color w:val="000000"/>
                <w:sz w:val="20"/>
                <w:szCs w:val="20"/>
              </w:rPr>
              <w:t xml:space="preserve"> </w:t>
            </w:r>
            <w:r w:rsidR="00BA0475" w:rsidRPr="00EB3C33">
              <w:rPr>
                <w:rFonts w:ascii="Calibri" w:eastAsia="Times New Roman" w:hAnsi="Calibri" w:cs="Calibri"/>
                <w:color w:val="000000"/>
                <w:sz w:val="20"/>
                <w:szCs w:val="20"/>
              </w:rPr>
              <w:t>%</w:t>
            </w:r>
          </w:p>
        </w:tc>
      </w:tr>
      <w:tr w:rsidR="00597F42" w:rsidRPr="00EB3C33" w14:paraId="43C1B45E" w14:textId="77777777" w:rsidTr="00023C69">
        <w:trPr>
          <w:trHeight w:val="315"/>
        </w:trPr>
        <w:tc>
          <w:tcPr>
            <w:tcW w:w="2258" w:type="dxa"/>
            <w:tcBorders>
              <w:top w:val="nil"/>
              <w:left w:val="single" w:sz="8" w:space="0" w:color="auto"/>
              <w:bottom w:val="single" w:sz="8" w:space="0" w:color="auto"/>
              <w:right w:val="single" w:sz="8" w:space="0" w:color="auto"/>
            </w:tcBorders>
            <w:shd w:val="clear" w:color="000000" w:fill="C5D9F1"/>
            <w:noWrap/>
            <w:vAlign w:val="center"/>
          </w:tcPr>
          <w:p w14:paraId="7225554F" w14:textId="0500B671" w:rsidR="00597F42" w:rsidRPr="00EB3C33" w:rsidRDefault="00597F42" w:rsidP="0097283E">
            <w:pPr>
              <w:spacing w:after="0" w:line="240" w:lineRule="auto"/>
              <w:jc w:val="left"/>
              <w:rPr>
                <w:rFonts w:ascii="Calibri" w:eastAsia="Times New Roman" w:hAnsi="Calibri" w:cs="Calibri"/>
                <w:color w:val="000000"/>
                <w:sz w:val="20"/>
                <w:szCs w:val="20"/>
              </w:rPr>
            </w:pPr>
            <w:r w:rsidRPr="00EB3C33">
              <w:rPr>
                <w:rFonts w:ascii="Calibri" w:eastAsia="Times New Roman" w:hAnsi="Calibri" w:cs="Calibri"/>
                <w:color w:val="000000"/>
                <w:sz w:val="20"/>
                <w:szCs w:val="20"/>
              </w:rPr>
              <w:t>Hibridni</w:t>
            </w:r>
          </w:p>
        </w:tc>
        <w:tc>
          <w:tcPr>
            <w:tcW w:w="930" w:type="dxa"/>
            <w:tcBorders>
              <w:top w:val="nil"/>
              <w:left w:val="nil"/>
              <w:bottom w:val="single" w:sz="8" w:space="0" w:color="auto"/>
              <w:right w:val="single" w:sz="8" w:space="0" w:color="auto"/>
            </w:tcBorders>
            <w:shd w:val="clear" w:color="auto" w:fill="auto"/>
            <w:vAlign w:val="center"/>
          </w:tcPr>
          <w:p w14:paraId="1D46AEB0" w14:textId="715EB733" w:rsidR="00597F42" w:rsidRPr="00EB3C33" w:rsidRDefault="00597F42"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1,1</w:t>
            </w:r>
            <w:r w:rsidR="007E2371" w:rsidRPr="00EB3C33">
              <w:rPr>
                <w:rFonts w:ascii="Calibri" w:eastAsia="Times New Roman" w:hAnsi="Calibri" w:cs="Calibri"/>
                <w:color w:val="000000"/>
                <w:sz w:val="20"/>
                <w:szCs w:val="20"/>
              </w:rPr>
              <w:t>4</w:t>
            </w:r>
          </w:p>
        </w:tc>
        <w:tc>
          <w:tcPr>
            <w:tcW w:w="1055" w:type="dxa"/>
            <w:tcBorders>
              <w:top w:val="nil"/>
              <w:left w:val="nil"/>
              <w:bottom w:val="single" w:sz="8" w:space="0" w:color="auto"/>
              <w:right w:val="single" w:sz="8" w:space="0" w:color="auto"/>
            </w:tcBorders>
            <w:shd w:val="clear" w:color="auto" w:fill="auto"/>
            <w:vAlign w:val="center"/>
          </w:tcPr>
          <w:p w14:paraId="3BA85A7F" w14:textId="078F2882" w:rsidR="00597F42" w:rsidRPr="00EB3C33" w:rsidRDefault="00061843"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0</w:t>
            </w:r>
          </w:p>
        </w:tc>
        <w:tc>
          <w:tcPr>
            <w:tcW w:w="1417" w:type="dxa"/>
            <w:tcBorders>
              <w:top w:val="nil"/>
              <w:left w:val="nil"/>
              <w:bottom w:val="single" w:sz="8" w:space="0" w:color="auto"/>
              <w:right w:val="single" w:sz="8" w:space="0" w:color="auto"/>
            </w:tcBorders>
            <w:shd w:val="clear" w:color="auto" w:fill="auto"/>
            <w:vAlign w:val="center"/>
          </w:tcPr>
          <w:p w14:paraId="44A49BB2" w14:textId="1A11BA3A" w:rsidR="00597F42" w:rsidRPr="00EB3C33" w:rsidRDefault="00061843"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0</w:t>
            </w:r>
          </w:p>
        </w:tc>
        <w:tc>
          <w:tcPr>
            <w:tcW w:w="1701" w:type="dxa"/>
            <w:tcBorders>
              <w:top w:val="nil"/>
              <w:left w:val="nil"/>
              <w:bottom w:val="single" w:sz="8" w:space="0" w:color="auto"/>
              <w:right w:val="single" w:sz="8" w:space="0" w:color="auto"/>
            </w:tcBorders>
            <w:shd w:val="clear" w:color="auto" w:fill="auto"/>
            <w:noWrap/>
            <w:vAlign w:val="center"/>
          </w:tcPr>
          <w:p w14:paraId="79F5C22B" w14:textId="32CF7D1D" w:rsidR="00597F42" w:rsidRPr="00EB3C33" w:rsidRDefault="00286199"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1,1</w:t>
            </w:r>
            <w:r w:rsidR="0061097D" w:rsidRPr="00EB3C33">
              <w:rPr>
                <w:rFonts w:ascii="Calibri" w:eastAsia="Times New Roman" w:hAnsi="Calibri" w:cs="Calibri"/>
                <w:color w:val="000000"/>
                <w:sz w:val="20"/>
                <w:szCs w:val="20"/>
              </w:rPr>
              <w:t>4</w:t>
            </w:r>
          </w:p>
        </w:tc>
        <w:tc>
          <w:tcPr>
            <w:tcW w:w="1560" w:type="dxa"/>
            <w:tcBorders>
              <w:top w:val="nil"/>
              <w:left w:val="nil"/>
              <w:bottom w:val="single" w:sz="8" w:space="0" w:color="auto"/>
              <w:right w:val="single" w:sz="8" w:space="0" w:color="auto"/>
            </w:tcBorders>
            <w:shd w:val="clear" w:color="auto" w:fill="auto"/>
            <w:vAlign w:val="center"/>
          </w:tcPr>
          <w:p w14:paraId="6426E8E6" w14:textId="7AB6FF9F" w:rsidR="00597F42" w:rsidRPr="00EB3C33" w:rsidRDefault="00061843"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0,01</w:t>
            </w:r>
            <w:r w:rsidR="00591E0F">
              <w:rPr>
                <w:rFonts w:ascii="Calibri" w:eastAsia="Times New Roman" w:hAnsi="Calibri" w:cs="Calibri"/>
                <w:color w:val="000000"/>
                <w:sz w:val="20"/>
                <w:szCs w:val="20"/>
              </w:rPr>
              <w:t xml:space="preserve"> </w:t>
            </w:r>
            <w:r w:rsidRPr="00EB3C33">
              <w:rPr>
                <w:rFonts w:ascii="Calibri" w:eastAsia="Times New Roman" w:hAnsi="Calibri" w:cs="Calibri"/>
                <w:color w:val="000000"/>
                <w:sz w:val="20"/>
                <w:szCs w:val="20"/>
              </w:rPr>
              <w:t>%</w:t>
            </w:r>
          </w:p>
        </w:tc>
      </w:tr>
      <w:tr w:rsidR="00CF6E8C" w:rsidRPr="00EB3C33" w14:paraId="7FD17008" w14:textId="77777777" w:rsidTr="00023C69">
        <w:trPr>
          <w:trHeight w:val="315"/>
        </w:trPr>
        <w:tc>
          <w:tcPr>
            <w:tcW w:w="2258" w:type="dxa"/>
            <w:tcBorders>
              <w:top w:val="nil"/>
              <w:left w:val="single" w:sz="8" w:space="0" w:color="auto"/>
              <w:bottom w:val="single" w:sz="8" w:space="0" w:color="auto"/>
              <w:right w:val="single" w:sz="8" w:space="0" w:color="auto"/>
            </w:tcBorders>
            <w:shd w:val="clear" w:color="000000" w:fill="C5D9F1"/>
            <w:noWrap/>
            <w:vAlign w:val="center"/>
            <w:hideMark/>
          </w:tcPr>
          <w:p w14:paraId="3321A6BF" w14:textId="77777777" w:rsidR="00CF6E8C" w:rsidRPr="00EB3C33" w:rsidRDefault="00CF6E8C" w:rsidP="0097283E">
            <w:pPr>
              <w:spacing w:after="0" w:line="240" w:lineRule="auto"/>
              <w:jc w:val="left"/>
              <w:rPr>
                <w:rFonts w:ascii="Calibri" w:eastAsia="Times New Roman" w:hAnsi="Calibri" w:cs="Calibri"/>
                <w:color w:val="000000"/>
                <w:sz w:val="20"/>
                <w:szCs w:val="20"/>
              </w:rPr>
            </w:pPr>
            <w:r w:rsidRPr="00EB3C33">
              <w:rPr>
                <w:rFonts w:ascii="Calibri" w:eastAsia="Times New Roman" w:hAnsi="Calibri" w:cs="Calibri"/>
                <w:color w:val="000000"/>
                <w:sz w:val="20"/>
                <w:szCs w:val="20"/>
              </w:rPr>
              <w:t>Prirodni plin</w:t>
            </w:r>
          </w:p>
        </w:tc>
        <w:tc>
          <w:tcPr>
            <w:tcW w:w="930" w:type="dxa"/>
            <w:tcBorders>
              <w:top w:val="nil"/>
              <w:left w:val="nil"/>
              <w:bottom w:val="single" w:sz="8" w:space="0" w:color="auto"/>
              <w:right w:val="single" w:sz="8" w:space="0" w:color="auto"/>
            </w:tcBorders>
            <w:shd w:val="clear" w:color="auto" w:fill="auto"/>
            <w:vAlign w:val="center"/>
          </w:tcPr>
          <w:p w14:paraId="2D06CB93" w14:textId="30892F67" w:rsidR="00CF6E8C" w:rsidRPr="00EB3C33" w:rsidRDefault="00CA7307"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0</w:t>
            </w:r>
          </w:p>
        </w:tc>
        <w:tc>
          <w:tcPr>
            <w:tcW w:w="1055" w:type="dxa"/>
            <w:tcBorders>
              <w:top w:val="nil"/>
              <w:left w:val="nil"/>
              <w:bottom w:val="single" w:sz="8" w:space="0" w:color="auto"/>
              <w:right w:val="single" w:sz="8" w:space="0" w:color="auto"/>
            </w:tcBorders>
            <w:shd w:val="clear" w:color="auto" w:fill="auto"/>
            <w:noWrap/>
            <w:vAlign w:val="center"/>
          </w:tcPr>
          <w:p w14:paraId="78BC863D" w14:textId="0AC990B4" w:rsidR="00CF6E8C" w:rsidRPr="00EB3C33" w:rsidRDefault="00597F42"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0</w:t>
            </w:r>
          </w:p>
        </w:tc>
        <w:tc>
          <w:tcPr>
            <w:tcW w:w="1417" w:type="dxa"/>
            <w:tcBorders>
              <w:top w:val="nil"/>
              <w:left w:val="nil"/>
              <w:bottom w:val="single" w:sz="8" w:space="0" w:color="auto"/>
              <w:right w:val="single" w:sz="8" w:space="0" w:color="auto"/>
            </w:tcBorders>
            <w:shd w:val="clear" w:color="auto" w:fill="auto"/>
            <w:vAlign w:val="center"/>
          </w:tcPr>
          <w:p w14:paraId="7376C912" w14:textId="7B2DE4E5" w:rsidR="00CF6E8C" w:rsidRPr="00EB3C33" w:rsidRDefault="00061843"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5.584,19</w:t>
            </w:r>
          </w:p>
        </w:tc>
        <w:tc>
          <w:tcPr>
            <w:tcW w:w="1701" w:type="dxa"/>
            <w:tcBorders>
              <w:top w:val="nil"/>
              <w:left w:val="nil"/>
              <w:bottom w:val="single" w:sz="8" w:space="0" w:color="auto"/>
              <w:right w:val="single" w:sz="8" w:space="0" w:color="auto"/>
            </w:tcBorders>
            <w:shd w:val="clear" w:color="auto" w:fill="auto"/>
            <w:noWrap/>
            <w:vAlign w:val="center"/>
          </w:tcPr>
          <w:p w14:paraId="2F0C9B92" w14:textId="7D93E30F" w:rsidR="00CF6E8C" w:rsidRPr="00EB3C33" w:rsidRDefault="00286199"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5.584,19</w:t>
            </w:r>
          </w:p>
        </w:tc>
        <w:tc>
          <w:tcPr>
            <w:tcW w:w="1560" w:type="dxa"/>
            <w:tcBorders>
              <w:top w:val="nil"/>
              <w:left w:val="nil"/>
              <w:bottom w:val="single" w:sz="8" w:space="0" w:color="auto"/>
              <w:right w:val="single" w:sz="8" w:space="0" w:color="auto"/>
            </w:tcBorders>
            <w:shd w:val="clear" w:color="auto" w:fill="auto"/>
            <w:vAlign w:val="center"/>
          </w:tcPr>
          <w:p w14:paraId="11B8F666" w14:textId="5979637B" w:rsidR="00CF6E8C" w:rsidRPr="00EB3C33" w:rsidRDefault="00286199"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33,94</w:t>
            </w:r>
            <w:r w:rsidR="00591E0F">
              <w:rPr>
                <w:rFonts w:ascii="Calibri" w:eastAsia="Times New Roman" w:hAnsi="Calibri" w:cs="Calibri"/>
                <w:color w:val="000000"/>
                <w:sz w:val="20"/>
                <w:szCs w:val="20"/>
              </w:rPr>
              <w:t xml:space="preserve"> </w:t>
            </w:r>
            <w:r w:rsidR="00BA0475" w:rsidRPr="00EB3C33">
              <w:rPr>
                <w:rFonts w:ascii="Calibri" w:eastAsia="Times New Roman" w:hAnsi="Calibri" w:cs="Calibri"/>
                <w:color w:val="000000"/>
                <w:sz w:val="20"/>
                <w:szCs w:val="20"/>
              </w:rPr>
              <w:t>%</w:t>
            </w:r>
          </w:p>
        </w:tc>
      </w:tr>
      <w:tr w:rsidR="002E5A80" w:rsidRPr="00EB3C33" w14:paraId="436C2554" w14:textId="77777777" w:rsidTr="00023C69">
        <w:trPr>
          <w:trHeight w:val="315"/>
        </w:trPr>
        <w:tc>
          <w:tcPr>
            <w:tcW w:w="2258" w:type="dxa"/>
            <w:tcBorders>
              <w:top w:val="nil"/>
              <w:left w:val="single" w:sz="8" w:space="0" w:color="auto"/>
              <w:bottom w:val="single" w:sz="8" w:space="0" w:color="auto"/>
              <w:right w:val="single" w:sz="8" w:space="0" w:color="auto"/>
            </w:tcBorders>
            <w:shd w:val="clear" w:color="000000" w:fill="C5D9F1"/>
            <w:noWrap/>
            <w:vAlign w:val="center"/>
          </w:tcPr>
          <w:p w14:paraId="6D44F124" w14:textId="4925C290" w:rsidR="002E5A80" w:rsidRPr="00EB3C33" w:rsidRDefault="002E5A80" w:rsidP="0097283E">
            <w:pPr>
              <w:spacing w:after="0" w:line="240" w:lineRule="auto"/>
              <w:jc w:val="left"/>
              <w:rPr>
                <w:rFonts w:ascii="Calibri" w:eastAsia="Times New Roman" w:hAnsi="Calibri" w:cs="Calibri"/>
                <w:color w:val="000000"/>
                <w:sz w:val="20"/>
                <w:szCs w:val="20"/>
              </w:rPr>
            </w:pPr>
            <w:r w:rsidRPr="00EB3C33">
              <w:rPr>
                <w:rFonts w:ascii="Calibri" w:eastAsia="Times New Roman" w:hAnsi="Calibri" w:cs="Calibri"/>
                <w:color w:val="000000"/>
                <w:sz w:val="20"/>
                <w:szCs w:val="20"/>
              </w:rPr>
              <w:t>Ogrjevno drvo</w:t>
            </w:r>
          </w:p>
        </w:tc>
        <w:tc>
          <w:tcPr>
            <w:tcW w:w="930" w:type="dxa"/>
            <w:tcBorders>
              <w:top w:val="nil"/>
              <w:left w:val="nil"/>
              <w:bottom w:val="single" w:sz="8" w:space="0" w:color="auto"/>
              <w:right w:val="single" w:sz="8" w:space="0" w:color="auto"/>
            </w:tcBorders>
            <w:shd w:val="clear" w:color="auto" w:fill="auto"/>
            <w:noWrap/>
            <w:vAlign w:val="center"/>
          </w:tcPr>
          <w:p w14:paraId="08E3E253" w14:textId="183528D6" w:rsidR="002E5A80" w:rsidRPr="00EB3C33" w:rsidRDefault="00CA7307"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0</w:t>
            </w:r>
          </w:p>
        </w:tc>
        <w:tc>
          <w:tcPr>
            <w:tcW w:w="1055" w:type="dxa"/>
            <w:tcBorders>
              <w:top w:val="nil"/>
              <w:left w:val="nil"/>
              <w:bottom w:val="single" w:sz="8" w:space="0" w:color="auto"/>
              <w:right w:val="single" w:sz="8" w:space="0" w:color="auto"/>
            </w:tcBorders>
            <w:shd w:val="clear" w:color="auto" w:fill="auto"/>
            <w:noWrap/>
            <w:vAlign w:val="center"/>
          </w:tcPr>
          <w:p w14:paraId="296E4187" w14:textId="291B0D22" w:rsidR="002E5A80" w:rsidRPr="00EB3C33" w:rsidRDefault="007E2371"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0</w:t>
            </w:r>
          </w:p>
        </w:tc>
        <w:tc>
          <w:tcPr>
            <w:tcW w:w="1417" w:type="dxa"/>
            <w:tcBorders>
              <w:top w:val="nil"/>
              <w:left w:val="nil"/>
              <w:bottom w:val="single" w:sz="8" w:space="0" w:color="auto"/>
              <w:right w:val="single" w:sz="8" w:space="0" w:color="auto"/>
            </w:tcBorders>
            <w:shd w:val="clear" w:color="auto" w:fill="auto"/>
            <w:noWrap/>
            <w:vAlign w:val="center"/>
          </w:tcPr>
          <w:p w14:paraId="05D49470" w14:textId="7EFF8607" w:rsidR="002E5A80" w:rsidRPr="00EB3C33" w:rsidRDefault="005A2C2C"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385,</w:t>
            </w:r>
            <w:r w:rsidR="0061097D" w:rsidRPr="00EB3C33">
              <w:rPr>
                <w:rFonts w:ascii="Calibri" w:eastAsia="Times New Roman" w:hAnsi="Calibri" w:cs="Calibri"/>
                <w:color w:val="000000"/>
                <w:sz w:val="20"/>
                <w:szCs w:val="20"/>
              </w:rPr>
              <w:t>90</w:t>
            </w:r>
          </w:p>
        </w:tc>
        <w:tc>
          <w:tcPr>
            <w:tcW w:w="1701" w:type="dxa"/>
            <w:tcBorders>
              <w:top w:val="nil"/>
              <w:left w:val="nil"/>
              <w:bottom w:val="single" w:sz="8" w:space="0" w:color="auto"/>
              <w:right w:val="single" w:sz="8" w:space="0" w:color="auto"/>
            </w:tcBorders>
            <w:shd w:val="clear" w:color="auto" w:fill="auto"/>
            <w:noWrap/>
            <w:vAlign w:val="center"/>
          </w:tcPr>
          <w:p w14:paraId="474F4F99" w14:textId="7437D8DA" w:rsidR="002E5A80" w:rsidRPr="00EB3C33" w:rsidRDefault="0061097D"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3</w:t>
            </w:r>
            <w:r w:rsidR="00286199" w:rsidRPr="00EB3C33">
              <w:rPr>
                <w:rFonts w:ascii="Calibri" w:eastAsia="Times New Roman" w:hAnsi="Calibri" w:cs="Calibri"/>
                <w:color w:val="000000"/>
                <w:sz w:val="20"/>
                <w:szCs w:val="20"/>
              </w:rPr>
              <w:t>85,</w:t>
            </w:r>
            <w:r w:rsidRPr="00EB3C33">
              <w:rPr>
                <w:rFonts w:ascii="Calibri" w:eastAsia="Times New Roman" w:hAnsi="Calibri" w:cs="Calibri"/>
                <w:color w:val="000000"/>
                <w:sz w:val="20"/>
                <w:szCs w:val="20"/>
              </w:rPr>
              <w:t>90</w:t>
            </w:r>
          </w:p>
        </w:tc>
        <w:tc>
          <w:tcPr>
            <w:tcW w:w="1560" w:type="dxa"/>
            <w:tcBorders>
              <w:top w:val="nil"/>
              <w:left w:val="nil"/>
              <w:bottom w:val="single" w:sz="8" w:space="0" w:color="auto"/>
              <w:right w:val="single" w:sz="8" w:space="0" w:color="auto"/>
            </w:tcBorders>
            <w:shd w:val="clear" w:color="auto" w:fill="auto"/>
            <w:vAlign w:val="center"/>
          </w:tcPr>
          <w:p w14:paraId="48AD824A" w14:textId="20EA551B" w:rsidR="002E5A80" w:rsidRPr="00EB3C33" w:rsidRDefault="00286199" w:rsidP="0097283E">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2,35</w:t>
            </w:r>
            <w:r w:rsidR="00591E0F">
              <w:rPr>
                <w:rFonts w:ascii="Calibri" w:eastAsia="Times New Roman" w:hAnsi="Calibri" w:cs="Calibri"/>
                <w:color w:val="000000"/>
                <w:sz w:val="20"/>
                <w:szCs w:val="20"/>
              </w:rPr>
              <w:t xml:space="preserve"> </w:t>
            </w:r>
            <w:r w:rsidR="00BA0475" w:rsidRPr="00EB3C33">
              <w:rPr>
                <w:rFonts w:ascii="Calibri" w:eastAsia="Times New Roman" w:hAnsi="Calibri" w:cs="Calibri"/>
                <w:color w:val="000000"/>
                <w:sz w:val="20"/>
                <w:szCs w:val="20"/>
              </w:rPr>
              <w:t>%</w:t>
            </w:r>
          </w:p>
        </w:tc>
      </w:tr>
      <w:tr w:rsidR="00CF6E8C" w:rsidRPr="00EB3C33" w14:paraId="6C05B266" w14:textId="77777777" w:rsidTr="00023C69">
        <w:trPr>
          <w:trHeight w:val="315"/>
        </w:trPr>
        <w:tc>
          <w:tcPr>
            <w:tcW w:w="2258" w:type="dxa"/>
            <w:tcBorders>
              <w:top w:val="nil"/>
              <w:left w:val="single" w:sz="8" w:space="0" w:color="auto"/>
              <w:bottom w:val="single" w:sz="8" w:space="0" w:color="auto"/>
              <w:right w:val="single" w:sz="8" w:space="0" w:color="auto"/>
            </w:tcBorders>
            <w:shd w:val="clear" w:color="000000" w:fill="C5D9F1"/>
            <w:noWrap/>
            <w:vAlign w:val="center"/>
            <w:hideMark/>
          </w:tcPr>
          <w:p w14:paraId="20C3DFF7" w14:textId="77777777" w:rsidR="00CF6E8C" w:rsidRPr="00EB3C33" w:rsidRDefault="00CF6E8C" w:rsidP="0097283E">
            <w:pPr>
              <w:spacing w:after="0" w:line="240" w:lineRule="auto"/>
              <w:jc w:val="left"/>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UKUPNO</w:t>
            </w:r>
          </w:p>
        </w:tc>
        <w:tc>
          <w:tcPr>
            <w:tcW w:w="930" w:type="dxa"/>
            <w:tcBorders>
              <w:top w:val="nil"/>
              <w:left w:val="nil"/>
              <w:bottom w:val="single" w:sz="8" w:space="0" w:color="auto"/>
              <w:right w:val="single" w:sz="8" w:space="0" w:color="auto"/>
            </w:tcBorders>
            <w:shd w:val="clear" w:color="auto" w:fill="auto"/>
            <w:noWrap/>
            <w:vAlign w:val="center"/>
          </w:tcPr>
          <w:p w14:paraId="1573C05A" w14:textId="5FCAB73D" w:rsidR="00CF6E8C" w:rsidRPr="00EB3C33" w:rsidRDefault="00CA7307" w:rsidP="0097283E">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8</w:t>
            </w:r>
            <w:r w:rsidR="004A5F89">
              <w:rPr>
                <w:rFonts w:ascii="Calibri" w:eastAsia="Times New Roman" w:hAnsi="Calibri" w:cs="Calibri"/>
                <w:b/>
                <w:bCs/>
                <w:color w:val="000000"/>
                <w:sz w:val="20"/>
                <w:szCs w:val="20"/>
              </w:rPr>
              <w:t>.</w:t>
            </w:r>
            <w:r w:rsidRPr="00EB3C33">
              <w:rPr>
                <w:rFonts w:ascii="Calibri" w:eastAsia="Times New Roman" w:hAnsi="Calibri" w:cs="Calibri"/>
                <w:b/>
                <w:bCs/>
                <w:color w:val="000000"/>
                <w:sz w:val="20"/>
                <w:szCs w:val="20"/>
              </w:rPr>
              <w:t>525,35</w:t>
            </w:r>
          </w:p>
        </w:tc>
        <w:tc>
          <w:tcPr>
            <w:tcW w:w="1055" w:type="dxa"/>
            <w:tcBorders>
              <w:top w:val="nil"/>
              <w:left w:val="nil"/>
              <w:bottom w:val="single" w:sz="8" w:space="0" w:color="auto"/>
              <w:right w:val="single" w:sz="8" w:space="0" w:color="auto"/>
            </w:tcBorders>
            <w:shd w:val="clear" w:color="auto" w:fill="auto"/>
            <w:noWrap/>
            <w:vAlign w:val="center"/>
          </w:tcPr>
          <w:p w14:paraId="14A70A53" w14:textId="30A7A5CB" w:rsidR="00CF6E8C" w:rsidRPr="00EB3C33" w:rsidRDefault="00597F42" w:rsidP="0097283E">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45,77</w:t>
            </w:r>
          </w:p>
        </w:tc>
        <w:tc>
          <w:tcPr>
            <w:tcW w:w="1417" w:type="dxa"/>
            <w:tcBorders>
              <w:top w:val="nil"/>
              <w:left w:val="nil"/>
              <w:bottom w:val="single" w:sz="8" w:space="0" w:color="auto"/>
              <w:right w:val="single" w:sz="8" w:space="0" w:color="auto"/>
            </w:tcBorders>
            <w:shd w:val="clear" w:color="auto" w:fill="auto"/>
            <w:noWrap/>
            <w:vAlign w:val="center"/>
          </w:tcPr>
          <w:p w14:paraId="6743CC85" w14:textId="7EE49B63" w:rsidR="00CF6E8C" w:rsidRPr="00EB3C33" w:rsidRDefault="005A2C2C" w:rsidP="0097283E">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7</w:t>
            </w:r>
            <w:r w:rsidR="004A5F89">
              <w:rPr>
                <w:rFonts w:ascii="Calibri" w:eastAsia="Times New Roman" w:hAnsi="Calibri" w:cs="Calibri"/>
                <w:b/>
                <w:bCs/>
                <w:color w:val="000000"/>
                <w:sz w:val="20"/>
                <w:szCs w:val="20"/>
              </w:rPr>
              <w:t>.</w:t>
            </w:r>
            <w:r w:rsidRPr="00EB3C33">
              <w:rPr>
                <w:rFonts w:ascii="Calibri" w:eastAsia="Times New Roman" w:hAnsi="Calibri" w:cs="Calibri"/>
                <w:b/>
                <w:bCs/>
                <w:color w:val="000000"/>
                <w:sz w:val="20"/>
                <w:szCs w:val="20"/>
              </w:rPr>
              <w:t>880,13</w:t>
            </w:r>
          </w:p>
        </w:tc>
        <w:tc>
          <w:tcPr>
            <w:tcW w:w="1701" w:type="dxa"/>
            <w:tcBorders>
              <w:top w:val="nil"/>
              <w:left w:val="nil"/>
              <w:bottom w:val="single" w:sz="8" w:space="0" w:color="auto"/>
              <w:right w:val="single" w:sz="8" w:space="0" w:color="auto"/>
            </w:tcBorders>
            <w:shd w:val="clear" w:color="auto" w:fill="auto"/>
            <w:noWrap/>
            <w:vAlign w:val="center"/>
          </w:tcPr>
          <w:p w14:paraId="2F09F743" w14:textId="3E3B3857" w:rsidR="00CF6E8C" w:rsidRPr="00EB3C33" w:rsidRDefault="00286199" w:rsidP="0097283E">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16.451,2</w:t>
            </w:r>
            <w:r w:rsidR="002E1030" w:rsidRPr="00EB3C33">
              <w:rPr>
                <w:rFonts w:ascii="Calibri" w:eastAsia="Times New Roman" w:hAnsi="Calibri" w:cs="Calibri"/>
                <w:b/>
                <w:bCs/>
                <w:color w:val="000000"/>
                <w:sz w:val="20"/>
                <w:szCs w:val="20"/>
              </w:rPr>
              <w:t>5</w:t>
            </w:r>
          </w:p>
        </w:tc>
        <w:tc>
          <w:tcPr>
            <w:tcW w:w="1560" w:type="dxa"/>
            <w:tcBorders>
              <w:top w:val="nil"/>
              <w:left w:val="nil"/>
              <w:bottom w:val="single" w:sz="8" w:space="0" w:color="auto"/>
              <w:right w:val="single" w:sz="8" w:space="0" w:color="auto"/>
            </w:tcBorders>
            <w:shd w:val="clear" w:color="auto" w:fill="auto"/>
            <w:vAlign w:val="center"/>
          </w:tcPr>
          <w:p w14:paraId="2C5FA33A" w14:textId="58CFA41B" w:rsidR="00CF6E8C" w:rsidRPr="00EB3C33" w:rsidRDefault="00BA0475" w:rsidP="0097283E">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100,00</w:t>
            </w:r>
            <w:r w:rsidR="00591E0F">
              <w:rPr>
                <w:rFonts w:ascii="Calibri" w:eastAsia="Times New Roman" w:hAnsi="Calibri" w:cs="Calibri"/>
                <w:b/>
                <w:bCs/>
                <w:color w:val="000000"/>
                <w:sz w:val="20"/>
                <w:szCs w:val="20"/>
              </w:rPr>
              <w:t xml:space="preserve"> </w:t>
            </w:r>
            <w:r w:rsidRPr="00EB3C33">
              <w:rPr>
                <w:rFonts w:ascii="Calibri" w:eastAsia="Times New Roman" w:hAnsi="Calibri" w:cs="Calibri"/>
                <w:b/>
                <w:bCs/>
                <w:color w:val="000000"/>
                <w:sz w:val="20"/>
                <w:szCs w:val="20"/>
              </w:rPr>
              <w:t>%</w:t>
            </w:r>
          </w:p>
        </w:tc>
      </w:tr>
      <w:tr w:rsidR="00CF6E8C" w:rsidRPr="00EB3C33" w14:paraId="60120CBF" w14:textId="77777777" w:rsidTr="00023C69">
        <w:trPr>
          <w:trHeight w:val="315"/>
        </w:trPr>
        <w:tc>
          <w:tcPr>
            <w:tcW w:w="2258" w:type="dxa"/>
            <w:tcBorders>
              <w:top w:val="nil"/>
              <w:left w:val="single" w:sz="8" w:space="0" w:color="auto"/>
              <w:bottom w:val="single" w:sz="8" w:space="0" w:color="auto"/>
              <w:right w:val="single" w:sz="8" w:space="0" w:color="auto"/>
            </w:tcBorders>
            <w:shd w:val="clear" w:color="000000" w:fill="C5D9F1"/>
            <w:noWrap/>
            <w:vAlign w:val="center"/>
            <w:hideMark/>
          </w:tcPr>
          <w:p w14:paraId="3199D417" w14:textId="63AA0B85" w:rsidR="00CF6E8C" w:rsidRPr="00EB3C33" w:rsidRDefault="00CF6E8C" w:rsidP="0097283E">
            <w:pPr>
              <w:spacing w:after="0" w:line="240" w:lineRule="auto"/>
              <w:jc w:val="left"/>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Udio pojedinog sektora</w:t>
            </w:r>
          </w:p>
        </w:tc>
        <w:tc>
          <w:tcPr>
            <w:tcW w:w="930" w:type="dxa"/>
            <w:tcBorders>
              <w:top w:val="nil"/>
              <w:left w:val="nil"/>
              <w:bottom w:val="single" w:sz="8" w:space="0" w:color="auto"/>
              <w:right w:val="single" w:sz="8" w:space="0" w:color="auto"/>
            </w:tcBorders>
            <w:shd w:val="clear" w:color="auto" w:fill="auto"/>
            <w:noWrap/>
            <w:vAlign w:val="center"/>
          </w:tcPr>
          <w:p w14:paraId="756A3285" w14:textId="02FE711E" w:rsidR="00CF6E8C" w:rsidRPr="00EB3C33" w:rsidRDefault="00CA7307" w:rsidP="0097283E">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51,82</w:t>
            </w:r>
            <w:r w:rsidR="00591E0F">
              <w:rPr>
                <w:rFonts w:ascii="Calibri" w:eastAsia="Times New Roman" w:hAnsi="Calibri" w:cs="Calibri"/>
                <w:b/>
                <w:bCs/>
                <w:color w:val="000000"/>
                <w:sz w:val="20"/>
                <w:szCs w:val="20"/>
              </w:rPr>
              <w:t xml:space="preserve"> </w:t>
            </w:r>
            <w:r w:rsidR="00566E56" w:rsidRPr="00EB3C33">
              <w:rPr>
                <w:rFonts w:ascii="Calibri" w:eastAsia="Times New Roman" w:hAnsi="Calibri" w:cs="Calibri"/>
                <w:b/>
                <w:bCs/>
                <w:color w:val="000000"/>
                <w:sz w:val="20"/>
                <w:szCs w:val="20"/>
              </w:rPr>
              <w:t>%</w:t>
            </w:r>
          </w:p>
        </w:tc>
        <w:tc>
          <w:tcPr>
            <w:tcW w:w="1055" w:type="dxa"/>
            <w:tcBorders>
              <w:top w:val="nil"/>
              <w:left w:val="nil"/>
              <w:bottom w:val="single" w:sz="8" w:space="0" w:color="auto"/>
              <w:right w:val="single" w:sz="8" w:space="0" w:color="auto"/>
            </w:tcBorders>
            <w:shd w:val="clear" w:color="auto" w:fill="auto"/>
            <w:noWrap/>
            <w:vAlign w:val="center"/>
          </w:tcPr>
          <w:p w14:paraId="0621130E" w14:textId="77D35F5D" w:rsidR="00CF6E8C" w:rsidRPr="00EB3C33" w:rsidRDefault="00597F42" w:rsidP="0097283E">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0,28</w:t>
            </w:r>
            <w:r w:rsidR="00591E0F">
              <w:rPr>
                <w:rFonts w:ascii="Calibri" w:eastAsia="Times New Roman" w:hAnsi="Calibri" w:cs="Calibri"/>
                <w:b/>
                <w:bCs/>
                <w:color w:val="000000"/>
                <w:sz w:val="20"/>
                <w:szCs w:val="20"/>
              </w:rPr>
              <w:t xml:space="preserve"> </w:t>
            </w:r>
            <w:r w:rsidR="00566E56" w:rsidRPr="00EB3C33">
              <w:rPr>
                <w:rFonts w:ascii="Calibri" w:eastAsia="Times New Roman" w:hAnsi="Calibri" w:cs="Calibri"/>
                <w:b/>
                <w:bCs/>
                <w:color w:val="000000"/>
                <w:sz w:val="20"/>
                <w:szCs w:val="20"/>
              </w:rPr>
              <w:t>%</w:t>
            </w:r>
          </w:p>
        </w:tc>
        <w:tc>
          <w:tcPr>
            <w:tcW w:w="1417" w:type="dxa"/>
            <w:tcBorders>
              <w:top w:val="nil"/>
              <w:left w:val="nil"/>
              <w:bottom w:val="single" w:sz="8" w:space="0" w:color="auto"/>
              <w:right w:val="single" w:sz="8" w:space="0" w:color="auto"/>
            </w:tcBorders>
            <w:shd w:val="clear" w:color="auto" w:fill="auto"/>
            <w:noWrap/>
            <w:vAlign w:val="center"/>
          </w:tcPr>
          <w:p w14:paraId="3DE4A194" w14:textId="55AD639D" w:rsidR="00CF6E8C" w:rsidRPr="00EB3C33" w:rsidRDefault="005A2C2C" w:rsidP="0097283E">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47,90</w:t>
            </w:r>
            <w:r w:rsidR="00591E0F">
              <w:rPr>
                <w:rFonts w:ascii="Calibri" w:eastAsia="Times New Roman" w:hAnsi="Calibri" w:cs="Calibri"/>
                <w:b/>
                <w:bCs/>
                <w:color w:val="000000"/>
                <w:sz w:val="20"/>
                <w:szCs w:val="20"/>
              </w:rPr>
              <w:t xml:space="preserve"> </w:t>
            </w:r>
            <w:r w:rsidR="00566E56" w:rsidRPr="00EB3C33">
              <w:rPr>
                <w:rFonts w:ascii="Calibri" w:eastAsia="Times New Roman" w:hAnsi="Calibri" w:cs="Calibri"/>
                <w:b/>
                <w:bCs/>
                <w:color w:val="000000"/>
                <w:sz w:val="20"/>
                <w:szCs w:val="20"/>
              </w:rPr>
              <w:t>%</w:t>
            </w:r>
          </w:p>
        </w:tc>
        <w:tc>
          <w:tcPr>
            <w:tcW w:w="1701" w:type="dxa"/>
            <w:tcBorders>
              <w:top w:val="nil"/>
              <w:left w:val="nil"/>
              <w:bottom w:val="single" w:sz="8" w:space="0" w:color="auto"/>
              <w:right w:val="single" w:sz="8" w:space="0" w:color="auto"/>
            </w:tcBorders>
            <w:shd w:val="clear" w:color="auto" w:fill="auto"/>
            <w:noWrap/>
            <w:vAlign w:val="center"/>
          </w:tcPr>
          <w:p w14:paraId="07178C07" w14:textId="30D77B99" w:rsidR="00CF6E8C" w:rsidRPr="00EB3C33" w:rsidRDefault="00566E56" w:rsidP="0097283E">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100,00</w:t>
            </w:r>
            <w:r w:rsidR="00591E0F">
              <w:rPr>
                <w:rFonts w:ascii="Calibri" w:eastAsia="Times New Roman" w:hAnsi="Calibri" w:cs="Calibri"/>
                <w:b/>
                <w:bCs/>
                <w:color w:val="000000"/>
                <w:sz w:val="20"/>
                <w:szCs w:val="20"/>
              </w:rPr>
              <w:t xml:space="preserve"> </w:t>
            </w:r>
            <w:r w:rsidRPr="00EB3C33">
              <w:rPr>
                <w:rFonts w:ascii="Calibri" w:eastAsia="Times New Roman" w:hAnsi="Calibri" w:cs="Calibri"/>
                <w:b/>
                <w:bCs/>
                <w:color w:val="000000"/>
                <w:sz w:val="20"/>
                <w:szCs w:val="20"/>
              </w:rPr>
              <w:t>%</w:t>
            </w:r>
          </w:p>
        </w:tc>
        <w:tc>
          <w:tcPr>
            <w:tcW w:w="1560" w:type="dxa"/>
            <w:tcBorders>
              <w:top w:val="nil"/>
              <w:left w:val="nil"/>
              <w:bottom w:val="single" w:sz="8" w:space="0" w:color="auto"/>
              <w:right w:val="single" w:sz="8" w:space="0" w:color="auto"/>
            </w:tcBorders>
            <w:shd w:val="clear" w:color="auto" w:fill="auto"/>
            <w:vAlign w:val="center"/>
          </w:tcPr>
          <w:p w14:paraId="2D63932E" w14:textId="28570578" w:rsidR="00CF6E8C" w:rsidRPr="00EB3C33" w:rsidRDefault="00BA0475" w:rsidP="0097283E">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w:t>
            </w:r>
          </w:p>
        </w:tc>
      </w:tr>
    </w:tbl>
    <w:p w14:paraId="59F537C5" w14:textId="339DF244" w:rsidR="00CF6E8C" w:rsidRPr="00EB3C33" w:rsidRDefault="00EB5F8A" w:rsidP="003D348B">
      <w:pPr>
        <w:spacing w:after="0" w:line="240" w:lineRule="auto"/>
        <w:rPr>
          <w:rFonts w:cstheme="minorHAnsi"/>
        </w:rPr>
      </w:pPr>
      <w:r w:rsidRPr="00EB3C33">
        <w:rPr>
          <w:noProof/>
          <w:lang w:val="en-US"/>
        </w:rPr>
        <w:drawing>
          <wp:anchor distT="0" distB="0" distL="114300" distR="114300" simplePos="0" relativeHeight="251658242" behindDoc="0" locked="0" layoutInCell="1" allowOverlap="1" wp14:anchorId="5F175859" wp14:editId="2A41E5C5">
            <wp:simplePos x="0" y="0"/>
            <wp:positionH relativeFrom="margin">
              <wp:posOffset>304800</wp:posOffset>
            </wp:positionH>
            <wp:positionV relativeFrom="paragraph">
              <wp:posOffset>261620</wp:posOffset>
            </wp:positionV>
            <wp:extent cx="5372100" cy="2771775"/>
            <wp:effectExtent l="0" t="0" r="0" b="0"/>
            <wp:wrapSquare wrapText="bothSides"/>
            <wp:docPr id="7" name="Chart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42AE72-6208-46BD-A803-F8F4A50406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25C844D7" w14:textId="57A91C57" w:rsidR="00ED4AA3" w:rsidRPr="00EB3C33" w:rsidRDefault="00CF6E8C" w:rsidP="00ED4AA3">
      <w:pPr>
        <w:pStyle w:val="Heading6"/>
        <w:rPr>
          <w:rFonts w:cstheme="minorBidi"/>
        </w:rPr>
      </w:pPr>
      <w:bookmarkStart w:id="72" w:name="_Ref4586300"/>
      <w:bookmarkStart w:id="73" w:name="_Toc94780889"/>
      <w:r w:rsidRPr="00EB3C33">
        <w:t xml:space="preserve">Slika </w:t>
      </w:r>
      <w:r w:rsidR="009015E7">
        <w:fldChar w:fldCharType="begin"/>
      </w:r>
      <w:r w:rsidR="009015E7">
        <w:instrText xml:space="preserve"> STYLEREF 1 \s </w:instrText>
      </w:r>
      <w:r w:rsidR="009015E7">
        <w:fldChar w:fldCharType="separate"/>
      </w:r>
      <w:r w:rsidR="009F023E">
        <w:rPr>
          <w:noProof/>
          <w:cs/>
        </w:rPr>
        <w:t>‎</w:t>
      </w:r>
      <w:r w:rsidR="009F023E">
        <w:rPr>
          <w:noProof/>
        </w:rPr>
        <w:t>4</w:t>
      </w:r>
      <w:r w:rsidR="009015E7">
        <w:rPr>
          <w:noProof/>
        </w:rPr>
        <w:fldChar w:fldCharType="end"/>
      </w:r>
      <w:r w:rsidRPr="00EB3C33">
        <w:t>.</w:t>
      </w:r>
      <w:r w:rsidR="009015E7">
        <w:fldChar w:fldCharType="begin"/>
      </w:r>
      <w:r w:rsidR="009015E7">
        <w:instrText xml:space="preserve"> SEQ Slika \* ARABIC \s 1 </w:instrText>
      </w:r>
      <w:r w:rsidR="009015E7">
        <w:fldChar w:fldCharType="separate"/>
      </w:r>
      <w:r w:rsidR="009F023E">
        <w:rPr>
          <w:noProof/>
        </w:rPr>
        <w:t>4</w:t>
      </w:r>
      <w:r w:rsidR="009015E7">
        <w:rPr>
          <w:noProof/>
        </w:rPr>
        <w:fldChar w:fldCharType="end"/>
      </w:r>
      <w:bookmarkEnd w:id="72"/>
      <w:r w:rsidRPr="00EB3C33">
        <w:t xml:space="preserve"> </w:t>
      </w:r>
      <w:r w:rsidR="00403713" w:rsidRPr="00EB3C33">
        <w:t>–</w:t>
      </w:r>
      <w:r w:rsidRPr="00EB3C33">
        <w:t xml:space="preserve"> </w:t>
      </w:r>
      <w:r w:rsidR="00403713" w:rsidRPr="00EB3C33">
        <w:rPr>
          <w:rFonts w:cstheme="minorBidi"/>
        </w:rPr>
        <w:t>Emisije CO</w:t>
      </w:r>
      <w:r w:rsidR="00403713" w:rsidRPr="00EB3C33">
        <w:rPr>
          <w:rFonts w:cstheme="minorBidi"/>
          <w:vertAlign w:val="subscript"/>
        </w:rPr>
        <w:t>2</w:t>
      </w:r>
      <w:r w:rsidRPr="00EB3C33">
        <w:rPr>
          <w:rFonts w:cstheme="minorBidi"/>
        </w:rPr>
        <w:t xml:space="preserve"> po energentu</w:t>
      </w:r>
      <w:r w:rsidR="00403713" w:rsidRPr="00EB3C33">
        <w:rPr>
          <w:rFonts w:cstheme="minorBidi"/>
        </w:rPr>
        <w:t xml:space="preserve"> i sektoru</w:t>
      </w:r>
      <w:r w:rsidRPr="00EB3C33">
        <w:rPr>
          <w:rFonts w:cstheme="minorBidi"/>
        </w:rPr>
        <w:t xml:space="preserve"> u 20</w:t>
      </w:r>
      <w:r w:rsidR="00ED4AA3" w:rsidRPr="00EB3C33">
        <w:rPr>
          <w:rFonts w:cstheme="minorBidi"/>
        </w:rPr>
        <w:t>18</w:t>
      </w:r>
      <w:r w:rsidRPr="00EB3C33">
        <w:rPr>
          <w:rFonts w:cstheme="minorBidi"/>
        </w:rPr>
        <w:t>. godini</w:t>
      </w:r>
      <w:bookmarkEnd w:id="73"/>
    </w:p>
    <w:p w14:paraId="243360C3" w14:textId="77777777" w:rsidR="005A5C9B" w:rsidRPr="00023C69" w:rsidRDefault="005A5C9B" w:rsidP="00ED4AA3">
      <w:pPr>
        <w:rPr>
          <w:sz w:val="14"/>
          <w:szCs w:val="14"/>
        </w:rPr>
      </w:pPr>
    </w:p>
    <w:p w14:paraId="2FF46AD6" w14:textId="1D9DE3FA" w:rsidR="002907A0" w:rsidRPr="00EB3C33" w:rsidRDefault="002907A0" w:rsidP="00F5641B">
      <w:pPr>
        <w:pStyle w:val="Heading2"/>
      </w:pPr>
      <w:bookmarkStart w:id="74" w:name="_Toc251920776"/>
      <w:bookmarkStart w:id="75" w:name="_Toc94780832"/>
      <w:r w:rsidRPr="00EB3C33">
        <w:lastRenderedPageBreak/>
        <w:t>Zaključak</w:t>
      </w:r>
      <w:bookmarkEnd w:id="74"/>
      <w:bookmarkEnd w:id="75"/>
    </w:p>
    <w:p w14:paraId="1C75FD13" w14:textId="02D2D137" w:rsidR="0037035E" w:rsidRPr="00EB3C33" w:rsidRDefault="002907A0" w:rsidP="002907A0">
      <w:pPr>
        <w:rPr>
          <w:rFonts w:eastAsia="Calibri"/>
        </w:rPr>
      </w:pPr>
      <w:r w:rsidRPr="00EB3C33">
        <w:rPr>
          <w:rFonts w:eastAsia="Calibri"/>
        </w:rPr>
        <w:t>Poznata je činjenica da preko 50</w:t>
      </w:r>
      <w:r w:rsidR="005A5C9B" w:rsidRPr="00EB3C33">
        <w:rPr>
          <w:rFonts w:eastAsia="Calibri"/>
        </w:rPr>
        <w:t xml:space="preserve"> </w:t>
      </w:r>
      <w:r w:rsidRPr="00EB3C33">
        <w:rPr>
          <w:rFonts w:eastAsia="Calibri"/>
        </w:rPr>
        <w:t>% ukupnih emisija stakleničkih plinova nastaje u gradovima</w:t>
      </w:r>
      <w:r w:rsidR="000509A0" w:rsidRPr="00EB3C33">
        <w:rPr>
          <w:rFonts w:eastAsia="Calibri"/>
        </w:rPr>
        <w:t xml:space="preserve"> i </w:t>
      </w:r>
      <w:r w:rsidRPr="00EB3C33">
        <w:rPr>
          <w:rFonts w:eastAsia="Calibri"/>
        </w:rPr>
        <w:t>njihovim okolicama. Nadalje, procjenjuje se da u Europskoj uniji oko 80</w:t>
      </w:r>
      <w:r w:rsidR="005A5C9B" w:rsidRPr="00EB3C33">
        <w:rPr>
          <w:rFonts w:eastAsia="Calibri"/>
        </w:rPr>
        <w:t xml:space="preserve"> </w:t>
      </w:r>
      <w:r w:rsidRPr="00EB3C33">
        <w:rPr>
          <w:rFonts w:eastAsia="Calibri"/>
        </w:rPr>
        <w:t>% stanovništva živi u gradovima. Iz svega navedenog može se zaključiti da je uloga gradskih vlasti iznimno važna za ublažavanje klimatskih promjena</w:t>
      </w:r>
      <w:r w:rsidR="000509A0" w:rsidRPr="00EB3C33">
        <w:rPr>
          <w:rFonts w:eastAsia="Calibri"/>
        </w:rPr>
        <w:t xml:space="preserve"> i </w:t>
      </w:r>
      <w:r w:rsidRPr="00EB3C33">
        <w:rPr>
          <w:rFonts w:eastAsia="Calibri"/>
        </w:rPr>
        <w:t>zaštitu okoliša na gradskoj, nacionalnoj</w:t>
      </w:r>
      <w:r w:rsidR="000509A0" w:rsidRPr="00EB3C33">
        <w:rPr>
          <w:rFonts w:eastAsia="Calibri"/>
        </w:rPr>
        <w:t xml:space="preserve"> i </w:t>
      </w:r>
      <w:r w:rsidRPr="00EB3C33">
        <w:rPr>
          <w:rFonts w:eastAsia="Calibri"/>
        </w:rPr>
        <w:t>globalnoj razini. Referentni</w:t>
      </w:r>
      <w:r w:rsidR="00B25B9E" w:rsidRPr="00EB3C33">
        <w:rPr>
          <w:rFonts w:eastAsia="Calibri"/>
        </w:rPr>
        <w:t xml:space="preserve"> </w:t>
      </w:r>
      <w:r w:rsidRPr="00EB3C33">
        <w:rPr>
          <w:rFonts w:eastAsia="Calibri"/>
        </w:rPr>
        <w:t xml:space="preserve">inventar emisija Grada </w:t>
      </w:r>
      <w:r w:rsidR="005A5C9B" w:rsidRPr="00EB3C33">
        <w:rPr>
          <w:rFonts w:eastAsia="Calibri"/>
        </w:rPr>
        <w:t>Mursko Središće</w:t>
      </w:r>
      <w:r w:rsidRPr="00EB3C33">
        <w:rPr>
          <w:rFonts w:eastAsia="Calibri"/>
        </w:rPr>
        <w:t xml:space="preserve"> za 20</w:t>
      </w:r>
      <w:r w:rsidR="005A5C9B" w:rsidRPr="00EB3C33">
        <w:rPr>
          <w:rFonts w:eastAsia="Calibri"/>
        </w:rPr>
        <w:t>18</w:t>
      </w:r>
      <w:r w:rsidRPr="00EB3C33">
        <w:rPr>
          <w:rFonts w:eastAsia="Calibri"/>
        </w:rPr>
        <w:t>. godinu obuhvaća izravne (izgaranje goriva)</w:t>
      </w:r>
      <w:r w:rsidR="000509A0" w:rsidRPr="00EB3C33">
        <w:rPr>
          <w:rFonts w:eastAsia="Calibri"/>
        </w:rPr>
        <w:t xml:space="preserve"> i </w:t>
      </w:r>
      <w:r w:rsidRPr="00EB3C33">
        <w:rPr>
          <w:rFonts w:eastAsia="Calibri"/>
        </w:rPr>
        <w:t>neizravne (potrošnja električne</w:t>
      </w:r>
      <w:r w:rsidR="000509A0" w:rsidRPr="00EB3C33">
        <w:rPr>
          <w:rFonts w:eastAsia="Calibri"/>
        </w:rPr>
        <w:t xml:space="preserve"> i </w:t>
      </w:r>
      <w:r w:rsidRPr="00EB3C33">
        <w:rPr>
          <w:rFonts w:eastAsia="Calibri"/>
        </w:rPr>
        <w:t>toplinske energije) emisije CO</w:t>
      </w:r>
      <w:r w:rsidRPr="00EB3C33">
        <w:rPr>
          <w:rFonts w:eastAsia="Calibri"/>
          <w:vertAlign w:val="subscript"/>
        </w:rPr>
        <w:t>2</w:t>
      </w:r>
      <w:r w:rsidRPr="00EB3C33">
        <w:rPr>
          <w:rFonts w:eastAsia="Calibri"/>
        </w:rPr>
        <w:t xml:space="preserve"> iz tri sektora neposredne potrošnje energije: 1) zgradarstva 2) prometa</w:t>
      </w:r>
      <w:r w:rsidR="000509A0" w:rsidRPr="00EB3C33">
        <w:rPr>
          <w:rFonts w:eastAsia="Calibri"/>
        </w:rPr>
        <w:t xml:space="preserve"> i </w:t>
      </w:r>
      <w:r w:rsidRPr="00EB3C33">
        <w:rPr>
          <w:rFonts w:eastAsia="Calibri"/>
        </w:rPr>
        <w:t>3) javne rasvjete. Ukupna emisija CO</w:t>
      </w:r>
      <w:r w:rsidRPr="00EB3C33">
        <w:rPr>
          <w:rFonts w:eastAsia="Calibri"/>
          <w:vertAlign w:val="subscript"/>
        </w:rPr>
        <w:t>2</w:t>
      </w:r>
      <w:r w:rsidR="00B25B9E" w:rsidRPr="00EB3C33">
        <w:rPr>
          <w:rFonts w:eastAsia="Calibri"/>
        </w:rPr>
        <w:t xml:space="preserve"> </w:t>
      </w:r>
      <w:r w:rsidRPr="00EB3C33">
        <w:rPr>
          <w:rFonts w:eastAsia="Calibri"/>
        </w:rPr>
        <w:t xml:space="preserve">iz promatranih sektora u </w:t>
      </w:r>
      <w:r w:rsidR="006956BF" w:rsidRPr="00EB3C33">
        <w:rPr>
          <w:rFonts w:eastAsia="Calibri"/>
        </w:rPr>
        <w:t>g</w:t>
      </w:r>
      <w:r w:rsidRPr="00EB3C33">
        <w:rPr>
          <w:rFonts w:eastAsia="Calibri"/>
        </w:rPr>
        <w:t xml:space="preserve">radu </w:t>
      </w:r>
      <w:r w:rsidR="00AD2598" w:rsidRPr="00EB3C33">
        <w:rPr>
          <w:rFonts w:eastAsia="Calibri"/>
        </w:rPr>
        <w:t>Mursko Središće</w:t>
      </w:r>
      <w:r w:rsidRPr="00EB3C33">
        <w:rPr>
          <w:rFonts w:eastAsia="Calibri"/>
        </w:rPr>
        <w:t xml:space="preserve"> iznosila je u 20</w:t>
      </w:r>
      <w:r w:rsidR="00AD2598" w:rsidRPr="00EB3C33">
        <w:rPr>
          <w:rFonts w:eastAsia="Calibri"/>
        </w:rPr>
        <w:t>18</w:t>
      </w:r>
      <w:r w:rsidRPr="00EB3C33">
        <w:rPr>
          <w:rFonts w:eastAsia="Calibri"/>
        </w:rPr>
        <w:t xml:space="preserve">. godini </w:t>
      </w:r>
      <w:r w:rsidR="00996AD9" w:rsidRPr="00EB3C33">
        <w:rPr>
          <w:rFonts w:eastAsia="Calibri"/>
        </w:rPr>
        <w:t>1</w:t>
      </w:r>
      <w:r w:rsidR="00E40E2B" w:rsidRPr="00EB3C33">
        <w:rPr>
          <w:rFonts w:eastAsia="Calibri"/>
        </w:rPr>
        <w:t>6,</w:t>
      </w:r>
      <w:r w:rsidR="004A1468" w:rsidRPr="00EB3C33">
        <w:rPr>
          <w:rFonts w:eastAsia="Calibri"/>
        </w:rPr>
        <w:t>45</w:t>
      </w:r>
      <w:r w:rsidR="006829CB" w:rsidRPr="00EB3C33">
        <w:rPr>
          <w:rFonts w:eastAsia="Calibri"/>
        </w:rPr>
        <w:t xml:space="preserve"> </w:t>
      </w:r>
      <w:r w:rsidRPr="00EB3C33">
        <w:rPr>
          <w:rFonts w:eastAsia="Calibri"/>
        </w:rPr>
        <w:t>kt CO</w:t>
      </w:r>
      <w:r w:rsidRPr="00EB3C33">
        <w:rPr>
          <w:rFonts w:eastAsia="Calibri"/>
          <w:vertAlign w:val="subscript"/>
        </w:rPr>
        <w:t>2</w:t>
      </w:r>
      <w:r w:rsidRPr="00EB3C33">
        <w:rPr>
          <w:rFonts w:eastAsia="Calibri"/>
        </w:rPr>
        <w:t>.</w:t>
      </w:r>
    </w:p>
    <w:p w14:paraId="5B6B8813" w14:textId="16279E41" w:rsidR="00C4176C" w:rsidRPr="00EB3C33" w:rsidRDefault="00BA479D" w:rsidP="0DFBE047">
      <w:pPr>
        <w:pStyle w:val="Heading1"/>
      </w:pPr>
      <w:bookmarkStart w:id="76" w:name="_Toc94780833"/>
      <w:r w:rsidRPr="00EB3C33">
        <w:lastRenderedPageBreak/>
        <w:t>UBLAŽAVANJE UČINAKA KLIMATSKIH PROMJENA (engl. Mitigation)</w:t>
      </w:r>
      <w:r w:rsidR="00B731C8" w:rsidRPr="00EB3C33">
        <w:t xml:space="preserve"> - </w:t>
      </w:r>
      <w:r w:rsidR="00D43D20" w:rsidRPr="00EB3C33">
        <w:t>P</w:t>
      </w:r>
      <w:r w:rsidR="00433244" w:rsidRPr="00EB3C33">
        <w:t>lan prioritetnih mjera za ublažavanje učinaka klimatskih promjena</w:t>
      </w:r>
      <w:bookmarkEnd w:id="76"/>
    </w:p>
    <w:p w14:paraId="54E2791F" w14:textId="7CC08FB4" w:rsidR="00B731C8" w:rsidRPr="00EB3C33" w:rsidRDefault="00B731C8" w:rsidP="00B731C8">
      <w:bookmarkStart w:id="77" w:name="_Toc258238961"/>
      <w:r w:rsidRPr="00EB3C33">
        <w:t>Ublažavanje</w:t>
      </w:r>
      <w:r w:rsidR="002B40F2" w:rsidRPr="00EB3C33">
        <w:t xml:space="preserve"> učinaka klimatskih promjena </w:t>
      </w:r>
      <w:r w:rsidRPr="00EB3C33">
        <w:t>podrazumijeva aktivno sprječavanje utjecaja klimatskih promjena na lokalnu zajednicu u vidu smanjenja emisija CO</w:t>
      </w:r>
      <w:r w:rsidRPr="00EB3C33">
        <w:rPr>
          <w:vertAlign w:val="subscript"/>
        </w:rPr>
        <w:t>2</w:t>
      </w:r>
      <w:r w:rsidRPr="00EB3C33">
        <w:t xml:space="preserve"> kako bi se spriječilo daljnje zagrijavanje atmosfere.</w:t>
      </w:r>
    </w:p>
    <w:p w14:paraId="67F31D0C" w14:textId="4799EE84" w:rsidR="000E7303" w:rsidRPr="00EB3C33" w:rsidRDefault="008F737B" w:rsidP="00B731C8">
      <w:r w:rsidRPr="00EB3C33">
        <w:t xml:space="preserve">Načini na koje se postiže ublažavanje učinaka klimatskih promjena uključuju </w:t>
      </w:r>
      <w:r w:rsidR="00B731C8" w:rsidRPr="00EB3C33">
        <w:t xml:space="preserve">implementiranje rješenja koja doprinose većoj energetskoj učinkovitosti, </w:t>
      </w:r>
      <w:r w:rsidRPr="00EB3C33">
        <w:t xml:space="preserve">povećanje </w:t>
      </w:r>
      <w:r w:rsidR="00B731C8" w:rsidRPr="00EB3C33">
        <w:t>upotreb</w:t>
      </w:r>
      <w:r w:rsidRPr="00EB3C33">
        <w:t>e</w:t>
      </w:r>
      <w:r w:rsidR="00B731C8" w:rsidRPr="00EB3C33">
        <w:t xml:space="preserve"> obnovljivih izvora energije te </w:t>
      </w:r>
      <w:r w:rsidRPr="00EB3C33">
        <w:t xml:space="preserve">rješenja koja doprinose kreiranju </w:t>
      </w:r>
      <w:r w:rsidR="00B731C8" w:rsidRPr="00EB3C33">
        <w:t>održivog društva.</w:t>
      </w:r>
    </w:p>
    <w:p w14:paraId="63E11B9C" w14:textId="3E8543F0" w:rsidR="00A30383" w:rsidRPr="00EB3C33" w:rsidRDefault="00A30383" w:rsidP="00A30383">
      <w:r w:rsidRPr="00EB3C33">
        <w:t>Korištenje obnovljivih izvora energije kao što su vjetroelektran</w:t>
      </w:r>
      <w:r w:rsidR="001E4217" w:rsidRPr="00EB3C33">
        <w:t>e</w:t>
      </w:r>
      <w:r w:rsidRPr="00EB3C33">
        <w:t>, solarna, geotermalna ili hidroelektrana predstavlja jednu od glavnih strategija za smanjenje emisija stakleničkih plinova u atmosferi. Tehnologije iskorištavanja obnovljivih izvora energije suočene su s preprekama koje se odnose na kapitalne troškove (troškovi pripreme projekta te izgradnje</w:t>
      </w:r>
      <w:r w:rsidR="000509A0" w:rsidRPr="00EB3C33">
        <w:t xml:space="preserve"> i </w:t>
      </w:r>
      <w:r w:rsidRPr="00EB3C33">
        <w:t>održavanja elektrana), financiranje, percepciju javnosti</w:t>
      </w:r>
      <w:r w:rsidR="000509A0" w:rsidRPr="00EB3C33">
        <w:t xml:space="preserve"> i </w:t>
      </w:r>
      <w:r w:rsidRPr="00EB3C33">
        <w:t>dugotrajnu ovisnost tržišta</w:t>
      </w:r>
      <w:r w:rsidR="000509A0" w:rsidRPr="00EB3C33">
        <w:t xml:space="preserve"> i </w:t>
      </w:r>
      <w:r w:rsidRPr="00EB3C33">
        <w:t>institucija o fosilnim gorivima. Usprkos tome,</w:t>
      </w:r>
      <w:r w:rsidR="00B25B9E" w:rsidRPr="00EB3C33">
        <w:t xml:space="preserve"> </w:t>
      </w:r>
      <w:r w:rsidRPr="00EB3C33">
        <w:t>IPCC u svojem trećem izvješću navodi da mnoge tehnologije obnovljivih izvora energije bilježe napredak po pitanju isplativosti</w:t>
      </w:r>
      <w:r w:rsidR="000509A0" w:rsidRPr="00EB3C33">
        <w:t xml:space="preserve"> i </w:t>
      </w:r>
      <w:r w:rsidRPr="00EB3C33">
        <w:t>učinkovitosti te njihova uloga u smanjenju onečišćenja zraka</w:t>
      </w:r>
      <w:r w:rsidR="000509A0" w:rsidRPr="00EB3C33">
        <w:t xml:space="preserve"> i </w:t>
      </w:r>
      <w:r w:rsidRPr="00EB3C33">
        <w:t>pružanja energetske sigurnosti nadilazi moguće nedostatke.</w:t>
      </w:r>
    </w:p>
    <w:p w14:paraId="4A0CAEF0" w14:textId="3603F5B2" w:rsidR="00A30383" w:rsidRPr="00EB3C33" w:rsidRDefault="00B731C8" w:rsidP="00B731C8">
      <w:r w:rsidRPr="00EB3C33">
        <w:t xml:space="preserve">Ublažavanje </w:t>
      </w:r>
      <w:r w:rsidR="008F737B" w:rsidRPr="00EB3C33">
        <w:t>učinaka klimatskih promjena uključuje</w:t>
      </w:r>
      <w:r w:rsidR="000509A0" w:rsidRPr="00EB3C33">
        <w:t xml:space="preserve"> i </w:t>
      </w:r>
      <w:r w:rsidR="008F737B" w:rsidRPr="00EB3C33">
        <w:t>aktivne mjere edukacije</w:t>
      </w:r>
      <w:r w:rsidR="000509A0" w:rsidRPr="00EB3C33">
        <w:t xml:space="preserve"> i </w:t>
      </w:r>
      <w:r w:rsidR="008F737B" w:rsidRPr="00EB3C33">
        <w:t>promjene ponašanja građana te implementiranje održivih</w:t>
      </w:r>
      <w:r w:rsidRPr="00EB3C33">
        <w:t xml:space="preserve"> praks</w:t>
      </w:r>
      <w:r w:rsidR="008F737B" w:rsidRPr="00EB3C33">
        <w:t>i</w:t>
      </w:r>
      <w:r w:rsidRPr="00EB3C33">
        <w:t xml:space="preserve"> upravljanja ili ponašanja potrošača. </w:t>
      </w:r>
    </w:p>
    <w:p w14:paraId="1ACABAE0" w14:textId="4AC6786B" w:rsidR="00C4176C" w:rsidRPr="00EB3C33" w:rsidRDefault="00C4176C" w:rsidP="00801856">
      <w:pPr>
        <w:pStyle w:val="Heading2"/>
        <w:rPr>
          <w:rFonts w:eastAsia="Times New Roman"/>
        </w:rPr>
      </w:pPr>
      <w:bookmarkStart w:id="78" w:name="_Toc94780834"/>
      <w:r w:rsidRPr="00EB3C33">
        <w:rPr>
          <w:rFonts w:eastAsia="Times New Roman"/>
        </w:rPr>
        <w:t>Mjere za smanjenje emisije CO</w:t>
      </w:r>
      <w:r w:rsidRPr="00EB3C33">
        <w:rPr>
          <w:rFonts w:eastAsia="Times New Roman"/>
          <w:vertAlign w:val="subscript"/>
        </w:rPr>
        <w:t>2</w:t>
      </w:r>
      <w:r w:rsidRPr="00EB3C33">
        <w:rPr>
          <w:rFonts w:eastAsia="Times New Roman"/>
        </w:rPr>
        <w:t xml:space="preserve"> iz sektora zgradarstva </w:t>
      </w:r>
      <w:bookmarkEnd w:id="77"/>
      <w:r w:rsidR="00F01E14" w:rsidRPr="00EB3C33">
        <w:rPr>
          <w:rFonts w:eastAsia="Times New Roman"/>
        </w:rPr>
        <w:t>Murskog Središća</w:t>
      </w:r>
      <w:bookmarkEnd w:id="78"/>
    </w:p>
    <w:p w14:paraId="6E6FD3A0" w14:textId="3C3BAE91" w:rsidR="00C4176C" w:rsidRPr="00EB3C33" w:rsidRDefault="00C4176C" w:rsidP="005808FC">
      <w:pPr>
        <w:spacing w:after="0"/>
      </w:pPr>
      <w:r w:rsidRPr="00EB3C33">
        <w:t xml:space="preserve">U nastavku je dan prikaz mjera za smanjenje emisije stakleničkih plinova iz sektora zgradarstva </w:t>
      </w:r>
      <w:r w:rsidR="00F01E14" w:rsidRPr="00EB3C33">
        <w:t>Murskog Središća</w:t>
      </w:r>
      <w:r w:rsidRPr="00EB3C33">
        <w:t>, pri čemu su mjere podijeljene na sljedeće grupe:</w:t>
      </w:r>
    </w:p>
    <w:p w14:paraId="5316A06D" w14:textId="77777777" w:rsidR="00C4176C" w:rsidRPr="00EB3C33" w:rsidRDefault="00C4176C" w:rsidP="00975CD4">
      <w:pPr>
        <w:spacing w:after="0"/>
        <w:rPr>
          <w:rFonts w:cstheme="minorHAnsi"/>
        </w:rPr>
      </w:pPr>
    </w:p>
    <w:p w14:paraId="261566D1" w14:textId="7C7FFE71" w:rsidR="00C4176C" w:rsidRPr="00EB3C33" w:rsidRDefault="00004455" w:rsidP="00F74A2E">
      <w:pPr>
        <w:pStyle w:val="ListParagraph"/>
        <w:numPr>
          <w:ilvl w:val="0"/>
          <w:numId w:val="11"/>
        </w:numPr>
        <w:spacing w:after="0"/>
      </w:pPr>
      <w:r w:rsidRPr="00EB3C33">
        <w:t>p</w:t>
      </w:r>
      <w:r w:rsidR="00C4176C" w:rsidRPr="00EB3C33">
        <w:t>romocija, obrazovanje</w:t>
      </w:r>
      <w:r w:rsidR="000509A0" w:rsidRPr="00EB3C33">
        <w:t xml:space="preserve"> i </w:t>
      </w:r>
      <w:r w:rsidR="00C4176C" w:rsidRPr="00EB3C33">
        <w:t>promjena ponašanja;</w:t>
      </w:r>
    </w:p>
    <w:p w14:paraId="1E162503" w14:textId="64D1B597" w:rsidR="00C4176C" w:rsidRPr="00EB3C33" w:rsidRDefault="00004455" w:rsidP="00F74A2E">
      <w:pPr>
        <w:pStyle w:val="ListParagraph"/>
        <w:numPr>
          <w:ilvl w:val="0"/>
          <w:numId w:val="11"/>
        </w:numPr>
        <w:spacing w:after="0"/>
      </w:pPr>
      <w:r w:rsidRPr="00EB3C33">
        <w:t>z</w:t>
      </w:r>
      <w:r w:rsidR="00C4176C" w:rsidRPr="00EB3C33">
        <w:t>grade javne namjene;</w:t>
      </w:r>
    </w:p>
    <w:p w14:paraId="5296A9B3" w14:textId="4690923C" w:rsidR="00C4176C" w:rsidRPr="00EB3C33" w:rsidRDefault="00004455" w:rsidP="00F74A2E">
      <w:pPr>
        <w:pStyle w:val="ListParagraph"/>
        <w:numPr>
          <w:ilvl w:val="0"/>
          <w:numId w:val="11"/>
        </w:numPr>
        <w:spacing w:after="0"/>
      </w:pPr>
      <w:r w:rsidRPr="00EB3C33">
        <w:t>s</w:t>
      </w:r>
      <w:r w:rsidR="00C4176C" w:rsidRPr="00EB3C33">
        <w:t>tambeni podsektor - kućanstva;</w:t>
      </w:r>
    </w:p>
    <w:p w14:paraId="4118A6B1" w14:textId="40B2A2BE" w:rsidR="00F90F82" w:rsidRPr="00EB3C33" w:rsidRDefault="00004455" w:rsidP="00F74A2E">
      <w:pPr>
        <w:pStyle w:val="ListParagraph"/>
        <w:numPr>
          <w:ilvl w:val="0"/>
          <w:numId w:val="11"/>
        </w:numPr>
        <w:spacing w:after="0"/>
      </w:pPr>
      <w:r w:rsidRPr="00EB3C33">
        <w:t>k</w:t>
      </w:r>
      <w:r w:rsidR="00C4176C" w:rsidRPr="00EB3C33">
        <w:t>omercijalni</w:t>
      </w:r>
      <w:r w:rsidR="000509A0" w:rsidRPr="00EB3C33">
        <w:t xml:space="preserve"> i </w:t>
      </w:r>
      <w:r w:rsidR="00C4176C" w:rsidRPr="00EB3C33">
        <w:t>uslužni podsektor</w:t>
      </w:r>
      <w:r w:rsidR="006926C8" w:rsidRPr="00EB3C33">
        <w:t>;</w:t>
      </w:r>
    </w:p>
    <w:p w14:paraId="34475E79" w14:textId="2563610A" w:rsidR="00EA7864" w:rsidRPr="00EB3C33" w:rsidRDefault="00004455" w:rsidP="00F74A2E">
      <w:pPr>
        <w:pStyle w:val="ListParagraph"/>
        <w:numPr>
          <w:ilvl w:val="0"/>
          <w:numId w:val="11"/>
        </w:numPr>
        <w:spacing w:after="0"/>
        <w:rPr>
          <w:rFonts w:cstheme="minorHAnsi"/>
        </w:rPr>
      </w:pPr>
      <w:r w:rsidRPr="00EB3C33">
        <w:t>o</w:t>
      </w:r>
      <w:r w:rsidR="006926C8" w:rsidRPr="00EB3C33">
        <w:t>pće mjere</w:t>
      </w:r>
      <w:r w:rsidR="00C4176C" w:rsidRPr="00EB3C33">
        <w:t>.</w:t>
      </w:r>
    </w:p>
    <w:p w14:paraId="084B0721" w14:textId="5D0472ED" w:rsidR="00EA7864" w:rsidRPr="00EB3C33" w:rsidRDefault="00EA7864" w:rsidP="00B01627">
      <w:pPr>
        <w:pStyle w:val="NoSpacing"/>
        <w:spacing w:before="200" w:after="200" w:line="276" w:lineRule="auto"/>
        <w:rPr>
          <w:rFonts w:asciiTheme="minorHAnsi" w:hAnsiTheme="minorHAnsi" w:cstheme="minorBidi"/>
        </w:rPr>
      </w:pPr>
      <w:r w:rsidRPr="00EB3C33">
        <w:rPr>
          <w:rFonts w:asciiTheme="minorHAnsi" w:hAnsiTheme="minorHAnsi" w:cstheme="minorBidi"/>
        </w:rPr>
        <w:t>Prioritetne mjere prikazane su u nastavku ovog poglavlja u tabličnom prikazu, pri čemu su svakoj mjeri pridruženi sljedeći parametri:</w:t>
      </w:r>
    </w:p>
    <w:p w14:paraId="1CA4F3E5" w14:textId="77777777" w:rsidR="0006782E" w:rsidRPr="00EB3C33" w:rsidRDefault="0006782E" w:rsidP="007F103E">
      <w:pPr>
        <w:pStyle w:val="ListParagraph"/>
        <w:numPr>
          <w:ilvl w:val="0"/>
          <w:numId w:val="12"/>
        </w:numPr>
      </w:pPr>
      <w:r w:rsidRPr="00EB3C33">
        <w:t>tijelo zaduženo za provedbu;</w:t>
      </w:r>
    </w:p>
    <w:p w14:paraId="346D4431" w14:textId="0A280E1A" w:rsidR="00272584" w:rsidRPr="00EB3C33" w:rsidRDefault="00183DC0" w:rsidP="007F103E">
      <w:pPr>
        <w:pStyle w:val="ListParagraph"/>
        <w:numPr>
          <w:ilvl w:val="0"/>
          <w:numId w:val="12"/>
        </w:numPr>
      </w:pPr>
      <w:r w:rsidRPr="00EB3C33">
        <w:t>d</w:t>
      </w:r>
      <w:r w:rsidR="00272584" w:rsidRPr="00EB3C33">
        <w:t>ionici uključeni u provedbu aktivnosti;</w:t>
      </w:r>
    </w:p>
    <w:p w14:paraId="415D3E7A" w14:textId="01411BF2" w:rsidR="00EA7864" w:rsidRPr="00EB3C33" w:rsidRDefault="00EA7864" w:rsidP="007F103E">
      <w:pPr>
        <w:pStyle w:val="ListParagraph"/>
        <w:numPr>
          <w:ilvl w:val="0"/>
          <w:numId w:val="12"/>
        </w:numPr>
      </w:pPr>
      <w:r w:rsidRPr="00EB3C33">
        <w:t>vremenski okvir provedbe;</w:t>
      </w:r>
    </w:p>
    <w:p w14:paraId="59AFBBD7" w14:textId="6776B90D" w:rsidR="00EA7864" w:rsidRPr="00EB3C33" w:rsidRDefault="00EA7864" w:rsidP="007F103E">
      <w:pPr>
        <w:pStyle w:val="ListParagraph"/>
        <w:numPr>
          <w:ilvl w:val="0"/>
          <w:numId w:val="12"/>
        </w:numPr>
      </w:pPr>
      <w:r w:rsidRPr="00EB3C33">
        <w:t xml:space="preserve">procjena </w:t>
      </w:r>
      <w:r w:rsidR="00BB384E" w:rsidRPr="00EB3C33">
        <w:t>troškova</w:t>
      </w:r>
      <w:r w:rsidR="00004455" w:rsidRPr="00EB3C33">
        <w:t>;</w:t>
      </w:r>
    </w:p>
    <w:p w14:paraId="45C612ED" w14:textId="77777777" w:rsidR="00EA7864" w:rsidRPr="00EB3C33" w:rsidRDefault="00EA7864" w:rsidP="007F103E">
      <w:pPr>
        <w:pStyle w:val="ListParagraph"/>
        <w:numPr>
          <w:ilvl w:val="0"/>
          <w:numId w:val="12"/>
        </w:numPr>
      </w:pPr>
      <w:r w:rsidRPr="00EB3C33">
        <w:t>procjena smanjenja emisija CO</w:t>
      </w:r>
      <w:r w:rsidRPr="00EB3C33">
        <w:rPr>
          <w:vertAlign w:val="subscript"/>
        </w:rPr>
        <w:t>2</w:t>
      </w:r>
      <w:r w:rsidRPr="00EB3C33">
        <w:t>;</w:t>
      </w:r>
    </w:p>
    <w:p w14:paraId="1D8F3AA5" w14:textId="77777777" w:rsidR="00EA7864" w:rsidRPr="00EB3C33" w:rsidRDefault="00EA7864" w:rsidP="007F103E">
      <w:pPr>
        <w:pStyle w:val="ListParagraph"/>
        <w:numPr>
          <w:ilvl w:val="0"/>
          <w:numId w:val="12"/>
        </w:numPr>
      </w:pPr>
      <w:r w:rsidRPr="00EB3C33">
        <w:t>mogući izvori sredstava za provedbu;</w:t>
      </w:r>
    </w:p>
    <w:p w14:paraId="1AC980FE" w14:textId="360BA707" w:rsidR="00EA7864" w:rsidRPr="00EB3C33" w:rsidRDefault="00EA7864" w:rsidP="007F103E">
      <w:pPr>
        <w:pStyle w:val="ListParagraph"/>
        <w:numPr>
          <w:ilvl w:val="0"/>
          <w:numId w:val="12"/>
        </w:numPr>
        <w:spacing w:after="0"/>
      </w:pPr>
      <w:r w:rsidRPr="00EB3C33">
        <w:lastRenderedPageBreak/>
        <w:t>kratki opis mjere</w:t>
      </w:r>
      <w:r w:rsidR="000509A0" w:rsidRPr="00EB3C33">
        <w:t xml:space="preserve"> i </w:t>
      </w:r>
      <w:r w:rsidRPr="00EB3C33">
        <w:t>način provedbe.</w:t>
      </w:r>
    </w:p>
    <w:p w14:paraId="3F665AD4" w14:textId="77777777" w:rsidR="00EA7864" w:rsidRPr="00EB3C33" w:rsidRDefault="00EA7864" w:rsidP="00EA7864">
      <w:pPr>
        <w:pStyle w:val="NoSpacing"/>
        <w:spacing w:line="276" w:lineRule="auto"/>
        <w:rPr>
          <w:rFonts w:asciiTheme="minorHAnsi" w:hAnsiTheme="minorHAnsi" w:cstheme="minorHAnsi"/>
        </w:rPr>
      </w:pPr>
    </w:p>
    <w:p w14:paraId="04B6B444" w14:textId="3B804C5A" w:rsidR="00DE62D9" w:rsidRPr="00EB3C33" w:rsidRDefault="00EA7864" w:rsidP="002A1A6B">
      <w:pPr>
        <w:pStyle w:val="NoSpacing"/>
        <w:spacing w:line="276" w:lineRule="auto"/>
      </w:pPr>
      <w:r w:rsidRPr="00EB3C33">
        <w:rPr>
          <w:rFonts w:asciiTheme="minorHAnsi" w:hAnsiTheme="minorHAnsi" w:cstheme="minorBidi"/>
        </w:rPr>
        <w:t>Radi bolje preglednosti, svaka mjera prikazana je sažeto u tabličnom prikazu. Mogući izvori sredstava za provedbu svake mjere određeni su temeljem pregleda prikazanog u</w:t>
      </w:r>
      <w:r w:rsidR="00A30383" w:rsidRPr="00EB3C33">
        <w:rPr>
          <w:rFonts w:asciiTheme="minorHAnsi" w:hAnsiTheme="minorHAnsi" w:cstheme="minorBidi"/>
        </w:rPr>
        <w:t xml:space="preserve"> P</w:t>
      </w:r>
      <w:r w:rsidRPr="00EB3C33">
        <w:rPr>
          <w:rFonts w:asciiTheme="minorHAnsi" w:hAnsiTheme="minorHAnsi" w:cstheme="minorBidi"/>
        </w:rPr>
        <w:t>oglavlju</w:t>
      </w:r>
      <w:r w:rsidR="00A30383" w:rsidRPr="00EB3C33">
        <w:rPr>
          <w:rFonts w:asciiTheme="minorHAnsi" w:hAnsiTheme="minorHAnsi" w:cstheme="minorBidi"/>
        </w:rPr>
        <w:t xml:space="preserve"> 11 – Mehanizmi financiranja provedbe akcijskog plana energetski </w:t>
      </w:r>
      <w:r w:rsidR="00E34ACA">
        <w:rPr>
          <w:rFonts w:asciiTheme="minorHAnsi" w:hAnsiTheme="minorHAnsi" w:cstheme="minorBidi"/>
        </w:rPr>
        <w:t xml:space="preserve">i klimatski </w:t>
      </w:r>
      <w:r w:rsidR="00A30383" w:rsidRPr="00EB3C33">
        <w:rPr>
          <w:rFonts w:asciiTheme="minorHAnsi" w:hAnsiTheme="minorHAnsi" w:cstheme="minorBidi"/>
        </w:rPr>
        <w:t>održivog razvitka.</w:t>
      </w:r>
      <w:r w:rsidRPr="00EB3C33">
        <w:rPr>
          <w:rFonts w:asciiTheme="minorHAnsi" w:hAnsiTheme="minorHAnsi" w:cstheme="minorBidi"/>
        </w:rPr>
        <w:t xml:space="preserve"> </w:t>
      </w:r>
    </w:p>
    <w:p w14:paraId="702E4A93" w14:textId="22192A23" w:rsidR="00C4176C" w:rsidRPr="00EB3C33" w:rsidRDefault="00C4176C" w:rsidP="00801856">
      <w:pPr>
        <w:pStyle w:val="Heading3"/>
        <w:rPr>
          <w:rFonts w:eastAsia="Calibri"/>
        </w:rPr>
      </w:pPr>
      <w:bookmarkStart w:id="79" w:name="_Toc94780835"/>
      <w:r w:rsidRPr="00EB3C33">
        <w:rPr>
          <w:rFonts w:eastAsia="Times New Roman"/>
          <w:lang w:eastAsia="hr-HR"/>
        </w:rPr>
        <w:t>Promocija, obrazovanje</w:t>
      </w:r>
      <w:r w:rsidR="000509A0" w:rsidRPr="00EB3C33">
        <w:rPr>
          <w:rFonts w:eastAsia="Times New Roman"/>
          <w:lang w:eastAsia="hr-HR"/>
        </w:rPr>
        <w:t xml:space="preserve"> i </w:t>
      </w:r>
      <w:r w:rsidRPr="00EB3C33">
        <w:rPr>
          <w:rFonts w:eastAsia="Times New Roman"/>
          <w:lang w:eastAsia="hr-HR"/>
        </w:rPr>
        <w:t>promjena ponašanja</w:t>
      </w:r>
      <w:bookmarkEnd w:id="79"/>
    </w:p>
    <w:p w14:paraId="1E946BA5" w14:textId="5FDC1CE5" w:rsidR="00D43D20" w:rsidRPr="00EB3C33" w:rsidRDefault="00D43D20">
      <w:r w:rsidRPr="00EB3C33">
        <w:t>Sve aktivnosti</w:t>
      </w:r>
      <w:r w:rsidR="000509A0" w:rsidRPr="00EB3C33">
        <w:t xml:space="preserve"> i </w:t>
      </w:r>
      <w:r w:rsidRPr="00EB3C33">
        <w:t>mjere koje se planiraju provesti u okviru SECAP-a usmjerene su prema boljitku zajednice</w:t>
      </w:r>
      <w:r w:rsidR="000509A0" w:rsidRPr="00EB3C33">
        <w:t xml:space="preserve"> i </w:t>
      </w:r>
      <w:r w:rsidRPr="00EB3C33">
        <w:t>stanovništva kao krajnjeg korisnika. Kako bi mjere zaživjele</w:t>
      </w:r>
      <w:r w:rsidR="000509A0" w:rsidRPr="00EB3C33">
        <w:t xml:space="preserve"> i </w:t>
      </w:r>
      <w:r w:rsidRPr="00EB3C33">
        <w:t>projekti razvijeni u okviru tih mjera postigli uspjeh, važno je da oni budu prepoznati</w:t>
      </w:r>
      <w:r w:rsidR="000509A0" w:rsidRPr="00EB3C33">
        <w:t xml:space="preserve"> i </w:t>
      </w:r>
      <w:r w:rsidRPr="00EB3C33">
        <w:t>prihvaćeni od strane zajednice. Iz tog razloga izraziti napori</w:t>
      </w:r>
      <w:r w:rsidR="000509A0" w:rsidRPr="00EB3C33">
        <w:t xml:space="preserve"> i </w:t>
      </w:r>
      <w:r w:rsidRPr="00EB3C33">
        <w:t>sredstva ulažu u aktivnosti promocije, edukacije</w:t>
      </w:r>
      <w:r w:rsidR="000509A0" w:rsidRPr="00EB3C33">
        <w:t xml:space="preserve"> i </w:t>
      </w:r>
      <w:r w:rsidRPr="00EB3C33">
        <w:t>podizanja svijesti o pitanjima iz područja energetske učinkovitosti, održivog razvoja</w:t>
      </w:r>
      <w:r w:rsidR="000509A0" w:rsidRPr="00EB3C33">
        <w:t xml:space="preserve"> i </w:t>
      </w:r>
      <w:r w:rsidRPr="00EB3C33">
        <w:t xml:space="preserve">klimatskih promjena. </w:t>
      </w:r>
    </w:p>
    <w:p w14:paraId="3EF25ABB" w14:textId="3E13F3AE" w:rsidR="00D43D20" w:rsidRPr="00EB3C33" w:rsidRDefault="00D43D20">
      <w:r w:rsidRPr="00EB3C33">
        <w:t>Takvi se programi razvijaju kao preduvjeti za implementaciju projekata</w:t>
      </w:r>
      <w:r w:rsidR="000509A0" w:rsidRPr="00EB3C33">
        <w:t xml:space="preserve"> i </w:t>
      </w:r>
      <w:r w:rsidRPr="00EB3C33">
        <w:t xml:space="preserve">zahvata u prostoru radi neutraliziranja rizika vezanog uz tzv. NIMBY efekt (engl. </w:t>
      </w:r>
      <w:r w:rsidRPr="00EB3C33">
        <w:rPr>
          <w:i/>
          <w:iCs/>
        </w:rPr>
        <w:t>''not in my back yard''</w:t>
      </w:r>
      <w:r w:rsidRPr="00EB3C33">
        <w:t>)</w:t>
      </w:r>
      <w:r w:rsidR="000509A0" w:rsidRPr="00EB3C33">
        <w:t xml:space="preserve"> i </w:t>
      </w:r>
      <w:r w:rsidRPr="00EB3C33">
        <w:t>uključivanja raznih sudionika u procese planiranja</w:t>
      </w:r>
      <w:r w:rsidR="000509A0" w:rsidRPr="00EB3C33">
        <w:t xml:space="preserve"> i </w:t>
      </w:r>
      <w:r w:rsidRPr="00EB3C33">
        <w:t>pripreme za projekt. Važno je čim bolje obuhvatiti skupine stanovništva na koje projekt utječe te omogućiti izmjenu iskustava</w:t>
      </w:r>
      <w:r w:rsidR="000509A0" w:rsidRPr="00EB3C33">
        <w:t xml:space="preserve"> i </w:t>
      </w:r>
      <w:r w:rsidRPr="00EB3C33">
        <w:t xml:space="preserve">znanja. </w:t>
      </w:r>
    </w:p>
    <w:p w14:paraId="728F7DD7" w14:textId="02919DFF" w:rsidR="00D43D20" w:rsidRPr="00EB3C33" w:rsidRDefault="00D43D20">
      <w:r w:rsidRPr="00EB3C33">
        <w:t>Prilikom pokretanja projekta je izrazito važno uključiti krajnje nositelje promjena kako bi bili upoznati s važnošću</w:t>
      </w:r>
      <w:r w:rsidR="000509A0" w:rsidRPr="00EB3C33">
        <w:t xml:space="preserve"> i </w:t>
      </w:r>
      <w:r w:rsidR="00A30383" w:rsidRPr="00EB3C33">
        <w:t>krajnjim</w:t>
      </w:r>
      <w:r w:rsidRPr="00EB3C33">
        <w:t xml:space="preserve"> ciljem projekta. U nekim slučajevima to znači razvoj promotivnih kampanji</w:t>
      </w:r>
      <w:r w:rsidR="000509A0" w:rsidRPr="00EB3C33">
        <w:t xml:space="preserve"> i </w:t>
      </w:r>
      <w:r w:rsidRPr="00EB3C33">
        <w:t>adresiranje stanovnika, dok u drugim slučajevima znači fokusiranje na zaposlenike određenog poslovnog subjekta unutar kojeg želimo unijeti promjenu.</w:t>
      </w:r>
    </w:p>
    <w:p w14:paraId="05DB8D02" w14:textId="4A9BA0B1" w:rsidR="00D43D20" w:rsidRPr="00EB3C33" w:rsidRDefault="00D43D20">
      <w:r w:rsidRPr="00EB3C33">
        <w:t>Projekti edukacije u vidu razvoja edukativnih programa omogućavaju razvoj</w:t>
      </w:r>
      <w:r w:rsidR="000509A0" w:rsidRPr="00EB3C33">
        <w:t xml:space="preserve"> i </w:t>
      </w:r>
      <w:r w:rsidRPr="00EB3C33">
        <w:t>širenje tržišta radi osposobljavanja novih generacija stručnjaka iz područja energetske učinkovitosti koji mogu ponuditi svoje usluge. Na taj se način katalizira tranzicija u održivo društvo – pojavom</w:t>
      </w:r>
      <w:r w:rsidR="000509A0" w:rsidRPr="00EB3C33">
        <w:t xml:space="preserve"> i </w:t>
      </w:r>
      <w:r w:rsidRPr="00EB3C33">
        <w:t>ponudom novih znanja</w:t>
      </w:r>
      <w:r w:rsidR="000509A0" w:rsidRPr="00EB3C33">
        <w:t xml:space="preserve"> i </w:t>
      </w:r>
      <w:r w:rsidRPr="00EB3C33">
        <w:t>obrta.</w:t>
      </w:r>
    </w:p>
    <w:p w14:paraId="44667389" w14:textId="1ECA81F2" w:rsidR="00252FE9" w:rsidRPr="00EB3C33" w:rsidRDefault="00D43D20">
      <w:r w:rsidRPr="00EB3C33">
        <w:t xml:space="preserve">SECAP Grada </w:t>
      </w:r>
      <w:r w:rsidR="00A2768C" w:rsidRPr="00EB3C33">
        <w:t>Mursko Središće</w:t>
      </w:r>
      <w:r w:rsidRPr="00EB3C33">
        <w:t xml:space="preserve"> se u vidu umanjenja utjecaja klimatskih promjena orijentira na mjere obrazovanja</w:t>
      </w:r>
      <w:r w:rsidR="000509A0" w:rsidRPr="00EB3C33">
        <w:t xml:space="preserve"> i </w:t>
      </w:r>
      <w:r w:rsidRPr="00EB3C33">
        <w:t>promocije energetske učinkovitosti za građane</w:t>
      </w:r>
      <w:r w:rsidR="000509A0" w:rsidRPr="00EB3C33">
        <w:t xml:space="preserve"> i </w:t>
      </w:r>
      <w:r w:rsidRPr="00EB3C33">
        <w:t>integriranje energetskog</w:t>
      </w:r>
      <w:r w:rsidR="000509A0" w:rsidRPr="00EB3C33">
        <w:t xml:space="preserve"> i </w:t>
      </w:r>
      <w:r w:rsidRPr="00EB3C33">
        <w:t xml:space="preserve">urbanog planiranja kao potpore procesu dekarbonizacije.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5220"/>
      </w:tblGrid>
      <w:tr w:rsidR="00B407E5" w:rsidRPr="00EB3C33" w14:paraId="0D80D934" w14:textId="77777777" w:rsidTr="00197E63">
        <w:trPr>
          <w:trHeight w:val="481"/>
        </w:trPr>
        <w:tc>
          <w:tcPr>
            <w:tcW w:w="377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2E55426" w14:textId="77777777" w:rsidR="00B407E5" w:rsidRPr="00EB3C33" w:rsidRDefault="00B407E5" w:rsidP="00197E63">
            <w:pPr>
              <w:spacing w:line="240" w:lineRule="auto"/>
              <w:rPr>
                <w:b/>
                <w:bCs/>
              </w:rPr>
            </w:pPr>
            <w:r w:rsidRPr="00EB3C33">
              <w:rPr>
                <w:b/>
                <w:bCs/>
              </w:rPr>
              <w:t>Redni broj mjere</w:t>
            </w:r>
          </w:p>
        </w:tc>
        <w:tc>
          <w:tcPr>
            <w:tcW w:w="522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2D9EDB3" w14:textId="1B2F1DB6" w:rsidR="00B407E5" w:rsidRPr="00EB3C33" w:rsidRDefault="00B407E5" w:rsidP="00197E63">
            <w:pPr>
              <w:spacing w:line="240" w:lineRule="auto"/>
              <w:rPr>
                <w:b/>
                <w:bCs/>
              </w:rPr>
            </w:pPr>
            <w:r w:rsidRPr="00EB3C33">
              <w:rPr>
                <w:b/>
                <w:bCs/>
              </w:rPr>
              <w:t>1</w:t>
            </w:r>
          </w:p>
        </w:tc>
      </w:tr>
      <w:tr w:rsidR="00B407E5" w:rsidRPr="00EB3C33" w14:paraId="05295D41" w14:textId="77777777" w:rsidTr="00197E63">
        <w:trPr>
          <w:trHeight w:val="687"/>
        </w:trPr>
        <w:tc>
          <w:tcPr>
            <w:tcW w:w="377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31945F5" w14:textId="77777777" w:rsidR="00B407E5" w:rsidRPr="00EB3C33" w:rsidRDefault="00B407E5" w:rsidP="00197E63">
            <w:pPr>
              <w:spacing w:line="240" w:lineRule="auto"/>
              <w:rPr>
                <w:b/>
                <w:bCs/>
              </w:rPr>
            </w:pPr>
            <w:r w:rsidRPr="00EB3C33">
              <w:rPr>
                <w:b/>
                <w:bCs/>
              </w:rPr>
              <w:br w:type="page"/>
              <w:t>Ime mjere/aktivnost</w:t>
            </w:r>
          </w:p>
        </w:tc>
        <w:tc>
          <w:tcPr>
            <w:tcW w:w="522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B9D85F9" w14:textId="176C0CAC" w:rsidR="00B407E5" w:rsidRPr="00EB3C33" w:rsidRDefault="00B407E5" w:rsidP="00197E63">
            <w:pPr>
              <w:spacing w:line="240" w:lineRule="auto"/>
              <w:rPr>
                <w:b/>
                <w:bCs/>
              </w:rPr>
            </w:pPr>
            <w:r w:rsidRPr="00EB3C33">
              <w:rPr>
                <w:b/>
                <w:bCs/>
              </w:rPr>
              <w:t xml:space="preserve">Obrazovanje i promjena ponašanja djelatnika / korisnika zgrada u vlasništvu Grada </w:t>
            </w:r>
            <w:r w:rsidR="00252FE9" w:rsidRPr="00EB3C33">
              <w:rPr>
                <w:b/>
                <w:bCs/>
              </w:rPr>
              <w:t>Mursko Središće</w:t>
            </w:r>
          </w:p>
        </w:tc>
      </w:tr>
      <w:tr w:rsidR="00B407E5" w:rsidRPr="00EB3C33" w14:paraId="5D6A62C6" w14:textId="77777777" w:rsidTr="00197E63">
        <w:trPr>
          <w:trHeight w:val="499"/>
        </w:trPr>
        <w:tc>
          <w:tcPr>
            <w:tcW w:w="377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EEB3825" w14:textId="77777777" w:rsidR="00B407E5" w:rsidRPr="00EB3C33" w:rsidRDefault="00B407E5" w:rsidP="00197E63">
            <w:pPr>
              <w:spacing w:line="240" w:lineRule="auto"/>
              <w:rPr>
                <w:b/>
                <w:bCs/>
              </w:rPr>
            </w:pPr>
            <w:r w:rsidRPr="00EB3C33">
              <w:rPr>
                <w:b/>
                <w:bCs/>
              </w:rPr>
              <w:t>Nositelj aktivnosti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0D59964" w14:textId="0BEEF1FC" w:rsidR="00B407E5" w:rsidRPr="00EB3C33" w:rsidRDefault="00B407E5" w:rsidP="00197E63">
            <w:pPr>
              <w:numPr>
                <w:ilvl w:val="0"/>
                <w:numId w:val="8"/>
              </w:numPr>
              <w:spacing w:after="0" w:line="240" w:lineRule="auto"/>
              <w:ind w:left="482" w:hanging="357"/>
            </w:pPr>
            <w:r w:rsidRPr="00EB3C33">
              <w:t xml:space="preserve">Grad </w:t>
            </w:r>
            <w:r w:rsidR="00252FE9" w:rsidRPr="00EB3C33">
              <w:t>Mursko Središće</w:t>
            </w:r>
          </w:p>
        </w:tc>
      </w:tr>
      <w:tr w:rsidR="00B407E5" w:rsidRPr="00EB3C33" w:rsidDel="00436CBA" w14:paraId="3408D4BB" w14:textId="77777777" w:rsidTr="00197E63">
        <w:trPr>
          <w:trHeight w:val="434"/>
        </w:trPr>
        <w:tc>
          <w:tcPr>
            <w:tcW w:w="377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555C30C7" w14:textId="77777777" w:rsidR="00B407E5" w:rsidRPr="00EB3C33" w:rsidRDefault="00B407E5" w:rsidP="00197E63">
            <w:pPr>
              <w:spacing w:line="240" w:lineRule="auto"/>
              <w:rPr>
                <w:b/>
                <w:bCs/>
              </w:rPr>
            </w:pPr>
            <w:r w:rsidRPr="00EB3C33">
              <w:rPr>
                <w:b/>
                <w:bCs/>
              </w:rPr>
              <w:t>Partneri u provođenju aktivnosti:</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CC81CE1" w14:textId="3BBD9C24" w:rsidR="00B407E5" w:rsidRPr="00EB3C33" w:rsidDel="00436CBA" w:rsidRDefault="0017635A" w:rsidP="00197E63">
            <w:pPr>
              <w:numPr>
                <w:ilvl w:val="0"/>
                <w:numId w:val="8"/>
              </w:numPr>
              <w:spacing w:after="0" w:line="240" w:lineRule="auto"/>
              <w:ind w:left="482" w:hanging="357"/>
            </w:pPr>
            <w:r w:rsidRPr="00EB3C33">
              <w:t>MENEA</w:t>
            </w:r>
          </w:p>
        </w:tc>
      </w:tr>
      <w:tr w:rsidR="00B407E5" w:rsidRPr="00EB3C33" w14:paraId="5A8D5E25" w14:textId="77777777" w:rsidTr="002B4887">
        <w:trPr>
          <w:trHeight w:val="526"/>
        </w:trPr>
        <w:tc>
          <w:tcPr>
            <w:tcW w:w="377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51D5E07A" w14:textId="77777777" w:rsidR="00B407E5" w:rsidRPr="00EB3C33" w:rsidRDefault="00B407E5" w:rsidP="00197E63">
            <w:pPr>
              <w:spacing w:line="240" w:lineRule="auto"/>
              <w:rPr>
                <w:b/>
                <w:bCs/>
              </w:rPr>
            </w:pPr>
            <w:r w:rsidRPr="00EB3C33">
              <w:rPr>
                <w:b/>
                <w:bCs/>
              </w:rPr>
              <w:t>Ostali uključeni dionici:</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5117A4B" w14:textId="510FCA6C" w:rsidR="00B407E5" w:rsidRPr="00EB3C33" w:rsidRDefault="00B407E5" w:rsidP="00D44698">
            <w:pPr>
              <w:pStyle w:val="ListParagraph"/>
              <w:spacing w:after="0" w:line="240" w:lineRule="auto"/>
              <w:ind w:left="507"/>
            </w:pPr>
          </w:p>
        </w:tc>
      </w:tr>
      <w:tr w:rsidR="00B407E5" w:rsidRPr="00EB3C33" w14:paraId="58A5BB80" w14:textId="77777777" w:rsidTr="002B4887">
        <w:trPr>
          <w:trHeight w:val="548"/>
        </w:trPr>
        <w:tc>
          <w:tcPr>
            <w:tcW w:w="377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7C61958B" w14:textId="77777777" w:rsidR="00B407E5" w:rsidRPr="00EB3C33" w:rsidRDefault="00B407E5" w:rsidP="00197E63">
            <w:pPr>
              <w:spacing w:line="240" w:lineRule="auto"/>
              <w:rPr>
                <w:b/>
                <w:bCs/>
              </w:rPr>
            </w:pPr>
            <w:r w:rsidRPr="00EB3C33">
              <w:rPr>
                <w:b/>
                <w:bCs/>
              </w:rPr>
              <w:t>Početak/kraj provedbe (godine)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6B2E91C" w14:textId="76DF3FD8" w:rsidR="00B407E5" w:rsidRPr="00EB3C33" w:rsidRDefault="002B4887" w:rsidP="00197E63">
            <w:pPr>
              <w:spacing w:line="240" w:lineRule="auto"/>
              <w:rPr>
                <w:b/>
                <w:bCs/>
              </w:rPr>
            </w:pPr>
            <w:r w:rsidRPr="00EB3C33">
              <w:rPr>
                <w:b/>
                <w:bCs/>
              </w:rPr>
              <w:t>Kontinuirano</w:t>
            </w:r>
          </w:p>
        </w:tc>
      </w:tr>
      <w:tr w:rsidR="00B407E5" w:rsidRPr="00EB3C33" w14:paraId="5AE8E50B" w14:textId="77777777" w:rsidTr="00197E63">
        <w:trPr>
          <w:trHeight w:val="556"/>
        </w:trPr>
        <w:tc>
          <w:tcPr>
            <w:tcW w:w="377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6916FFA7" w14:textId="77777777" w:rsidR="00B407E5" w:rsidRPr="00EB3C33" w:rsidRDefault="00B407E5" w:rsidP="00197E63">
            <w:pPr>
              <w:spacing w:line="240" w:lineRule="auto"/>
              <w:rPr>
                <w:b/>
                <w:bCs/>
              </w:rPr>
            </w:pPr>
            <w:r w:rsidRPr="00EB3C33">
              <w:rPr>
                <w:b/>
                <w:bCs/>
              </w:rPr>
              <w:t>Procjena uštede (MWh)</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25AA7EC" w14:textId="218D390E" w:rsidR="00B407E5" w:rsidRPr="00EB3C33" w:rsidRDefault="00B41A48" w:rsidP="00197E63">
            <w:pPr>
              <w:spacing w:line="240" w:lineRule="auto"/>
              <w:rPr>
                <w:b/>
                <w:bCs/>
              </w:rPr>
            </w:pPr>
            <w:r w:rsidRPr="00EB3C33">
              <w:rPr>
                <w:b/>
                <w:bCs/>
              </w:rPr>
              <w:t xml:space="preserve">45,63 </w:t>
            </w:r>
          </w:p>
        </w:tc>
      </w:tr>
      <w:tr w:rsidR="00B407E5" w:rsidRPr="00EB3C33" w14:paraId="1DBBD72A" w14:textId="77777777" w:rsidTr="00197E63">
        <w:trPr>
          <w:trHeight w:val="564"/>
        </w:trPr>
        <w:tc>
          <w:tcPr>
            <w:tcW w:w="377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33A7CECF" w14:textId="77777777" w:rsidR="00B407E5" w:rsidRPr="00EB3C33" w:rsidRDefault="00B407E5" w:rsidP="00197E63">
            <w:pPr>
              <w:spacing w:line="240" w:lineRule="auto"/>
              <w:rPr>
                <w:b/>
                <w:bCs/>
              </w:rPr>
            </w:pPr>
            <w:r w:rsidRPr="00EB3C33">
              <w:rPr>
                <w:b/>
                <w:bCs/>
              </w:rPr>
              <w:lastRenderedPageBreak/>
              <w:t>Procjena smanjenja emisije (t CO2eq)</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7B59FAF" w14:textId="5E7FD4AF" w:rsidR="00B407E5" w:rsidRPr="00EB3C33" w:rsidRDefault="002B1FFB" w:rsidP="00197E63">
            <w:pPr>
              <w:spacing w:line="240" w:lineRule="auto"/>
              <w:rPr>
                <w:b/>
                <w:bCs/>
              </w:rPr>
            </w:pPr>
            <w:r w:rsidRPr="00EB3C33">
              <w:rPr>
                <w:b/>
                <w:bCs/>
              </w:rPr>
              <w:t xml:space="preserve">9,76 </w:t>
            </w:r>
          </w:p>
        </w:tc>
      </w:tr>
      <w:tr w:rsidR="00B407E5" w:rsidRPr="00EB3C33" w14:paraId="2E7B6AEE" w14:textId="77777777" w:rsidTr="007E60FF">
        <w:trPr>
          <w:trHeight w:val="567"/>
        </w:trPr>
        <w:tc>
          <w:tcPr>
            <w:tcW w:w="377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4A3A30E3" w14:textId="77777777" w:rsidR="00B407E5" w:rsidRPr="00EB3C33" w:rsidRDefault="00B407E5" w:rsidP="00197E63">
            <w:pPr>
              <w:spacing w:line="240" w:lineRule="auto"/>
              <w:rPr>
                <w:b/>
                <w:bCs/>
              </w:rPr>
            </w:pPr>
            <w:r w:rsidRPr="00EB3C33">
              <w:rPr>
                <w:b/>
                <w:bCs/>
              </w:rPr>
              <w:t>Mogući izvor sredstava za provedbu</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CB45DB2" w14:textId="0234E8BA" w:rsidR="00B407E5" w:rsidRPr="00EB3C33" w:rsidRDefault="00B407E5" w:rsidP="00E21A8B">
            <w:pPr>
              <w:numPr>
                <w:ilvl w:val="0"/>
                <w:numId w:val="8"/>
              </w:numPr>
              <w:spacing w:after="0" w:line="240" w:lineRule="auto"/>
              <w:ind w:left="482" w:hanging="357"/>
            </w:pPr>
            <w:r w:rsidRPr="00EB3C33">
              <w:t xml:space="preserve">Proračun Grada </w:t>
            </w:r>
            <w:r w:rsidR="00774652" w:rsidRPr="00EB3C33">
              <w:t>Mursko Središće</w:t>
            </w:r>
          </w:p>
        </w:tc>
      </w:tr>
      <w:tr w:rsidR="00B407E5" w:rsidRPr="00EB3C33" w14:paraId="3BBB4ABE" w14:textId="77777777" w:rsidTr="00197E63">
        <w:trPr>
          <w:trHeight w:val="1190"/>
        </w:trPr>
        <w:tc>
          <w:tcPr>
            <w:tcW w:w="377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4FC1EA47" w14:textId="77777777" w:rsidR="00B407E5" w:rsidRPr="00EB3C33" w:rsidRDefault="00B407E5" w:rsidP="00197E63">
            <w:pPr>
              <w:spacing w:line="240" w:lineRule="auto"/>
              <w:rPr>
                <w:b/>
                <w:bCs/>
              </w:rPr>
            </w:pPr>
            <w:r w:rsidRPr="00EB3C33">
              <w:rPr>
                <w:b/>
                <w:bCs/>
              </w:rPr>
              <w:t>Kratki opis/komentar</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D457A03" w14:textId="77777777" w:rsidR="00B407E5" w:rsidRPr="00EB3C33" w:rsidRDefault="00B407E5" w:rsidP="00197E63">
            <w:pPr>
              <w:spacing w:after="0" w:line="240" w:lineRule="auto"/>
            </w:pPr>
            <w:r w:rsidRPr="00EB3C33">
              <w:t>Mjera obuhvaća cijeli niz obrazovnih aktivnosti koje se redovno provode:</w:t>
            </w:r>
          </w:p>
          <w:p w14:paraId="4D66A539" w14:textId="77777777" w:rsidR="00B407E5" w:rsidRPr="00EB3C33" w:rsidRDefault="00B407E5" w:rsidP="00B0320B">
            <w:pPr>
              <w:pStyle w:val="ListParagraph"/>
              <w:numPr>
                <w:ilvl w:val="0"/>
                <w:numId w:val="45"/>
              </w:numPr>
              <w:spacing w:after="0" w:line="240" w:lineRule="auto"/>
            </w:pPr>
            <w:r w:rsidRPr="00EB3C33">
              <w:t>Organizacija obrazovnih radionica o načinima uštede energije;</w:t>
            </w:r>
          </w:p>
          <w:p w14:paraId="75DD5744" w14:textId="77777777" w:rsidR="00B407E5" w:rsidRPr="00EB3C33" w:rsidRDefault="00B407E5" w:rsidP="00B0320B">
            <w:pPr>
              <w:pStyle w:val="ListParagraph"/>
              <w:numPr>
                <w:ilvl w:val="0"/>
                <w:numId w:val="45"/>
              </w:numPr>
              <w:spacing w:after="0" w:line="240" w:lineRule="auto"/>
            </w:pPr>
            <w:r w:rsidRPr="00EB3C33">
              <w:t>Izrada i distribucija obrazovnih materijala (letaka, brošura, postera, naljepnica, i sl.)</w:t>
            </w:r>
          </w:p>
          <w:p w14:paraId="4769CA8E" w14:textId="77777777" w:rsidR="00B407E5" w:rsidRPr="00EB3C33" w:rsidRDefault="00B407E5" w:rsidP="00B0320B">
            <w:pPr>
              <w:pStyle w:val="ListParagraph"/>
              <w:numPr>
                <w:ilvl w:val="0"/>
                <w:numId w:val="45"/>
              </w:numPr>
              <w:spacing w:after="0" w:line="240" w:lineRule="auto"/>
            </w:pPr>
            <w:r w:rsidRPr="00EB3C33">
              <w:t>Organizacija tribina, i slično.</w:t>
            </w:r>
          </w:p>
          <w:p w14:paraId="408C975B" w14:textId="77777777" w:rsidR="00B407E5" w:rsidRPr="00EB3C33" w:rsidRDefault="00B407E5" w:rsidP="00197E63">
            <w:pPr>
              <w:spacing w:after="0" w:line="240" w:lineRule="auto"/>
            </w:pPr>
            <w:r w:rsidRPr="00EB3C33">
              <w:t>Osim obrazovnih aktivnosti u okviru ove mjere potrebno je uvesti i poticajnu shemu za štednju energije (primjerice shema 50/50) u sklopu čega dio financijskih sredstava od ostvarene uštede u energiji ostaje na raspolaganju pojedinom objektu u kojem je ušteda ostvarena.</w:t>
            </w:r>
          </w:p>
          <w:p w14:paraId="05AC3D60" w14:textId="016A0700" w:rsidR="00B407E5" w:rsidRPr="00EB3C33" w:rsidRDefault="00B407E5" w:rsidP="00197E63">
            <w:pPr>
              <w:spacing w:after="0" w:line="240" w:lineRule="auto"/>
            </w:pPr>
            <w:r w:rsidRPr="00EB3C33">
              <w:t>Uštede energije provedbom mjera usmjerenih na podizanje svijesti i obrazovanje djelatnika u zgradama u vlasništvu Grada je veoma teško izraziti kvantitativno. Prema iskustvima drugih europskih gradova pretpostavljeno je da će kontinuirane obrazovne, promotivne i informativne aktivnosti u narednom desetogodišnjem razdoblju rezultirati uštedom toplinske energije od 7</w:t>
            </w:r>
            <w:r w:rsidR="00591E0F">
              <w:t xml:space="preserve"> </w:t>
            </w:r>
            <w:r w:rsidRPr="00EB3C33">
              <w:t>% i električne od 5</w:t>
            </w:r>
            <w:r w:rsidR="00591E0F">
              <w:t xml:space="preserve"> </w:t>
            </w:r>
            <w:r w:rsidRPr="00EB3C33">
              <w:t>% u odnosu na referentnu 20</w:t>
            </w:r>
            <w:r w:rsidR="006B161C" w:rsidRPr="00EB3C33">
              <w:t>18</w:t>
            </w:r>
            <w:r w:rsidRPr="00EB3C33">
              <w:t>. godinu u zgradama u vlasništvu Grada.</w:t>
            </w:r>
          </w:p>
        </w:tc>
      </w:tr>
    </w:tbl>
    <w:p w14:paraId="38375D35" w14:textId="77777777" w:rsidR="006B161C" w:rsidRPr="00EB3C33" w:rsidRDefault="006B161C" w:rsidP="002A1A6B">
      <w:pPr>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5220"/>
      </w:tblGrid>
      <w:tr w:rsidR="00F62CC9" w:rsidRPr="00EB3C33" w14:paraId="441DE65A" w14:textId="77777777" w:rsidTr="005808FC">
        <w:trPr>
          <w:trHeight w:val="227"/>
        </w:trPr>
        <w:tc>
          <w:tcPr>
            <w:tcW w:w="3775" w:type="dxa"/>
            <w:shd w:val="clear" w:color="auto" w:fill="C6D9F1" w:themeFill="text2" w:themeFillTint="33"/>
          </w:tcPr>
          <w:p w14:paraId="13A8054D" w14:textId="77777777" w:rsidR="00F62CC9" w:rsidRPr="00EB3C33" w:rsidRDefault="00F62CC9" w:rsidP="005808FC">
            <w:pPr>
              <w:spacing w:after="0" w:line="240" w:lineRule="auto"/>
              <w:rPr>
                <w:rFonts w:eastAsia="Calibri"/>
                <w:b/>
                <w:bCs/>
              </w:rPr>
            </w:pPr>
            <w:r w:rsidRPr="00EB3C33">
              <w:rPr>
                <w:rFonts w:eastAsia="Calibri"/>
                <w:b/>
                <w:bCs/>
              </w:rPr>
              <w:t>Redni broj mjere</w:t>
            </w:r>
          </w:p>
        </w:tc>
        <w:tc>
          <w:tcPr>
            <w:tcW w:w="5220" w:type="dxa"/>
            <w:shd w:val="clear" w:color="auto" w:fill="C6D9F1" w:themeFill="text2" w:themeFillTint="33"/>
          </w:tcPr>
          <w:p w14:paraId="2FE01F4F" w14:textId="1369B8DB" w:rsidR="00F62CC9" w:rsidRPr="00EB3C33" w:rsidRDefault="00E20927" w:rsidP="005808FC">
            <w:pPr>
              <w:spacing w:after="0" w:line="240" w:lineRule="auto"/>
              <w:rPr>
                <w:rFonts w:eastAsia="Calibri"/>
                <w:b/>
                <w:bCs/>
              </w:rPr>
            </w:pPr>
            <w:r w:rsidRPr="00EB3C33">
              <w:rPr>
                <w:rFonts w:eastAsia="Calibri"/>
                <w:b/>
                <w:bCs/>
              </w:rPr>
              <w:t>2</w:t>
            </w:r>
          </w:p>
        </w:tc>
      </w:tr>
      <w:tr w:rsidR="00F62CC9" w:rsidRPr="00EB3C33" w14:paraId="7F4DA99B" w14:textId="77777777" w:rsidTr="005808FC">
        <w:trPr>
          <w:trHeight w:val="227"/>
        </w:trPr>
        <w:tc>
          <w:tcPr>
            <w:tcW w:w="3775" w:type="dxa"/>
            <w:shd w:val="clear" w:color="auto" w:fill="C6D9F1" w:themeFill="text2" w:themeFillTint="33"/>
          </w:tcPr>
          <w:p w14:paraId="4A1ADD91" w14:textId="77777777" w:rsidR="00F62CC9" w:rsidRPr="00EB3C33" w:rsidRDefault="00F62CC9" w:rsidP="005808FC">
            <w:pPr>
              <w:spacing w:after="0" w:line="240" w:lineRule="auto"/>
              <w:rPr>
                <w:rFonts w:eastAsia="Calibri"/>
                <w:b/>
                <w:bCs/>
              </w:rPr>
            </w:pPr>
            <w:r w:rsidRPr="00EB3C33">
              <w:rPr>
                <w:rFonts w:eastAsia="Calibri"/>
              </w:rPr>
              <w:br w:type="page"/>
            </w:r>
            <w:r w:rsidRPr="00EB3C33">
              <w:rPr>
                <w:rFonts w:eastAsia="Calibri"/>
                <w:b/>
                <w:bCs/>
              </w:rPr>
              <w:t>Ime mjere/aktivnost</w:t>
            </w:r>
          </w:p>
        </w:tc>
        <w:tc>
          <w:tcPr>
            <w:tcW w:w="5220" w:type="dxa"/>
            <w:shd w:val="clear" w:color="auto" w:fill="C6D9F1" w:themeFill="text2" w:themeFillTint="33"/>
          </w:tcPr>
          <w:p w14:paraId="03B2D979" w14:textId="72A0D5CF" w:rsidR="00F62CC9" w:rsidRPr="00EB3C33" w:rsidRDefault="002D098C" w:rsidP="005808FC">
            <w:pPr>
              <w:spacing w:after="0" w:line="240" w:lineRule="auto"/>
              <w:jc w:val="left"/>
              <w:rPr>
                <w:rFonts w:eastAsia="Calibri"/>
                <w:b/>
                <w:bCs/>
              </w:rPr>
            </w:pPr>
            <w:r w:rsidRPr="00EB3C33">
              <w:rPr>
                <w:rFonts w:eastAsia="Calibri"/>
                <w:b/>
                <w:bCs/>
              </w:rPr>
              <w:t>Obrazovanje i promocija energetske učinkovitosti i informiranje o učincima klimatskih promjena za građane</w:t>
            </w:r>
          </w:p>
        </w:tc>
      </w:tr>
      <w:tr w:rsidR="00F62CC9" w:rsidRPr="00EB3C33" w14:paraId="610C4526" w14:textId="77777777" w:rsidTr="005808FC">
        <w:trPr>
          <w:trHeight w:val="227"/>
        </w:trPr>
        <w:tc>
          <w:tcPr>
            <w:tcW w:w="3775" w:type="dxa"/>
            <w:shd w:val="clear" w:color="auto" w:fill="F2DBDB" w:themeFill="accent2" w:themeFillTint="33"/>
          </w:tcPr>
          <w:p w14:paraId="6170976B" w14:textId="77777777" w:rsidR="00F62CC9" w:rsidRPr="00EB3C33" w:rsidRDefault="00F62CC9" w:rsidP="005808FC">
            <w:pPr>
              <w:spacing w:line="240" w:lineRule="auto"/>
              <w:rPr>
                <w:b/>
                <w:bCs/>
              </w:rPr>
            </w:pPr>
            <w:r w:rsidRPr="00EB3C33">
              <w:rPr>
                <w:b/>
                <w:bCs/>
              </w:rPr>
              <w:t>Nositelj aktivnosti :</w:t>
            </w:r>
          </w:p>
        </w:tc>
        <w:tc>
          <w:tcPr>
            <w:tcW w:w="5220" w:type="dxa"/>
          </w:tcPr>
          <w:p w14:paraId="0910B569" w14:textId="49D4CDFB" w:rsidR="00F62CC9" w:rsidRPr="00EB3C33" w:rsidRDefault="008750C9" w:rsidP="00F74A2E">
            <w:pPr>
              <w:numPr>
                <w:ilvl w:val="0"/>
                <w:numId w:val="8"/>
              </w:numPr>
              <w:spacing w:after="0" w:line="240" w:lineRule="auto"/>
              <w:ind w:left="482" w:hanging="357"/>
            </w:pPr>
            <w:r w:rsidRPr="00EB3C33">
              <w:t xml:space="preserve">Grad </w:t>
            </w:r>
            <w:r w:rsidR="004C3346" w:rsidRPr="00EB3C33">
              <w:t>Mursko Središće</w:t>
            </w:r>
          </w:p>
        </w:tc>
      </w:tr>
      <w:tr w:rsidR="00F62CC9" w:rsidRPr="00EB3C33" w14:paraId="1CE275E1" w14:textId="77777777" w:rsidTr="003F0821">
        <w:trPr>
          <w:trHeight w:val="418"/>
        </w:trPr>
        <w:tc>
          <w:tcPr>
            <w:tcW w:w="3775" w:type="dxa"/>
            <w:shd w:val="clear" w:color="auto" w:fill="F2DBDB" w:themeFill="accent2" w:themeFillTint="33"/>
          </w:tcPr>
          <w:p w14:paraId="2EC5B200" w14:textId="77777777" w:rsidR="00F62CC9" w:rsidRPr="00EB3C33" w:rsidRDefault="00F62CC9" w:rsidP="005808FC">
            <w:pPr>
              <w:spacing w:line="240" w:lineRule="auto"/>
              <w:rPr>
                <w:b/>
                <w:bCs/>
              </w:rPr>
            </w:pPr>
            <w:r w:rsidRPr="00EB3C33">
              <w:rPr>
                <w:b/>
                <w:bCs/>
              </w:rPr>
              <w:t>Partneri u provođenju aktivnosti:</w:t>
            </w:r>
          </w:p>
        </w:tc>
        <w:tc>
          <w:tcPr>
            <w:tcW w:w="5220" w:type="dxa"/>
          </w:tcPr>
          <w:p w14:paraId="11E51850" w14:textId="49FBFCDC" w:rsidR="00F62CC9" w:rsidRPr="00EB3C33" w:rsidDel="00436CBA" w:rsidRDefault="001E7607" w:rsidP="00F74A2E">
            <w:pPr>
              <w:numPr>
                <w:ilvl w:val="0"/>
                <w:numId w:val="8"/>
              </w:numPr>
              <w:spacing w:after="0" w:line="240" w:lineRule="auto"/>
              <w:ind w:left="482" w:hanging="357"/>
            </w:pPr>
            <w:r w:rsidRPr="00EB3C33">
              <w:t>MENEA</w:t>
            </w:r>
          </w:p>
        </w:tc>
      </w:tr>
      <w:tr w:rsidR="00F62CC9" w:rsidRPr="00EB3C33" w14:paraId="2F50ED0B" w14:textId="77777777" w:rsidTr="005808FC">
        <w:trPr>
          <w:trHeight w:val="227"/>
        </w:trPr>
        <w:tc>
          <w:tcPr>
            <w:tcW w:w="3775" w:type="dxa"/>
            <w:shd w:val="clear" w:color="auto" w:fill="F2DBDB" w:themeFill="accent2" w:themeFillTint="33"/>
          </w:tcPr>
          <w:p w14:paraId="36D0F0C9" w14:textId="77777777" w:rsidR="00F62CC9" w:rsidRPr="00EB3C33" w:rsidRDefault="00F62CC9" w:rsidP="005808FC">
            <w:pPr>
              <w:spacing w:line="240" w:lineRule="auto"/>
              <w:rPr>
                <w:b/>
                <w:bCs/>
              </w:rPr>
            </w:pPr>
            <w:r w:rsidRPr="00EB3C33">
              <w:rPr>
                <w:b/>
                <w:bCs/>
              </w:rPr>
              <w:t>Ostali uključeni dionici:</w:t>
            </w:r>
          </w:p>
        </w:tc>
        <w:tc>
          <w:tcPr>
            <w:tcW w:w="5220" w:type="dxa"/>
          </w:tcPr>
          <w:p w14:paraId="08B223C4" w14:textId="77777777" w:rsidR="00F62CC9" w:rsidRPr="00EB3C33" w:rsidRDefault="00F62CC9" w:rsidP="00F74A2E">
            <w:pPr>
              <w:numPr>
                <w:ilvl w:val="0"/>
                <w:numId w:val="8"/>
              </w:numPr>
              <w:spacing w:after="0" w:line="240" w:lineRule="auto"/>
              <w:ind w:left="482" w:hanging="357"/>
            </w:pPr>
            <w:r w:rsidRPr="00EB3C33">
              <w:t>Udruge civilnog društva</w:t>
            </w:r>
          </w:p>
          <w:p w14:paraId="3512DA64" w14:textId="2BCA9FC0" w:rsidR="004C3346" w:rsidRPr="00EB3C33" w:rsidRDefault="00AB60F1" w:rsidP="001E7607">
            <w:pPr>
              <w:numPr>
                <w:ilvl w:val="0"/>
                <w:numId w:val="8"/>
              </w:numPr>
              <w:spacing w:after="0" w:line="240" w:lineRule="auto"/>
              <w:ind w:left="482" w:hanging="357"/>
            </w:pPr>
            <w:r w:rsidRPr="00EB3C33">
              <w:t>FZOEU</w:t>
            </w:r>
          </w:p>
        </w:tc>
      </w:tr>
      <w:tr w:rsidR="00F62CC9" w:rsidRPr="00EB3C33" w14:paraId="26AB930A" w14:textId="77777777" w:rsidTr="005808FC">
        <w:trPr>
          <w:trHeight w:val="227"/>
        </w:trPr>
        <w:tc>
          <w:tcPr>
            <w:tcW w:w="3775" w:type="dxa"/>
            <w:shd w:val="clear" w:color="auto" w:fill="F2DBDB" w:themeFill="accent2" w:themeFillTint="33"/>
          </w:tcPr>
          <w:p w14:paraId="4EA29A1C" w14:textId="77777777" w:rsidR="00F62CC9" w:rsidRPr="00EB3C33" w:rsidRDefault="00F62CC9" w:rsidP="005808FC">
            <w:pPr>
              <w:spacing w:line="240" w:lineRule="auto"/>
              <w:rPr>
                <w:b/>
                <w:bCs/>
              </w:rPr>
            </w:pPr>
            <w:r w:rsidRPr="00EB3C33">
              <w:rPr>
                <w:b/>
                <w:bCs/>
              </w:rPr>
              <w:t>Početak/kraj provedbe (godine)</w:t>
            </w:r>
          </w:p>
        </w:tc>
        <w:tc>
          <w:tcPr>
            <w:tcW w:w="5220" w:type="dxa"/>
          </w:tcPr>
          <w:p w14:paraId="4EFEF937" w14:textId="2C6925A3" w:rsidR="00F62CC9" w:rsidRPr="00EB3C33" w:rsidRDefault="00F62CC9" w:rsidP="005808FC">
            <w:pPr>
              <w:spacing w:after="0" w:line="240" w:lineRule="auto"/>
              <w:rPr>
                <w:rFonts w:eastAsia="Calibri"/>
                <w:b/>
              </w:rPr>
            </w:pPr>
            <w:r w:rsidRPr="00EB3C33">
              <w:rPr>
                <w:rFonts w:eastAsia="Calibri"/>
                <w:b/>
              </w:rPr>
              <w:t xml:space="preserve">Kontinuirano </w:t>
            </w:r>
          </w:p>
        </w:tc>
      </w:tr>
      <w:tr w:rsidR="00271FE8" w:rsidRPr="00EB3C33" w14:paraId="3DD2B593" w14:textId="77777777" w:rsidTr="005808FC">
        <w:trPr>
          <w:trHeight w:val="227"/>
        </w:trPr>
        <w:tc>
          <w:tcPr>
            <w:tcW w:w="3775" w:type="dxa"/>
            <w:shd w:val="clear" w:color="auto" w:fill="F2DBDB" w:themeFill="accent2" w:themeFillTint="33"/>
          </w:tcPr>
          <w:p w14:paraId="117097C6" w14:textId="77777777" w:rsidR="00271FE8" w:rsidRPr="00EB3C33" w:rsidRDefault="00271FE8" w:rsidP="005808FC">
            <w:pPr>
              <w:spacing w:line="240" w:lineRule="auto"/>
              <w:rPr>
                <w:b/>
                <w:bCs/>
              </w:rPr>
            </w:pPr>
            <w:r w:rsidRPr="00EB3C33">
              <w:rPr>
                <w:b/>
                <w:bCs/>
              </w:rPr>
              <w:t>Procjena uštede (MWh)</w:t>
            </w:r>
          </w:p>
        </w:tc>
        <w:tc>
          <w:tcPr>
            <w:tcW w:w="5220" w:type="dxa"/>
          </w:tcPr>
          <w:p w14:paraId="277B3CA8" w14:textId="48257C3A" w:rsidR="00271FE8" w:rsidRPr="00EB3C33" w:rsidRDefault="00682A7A" w:rsidP="00E6468F">
            <w:pPr>
              <w:spacing w:after="0" w:line="240" w:lineRule="auto"/>
              <w:rPr>
                <w:rFonts w:eastAsia="Calibri" w:cstheme="minorHAnsi"/>
                <w:b/>
              </w:rPr>
            </w:pPr>
            <w:r w:rsidRPr="00EB3C33">
              <w:rPr>
                <w:rFonts w:eastAsia="Calibri" w:cstheme="minorHAnsi"/>
                <w:b/>
              </w:rPr>
              <w:t>516,75</w:t>
            </w:r>
          </w:p>
        </w:tc>
      </w:tr>
      <w:tr w:rsidR="00271FE8" w:rsidRPr="00EB3C33" w14:paraId="784812AC" w14:textId="77777777" w:rsidTr="005808FC">
        <w:trPr>
          <w:trHeight w:val="227"/>
        </w:trPr>
        <w:tc>
          <w:tcPr>
            <w:tcW w:w="3775" w:type="dxa"/>
            <w:shd w:val="clear" w:color="auto" w:fill="F2DBDB" w:themeFill="accent2" w:themeFillTint="33"/>
          </w:tcPr>
          <w:p w14:paraId="578C9940" w14:textId="19ABF759" w:rsidR="00271FE8" w:rsidRPr="00EB3C33" w:rsidRDefault="00271FE8" w:rsidP="003927A4">
            <w:pPr>
              <w:spacing w:after="0" w:line="240" w:lineRule="auto"/>
              <w:rPr>
                <w:rFonts w:eastAsia="Calibri"/>
                <w:b/>
              </w:rPr>
            </w:pPr>
            <w:r w:rsidRPr="00EB3C33">
              <w:rPr>
                <w:rFonts w:eastAsia="Calibri"/>
                <w:b/>
              </w:rPr>
              <w:t>Procjena smanjenja emisije</w:t>
            </w:r>
            <w:r w:rsidR="00AA6D1C" w:rsidRPr="00EB3C33">
              <w:rPr>
                <w:rFonts w:eastAsia="Calibri"/>
                <w:b/>
              </w:rPr>
              <w:t xml:space="preserve"> </w:t>
            </w:r>
            <w:r w:rsidRPr="00EB3C33">
              <w:rPr>
                <w:rFonts w:eastAsia="Calibri"/>
                <w:b/>
              </w:rPr>
              <w:t>(t CO</w:t>
            </w:r>
            <w:r w:rsidRPr="00EB3C33">
              <w:rPr>
                <w:rFonts w:eastAsia="Calibri"/>
                <w:b/>
                <w:vertAlign w:val="subscript"/>
              </w:rPr>
              <w:t>2</w:t>
            </w:r>
            <w:r w:rsidRPr="00EB3C33">
              <w:rPr>
                <w:rFonts w:eastAsia="Calibri"/>
                <w:b/>
              </w:rPr>
              <w:t>eq)</w:t>
            </w:r>
          </w:p>
        </w:tc>
        <w:tc>
          <w:tcPr>
            <w:tcW w:w="5220" w:type="dxa"/>
          </w:tcPr>
          <w:p w14:paraId="47E005B7" w14:textId="2B5128BF" w:rsidR="00271FE8" w:rsidRPr="00EB3C33" w:rsidRDefault="00682A7A" w:rsidP="00E6468F">
            <w:pPr>
              <w:spacing w:after="0" w:line="240" w:lineRule="auto"/>
              <w:rPr>
                <w:rFonts w:eastAsia="Calibri" w:cstheme="minorHAnsi"/>
                <w:b/>
              </w:rPr>
            </w:pPr>
            <w:r w:rsidRPr="00EB3C33">
              <w:rPr>
                <w:rFonts w:eastAsia="Calibri" w:cstheme="minorHAnsi"/>
                <w:b/>
              </w:rPr>
              <w:t>63,04</w:t>
            </w:r>
          </w:p>
        </w:tc>
      </w:tr>
      <w:tr w:rsidR="00F62CC9" w:rsidRPr="00EB3C33" w14:paraId="5545EB86" w14:textId="77777777" w:rsidTr="005808FC">
        <w:trPr>
          <w:trHeight w:val="227"/>
        </w:trPr>
        <w:tc>
          <w:tcPr>
            <w:tcW w:w="3775" w:type="dxa"/>
            <w:shd w:val="clear" w:color="auto" w:fill="F2DBDB" w:themeFill="accent2" w:themeFillTint="33"/>
          </w:tcPr>
          <w:p w14:paraId="00013E7C" w14:textId="77777777" w:rsidR="00F62CC9" w:rsidRPr="00EB3C33" w:rsidRDefault="00F62CC9" w:rsidP="005808FC">
            <w:pPr>
              <w:spacing w:line="240" w:lineRule="auto"/>
              <w:rPr>
                <w:b/>
                <w:bCs/>
              </w:rPr>
            </w:pPr>
            <w:r w:rsidRPr="00EB3C33">
              <w:rPr>
                <w:b/>
                <w:bCs/>
              </w:rPr>
              <w:t>Mogući izvor sredstava za provedbu</w:t>
            </w:r>
          </w:p>
        </w:tc>
        <w:tc>
          <w:tcPr>
            <w:tcW w:w="5220" w:type="dxa"/>
          </w:tcPr>
          <w:p w14:paraId="1BF64F79" w14:textId="0F46FEC6" w:rsidR="00AB60F1" w:rsidRPr="00EB3C33" w:rsidRDefault="00AB60F1" w:rsidP="00F74A2E">
            <w:pPr>
              <w:numPr>
                <w:ilvl w:val="0"/>
                <w:numId w:val="8"/>
              </w:numPr>
              <w:spacing w:after="0" w:line="240" w:lineRule="auto"/>
              <w:ind w:left="482" w:hanging="357"/>
            </w:pPr>
            <w:r w:rsidRPr="00EB3C33">
              <w:t>Proračun Grada</w:t>
            </w:r>
            <w:r w:rsidR="00647318" w:rsidRPr="00EB3C33">
              <w:t xml:space="preserve"> </w:t>
            </w:r>
            <w:r w:rsidR="00302E3C" w:rsidRPr="00EB3C33">
              <w:t>Mursko Središće</w:t>
            </w:r>
          </w:p>
          <w:p w14:paraId="7C0B5E6F" w14:textId="1580A764" w:rsidR="002B4887" w:rsidRPr="00EB3C33" w:rsidRDefault="002B4887" w:rsidP="00F74A2E">
            <w:pPr>
              <w:numPr>
                <w:ilvl w:val="0"/>
                <w:numId w:val="8"/>
              </w:numPr>
              <w:spacing w:after="0" w:line="240" w:lineRule="auto"/>
              <w:ind w:left="482" w:hanging="357"/>
            </w:pPr>
            <w:r w:rsidRPr="00EB3C33">
              <w:t xml:space="preserve">Proračun </w:t>
            </w:r>
            <w:r w:rsidR="00302E3C" w:rsidRPr="00EB3C33">
              <w:t>Međimurske</w:t>
            </w:r>
            <w:r w:rsidRPr="00EB3C33">
              <w:t xml:space="preserve"> županije</w:t>
            </w:r>
          </w:p>
          <w:p w14:paraId="4E4557CB" w14:textId="5089DA39" w:rsidR="00F62CC9" w:rsidRPr="00EB3C33" w:rsidRDefault="002B4887" w:rsidP="007E60FF">
            <w:pPr>
              <w:numPr>
                <w:ilvl w:val="0"/>
                <w:numId w:val="8"/>
              </w:numPr>
              <w:spacing w:after="0" w:line="240" w:lineRule="auto"/>
              <w:ind w:left="482" w:hanging="357"/>
            </w:pPr>
            <w:r w:rsidRPr="00EB3C33">
              <w:t>ESIF</w:t>
            </w:r>
          </w:p>
        </w:tc>
      </w:tr>
      <w:tr w:rsidR="00F62CC9" w:rsidRPr="00EB3C33" w14:paraId="7002E426" w14:textId="77777777" w:rsidTr="00E53100">
        <w:trPr>
          <w:trHeight w:val="5583"/>
        </w:trPr>
        <w:tc>
          <w:tcPr>
            <w:tcW w:w="3775" w:type="dxa"/>
            <w:shd w:val="clear" w:color="auto" w:fill="F2DBDB" w:themeFill="accent2" w:themeFillTint="33"/>
          </w:tcPr>
          <w:p w14:paraId="6F23B4E8" w14:textId="77777777" w:rsidR="00F62CC9" w:rsidRPr="00EB3C33" w:rsidRDefault="00F62CC9" w:rsidP="005808FC">
            <w:pPr>
              <w:spacing w:line="240" w:lineRule="auto"/>
              <w:rPr>
                <w:b/>
                <w:bCs/>
              </w:rPr>
            </w:pPr>
            <w:r w:rsidRPr="00EB3C33">
              <w:rPr>
                <w:b/>
                <w:bCs/>
              </w:rPr>
              <w:lastRenderedPageBreak/>
              <w:t>Kratki opis/komentar</w:t>
            </w:r>
          </w:p>
          <w:p w14:paraId="7C6FBAF2" w14:textId="77777777" w:rsidR="00C42549" w:rsidRPr="00EB3C33" w:rsidRDefault="00C42549" w:rsidP="00C42549"/>
          <w:p w14:paraId="43A3DCDA" w14:textId="77777777" w:rsidR="00C42549" w:rsidRPr="00EB3C33" w:rsidRDefault="00C42549" w:rsidP="00C42549"/>
          <w:p w14:paraId="76F8C5F6" w14:textId="77777777" w:rsidR="00C42549" w:rsidRPr="00EB3C33" w:rsidRDefault="00C42549" w:rsidP="00C42549"/>
          <w:p w14:paraId="71251358" w14:textId="77777777" w:rsidR="00C42549" w:rsidRPr="00EB3C33" w:rsidRDefault="00C42549" w:rsidP="00C42549"/>
          <w:p w14:paraId="3766F57D" w14:textId="77777777" w:rsidR="00C42549" w:rsidRPr="00EB3C33" w:rsidRDefault="00C42549" w:rsidP="00C42549"/>
          <w:p w14:paraId="74987915" w14:textId="77777777" w:rsidR="00C42549" w:rsidRPr="00EB3C33" w:rsidRDefault="00C42549" w:rsidP="00C42549"/>
          <w:p w14:paraId="36ABB08C" w14:textId="77777777" w:rsidR="00C42549" w:rsidRPr="00EB3C33" w:rsidRDefault="00C42549" w:rsidP="00C42549"/>
          <w:p w14:paraId="7890053E" w14:textId="77777777" w:rsidR="00C42549" w:rsidRPr="00EB3C33" w:rsidRDefault="00C42549" w:rsidP="00C42549"/>
          <w:p w14:paraId="30A71729" w14:textId="77777777" w:rsidR="00C42549" w:rsidRPr="00EB3C33" w:rsidRDefault="00C42549" w:rsidP="00C42549"/>
          <w:p w14:paraId="76695948" w14:textId="27A99ADF" w:rsidR="00C42549" w:rsidRPr="00EB3C33" w:rsidRDefault="00C42549" w:rsidP="00C42549"/>
        </w:tc>
        <w:tc>
          <w:tcPr>
            <w:tcW w:w="5220" w:type="dxa"/>
            <w:shd w:val="clear" w:color="auto" w:fill="auto"/>
          </w:tcPr>
          <w:p w14:paraId="3AEB2A36" w14:textId="77777777" w:rsidR="003C1370" w:rsidRPr="00EB3C33" w:rsidRDefault="003C1370" w:rsidP="003C1370">
            <w:pPr>
              <w:spacing w:line="240" w:lineRule="auto"/>
            </w:pPr>
            <w:r w:rsidRPr="00EB3C33">
              <w:t>Ovom mjerom nastoji se povećati svijest građana o energetskoj učinkovitosti i prilagodbama učincima klimatskih promjena. Info kampanjom podići će se svijest ciljanih skupina o koristima i mogućnostima provedbe mjera energetske učinkovitosti putem energetskih usluga, informirati i obrazovati šira javnost o prednostima ulaganja u energetsku učinkovitost, načinima (su)financiranja, konkretnim postupcima i dostupnim savjetničkim uslugama.</w:t>
            </w:r>
          </w:p>
          <w:p w14:paraId="48E1B430" w14:textId="4BB4C1F5" w:rsidR="00933D49" w:rsidRPr="00EB3C33" w:rsidRDefault="003C1370" w:rsidP="003C1370">
            <w:pPr>
              <w:spacing w:after="0" w:line="240" w:lineRule="auto"/>
              <w:contextualSpacing/>
            </w:pPr>
            <w:r w:rsidRPr="00EB3C33">
              <w:t>Konkretne aktivnosti podrazumijevaju:</w:t>
            </w:r>
            <w:r w:rsidR="00933D49" w:rsidRPr="00EB3C33">
              <w:t xml:space="preserve"> </w:t>
            </w:r>
          </w:p>
          <w:p w14:paraId="032360A4" w14:textId="77777777" w:rsidR="00100B08" w:rsidRPr="00EB3C33" w:rsidRDefault="00100B08" w:rsidP="00B0320B">
            <w:pPr>
              <w:pStyle w:val="paragraph"/>
              <w:numPr>
                <w:ilvl w:val="0"/>
                <w:numId w:val="52"/>
              </w:numPr>
              <w:spacing w:before="0" w:beforeAutospacing="0" w:after="0" w:afterAutospacing="0"/>
              <w:jc w:val="both"/>
              <w:textAlignment w:val="baseline"/>
              <w:rPr>
                <w:rStyle w:val="normaltextrun"/>
                <w:rFonts w:asciiTheme="minorHAnsi" w:eastAsiaTheme="majorEastAsia" w:hAnsiTheme="minorHAnsi" w:cstheme="minorHAnsi"/>
                <w:sz w:val="22"/>
                <w:szCs w:val="22"/>
                <w:lang w:val="hr-HR"/>
              </w:rPr>
            </w:pPr>
            <w:r w:rsidRPr="00EB3C33">
              <w:rPr>
                <w:rStyle w:val="normaltextrun"/>
                <w:rFonts w:asciiTheme="minorHAnsi" w:eastAsiaTheme="majorEastAsia" w:hAnsiTheme="minorHAnsi" w:cstheme="minorHAnsi"/>
                <w:sz w:val="22"/>
                <w:szCs w:val="22"/>
                <w:lang w:val="hr-HR"/>
              </w:rPr>
              <w:t>uspostavu info mjesta u prostorima Grada na kojima građani mogu dobiti sve potrebne informacije o mogućnostima povećanja energetske učinkovitosti u kućanstvu, zamjene neučinkovitih sustava grijanja i hlađenja učinkovitijim sustavima te ostalim mjerama povećanja energetske učinkovitosti i smanjenja energetskog siromaštva,</w:t>
            </w:r>
          </w:p>
          <w:p w14:paraId="0F8B59DB" w14:textId="228EA162" w:rsidR="00E53100" w:rsidRPr="00EB3C33" w:rsidRDefault="00100B08" w:rsidP="00B0320B">
            <w:pPr>
              <w:pStyle w:val="paragraph"/>
              <w:numPr>
                <w:ilvl w:val="0"/>
                <w:numId w:val="52"/>
              </w:numPr>
              <w:spacing w:before="0" w:beforeAutospacing="0" w:after="0" w:afterAutospacing="0"/>
              <w:jc w:val="both"/>
              <w:textAlignment w:val="baseline"/>
              <w:rPr>
                <w:rFonts w:asciiTheme="minorHAnsi" w:eastAsiaTheme="majorEastAsia" w:hAnsiTheme="minorHAnsi" w:cstheme="minorHAnsi"/>
                <w:sz w:val="22"/>
                <w:szCs w:val="22"/>
                <w:lang w:val="hr-HR"/>
              </w:rPr>
            </w:pPr>
            <w:r w:rsidRPr="00EB3C33">
              <w:rPr>
                <w:rStyle w:val="normaltextrun"/>
                <w:rFonts w:asciiTheme="minorHAnsi" w:eastAsiaTheme="majorEastAsia" w:hAnsiTheme="minorHAnsi" w:cstheme="minorHAnsi"/>
                <w:sz w:val="22"/>
                <w:szCs w:val="22"/>
                <w:lang w:val="hr-HR"/>
              </w:rPr>
              <w:t xml:space="preserve">konferencija o energetskoj učinkovitosti </w:t>
            </w:r>
          </w:p>
        </w:tc>
      </w:tr>
    </w:tbl>
    <w:p w14:paraId="1F0F46D1" w14:textId="77777777" w:rsidR="00C9067B" w:rsidRPr="00EB3C33" w:rsidRDefault="00C9067B" w:rsidP="00C42549">
      <w:bookmarkStart w:id="80" w:name="_Toc33441688"/>
      <w:bookmarkStart w:id="81" w:name="_Toc33442142"/>
      <w:bookmarkEnd w:id="80"/>
      <w:bookmarkEnd w:id="8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5331"/>
      </w:tblGrid>
      <w:tr w:rsidR="00C42549" w:rsidRPr="00EB3C33" w14:paraId="4E9D2898" w14:textId="77777777" w:rsidTr="00197E63">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242AE60E" w14:textId="77777777" w:rsidR="00C42549" w:rsidRPr="00EB3C33" w:rsidRDefault="00C42549" w:rsidP="00197E63">
            <w:pPr>
              <w:spacing w:line="240" w:lineRule="auto"/>
              <w:ind w:left="142"/>
              <w:contextualSpacing/>
              <w:rPr>
                <w:b/>
              </w:rPr>
            </w:pPr>
            <w:r w:rsidRPr="00EB3C33">
              <w:rPr>
                <w:b/>
              </w:rPr>
              <w:t>Redni broj mjere</w:t>
            </w:r>
          </w:p>
        </w:tc>
        <w:tc>
          <w:tcPr>
            <w:tcW w:w="5331" w:type="dxa"/>
            <w:tcBorders>
              <w:top w:val="single" w:sz="4" w:space="0" w:color="000000"/>
              <w:left w:val="single" w:sz="4" w:space="0" w:color="000000"/>
              <w:bottom w:val="single" w:sz="4" w:space="0" w:color="000000"/>
              <w:right w:val="single" w:sz="4" w:space="0" w:color="000000"/>
            </w:tcBorders>
            <w:shd w:val="clear" w:color="auto" w:fill="C6D9F1"/>
          </w:tcPr>
          <w:p w14:paraId="1CC8637B" w14:textId="77777777" w:rsidR="00C42549" w:rsidRPr="00EB3C33" w:rsidRDefault="00C42549" w:rsidP="00197E63">
            <w:pPr>
              <w:spacing w:after="0" w:line="240" w:lineRule="auto"/>
              <w:rPr>
                <w:b/>
                <w:bCs/>
              </w:rPr>
            </w:pPr>
            <w:r w:rsidRPr="00EB3C33">
              <w:rPr>
                <w:b/>
                <w:bCs/>
              </w:rPr>
              <w:t>3</w:t>
            </w:r>
          </w:p>
        </w:tc>
      </w:tr>
      <w:tr w:rsidR="00C42549" w:rsidRPr="00EB3C33" w14:paraId="6B1A4B3E" w14:textId="77777777" w:rsidTr="00197E63">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7E2B30EC" w14:textId="77777777" w:rsidR="00C42549" w:rsidRPr="00EB3C33" w:rsidRDefault="00C42549" w:rsidP="00197E63">
            <w:pPr>
              <w:spacing w:line="240" w:lineRule="auto"/>
              <w:ind w:left="142"/>
              <w:contextualSpacing/>
              <w:rPr>
                <w:b/>
              </w:rPr>
            </w:pPr>
            <w:r w:rsidRPr="00EB3C33">
              <w:rPr>
                <w:b/>
              </w:rPr>
              <w:br w:type="page"/>
              <w:t>Ime mjere/aktivnost</w:t>
            </w:r>
          </w:p>
        </w:tc>
        <w:tc>
          <w:tcPr>
            <w:tcW w:w="5331" w:type="dxa"/>
            <w:tcBorders>
              <w:top w:val="single" w:sz="4" w:space="0" w:color="000000"/>
              <w:left w:val="single" w:sz="4" w:space="0" w:color="000000"/>
              <w:bottom w:val="single" w:sz="4" w:space="0" w:color="000000"/>
              <w:right w:val="single" w:sz="4" w:space="0" w:color="000000"/>
            </w:tcBorders>
            <w:shd w:val="clear" w:color="auto" w:fill="C6D9F1"/>
          </w:tcPr>
          <w:p w14:paraId="5A00C88A" w14:textId="6F3AD3A6" w:rsidR="00C42549" w:rsidRPr="00EB3C33" w:rsidRDefault="00C42549" w:rsidP="00197E63">
            <w:pPr>
              <w:spacing w:after="0" w:line="240" w:lineRule="auto"/>
              <w:rPr>
                <w:b/>
                <w:bCs/>
              </w:rPr>
            </w:pPr>
            <w:r w:rsidRPr="00EB3C33">
              <w:rPr>
                <w:b/>
                <w:bCs/>
              </w:rPr>
              <w:t>Promotivne, informativne i obrazovne mjere i aktivnosti vezane uz promet</w:t>
            </w:r>
          </w:p>
        </w:tc>
      </w:tr>
      <w:tr w:rsidR="00C42549" w:rsidRPr="00EB3C33" w14:paraId="49ED7D16" w14:textId="77777777" w:rsidTr="00197E63">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6AC5860D" w14:textId="77777777" w:rsidR="00C42549" w:rsidRPr="00EB3C33" w:rsidRDefault="00C42549" w:rsidP="00197E63">
            <w:pPr>
              <w:spacing w:line="240" w:lineRule="auto"/>
              <w:ind w:left="142"/>
              <w:contextualSpacing/>
              <w:rPr>
                <w:b/>
              </w:rPr>
            </w:pPr>
            <w:r w:rsidRPr="00EB3C33">
              <w:rPr>
                <w:b/>
              </w:rPr>
              <w:t>Nositelj aktivnosti :</w:t>
            </w:r>
          </w:p>
        </w:tc>
        <w:tc>
          <w:tcPr>
            <w:tcW w:w="5331" w:type="dxa"/>
            <w:tcBorders>
              <w:top w:val="single" w:sz="4" w:space="0" w:color="000000"/>
              <w:left w:val="single" w:sz="4" w:space="0" w:color="000000"/>
              <w:bottom w:val="single" w:sz="4" w:space="0" w:color="000000"/>
              <w:right w:val="single" w:sz="4" w:space="0" w:color="000000"/>
            </w:tcBorders>
          </w:tcPr>
          <w:p w14:paraId="36B49CBB" w14:textId="6BB9D031" w:rsidR="00C42549" w:rsidRPr="00EB3C33" w:rsidRDefault="00C42549" w:rsidP="00B0320B">
            <w:pPr>
              <w:pStyle w:val="ListParagraph"/>
              <w:numPr>
                <w:ilvl w:val="0"/>
                <w:numId w:val="41"/>
              </w:numPr>
              <w:spacing w:line="240" w:lineRule="auto"/>
            </w:pPr>
            <w:r w:rsidRPr="00EB3C33">
              <w:t xml:space="preserve">Grad </w:t>
            </w:r>
            <w:r w:rsidR="00E03EFB" w:rsidRPr="00EB3C33">
              <w:t>Mursko Središće</w:t>
            </w:r>
          </w:p>
        </w:tc>
      </w:tr>
      <w:tr w:rsidR="00C42549" w:rsidRPr="00EB3C33" w14:paraId="52C83EB9" w14:textId="77777777" w:rsidTr="00197E63">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36E495F3" w14:textId="77777777" w:rsidR="00C42549" w:rsidRPr="00EB3C33" w:rsidRDefault="00C42549" w:rsidP="00197E63">
            <w:pPr>
              <w:spacing w:line="240" w:lineRule="auto"/>
              <w:ind w:left="142"/>
              <w:contextualSpacing/>
              <w:rPr>
                <w:b/>
              </w:rPr>
            </w:pPr>
            <w:r w:rsidRPr="00EB3C33">
              <w:rPr>
                <w:b/>
              </w:rPr>
              <w:t>Partneri u provođenju aktivnosti</w:t>
            </w:r>
          </w:p>
        </w:tc>
        <w:tc>
          <w:tcPr>
            <w:tcW w:w="5331" w:type="dxa"/>
            <w:tcBorders>
              <w:top w:val="single" w:sz="4" w:space="0" w:color="000000"/>
              <w:left w:val="single" w:sz="4" w:space="0" w:color="000000"/>
              <w:bottom w:val="single" w:sz="4" w:space="0" w:color="000000"/>
              <w:right w:val="single" w:sz="4" w:space="0" w:color="000000"/>
            </w:tcBorders>
          </w:tcPr>
          <w:p w14:paraId="70C4C596" w14:textId="1C56400D" w:rsidR="00C42549" w:rsidRPr="00EB3C33" w:rsidRDefault="00E03EFB" w:rsidP="00B0320B">
            <w:pPr>
              <w:pStyle w:val="ListParagraph"/>
              <w:numPr>
                <w:ilvl w:val="0"/>
                <w:numId w:val="41"/>
              </w:numPr>
              <w:spacing w:line="240" w:lineRule="auto"/>
            </w:pPr>
            <w:r w:rsidRPr="00EB3C33">
              <w:t>Međimurska</w:t>
            </w:r>
            <w:r w:rsidR="00C42549" w:rsidRPr="00EB3C33">
              <w:t xml:space="preserve"> županija</w:t>
            </w:r>
          </w:p>
          <w:p w14:paraId="4BD483BD" w14:textId="7269E1C0" w:rsidR="00E03EFB" w:rsidRPr="00EB3C33" w:rsidRDefault="00E03EFB" w:rsidP="00B0320B">
            <w:pPr>
              <w:pStyle w:val="ListParagraph"/>
              <w:numPr>
                <w:ilvl w:val="0"/>
                <w:numId w:val="41"/>
              </w:numPr>
              <w:spacing w:line="240" w:lineRule="auto"/>
            </w:pPr>
            <w:r w:rsidRPr="00EB3C33">
              <w:t>MENEA</w:t>
            </w:r>
          </w:p>
          <w:p w14:paraId="5C3E6346" w14:textId="77777777" w:rsidR="00C42549" w:rsidRPr="00EB3C33" w:rsidRDefault="00C42549" w:rsidP="00B0320B">
            <w:pPr>
              <w:pStyle w:val="ListParagraph"/>
              <w:numPr>
                <w:ilvl w:val="0"/>
                <w:numId w:val="41"/>
              </w:numPr>
              <w:spacing w:line="240" w:lineRule="auto"/>
            </w:pPr>
            <w:r w:rsidRPr="00EB3C33">
              <w:t>HAK</w:t>
            </w:r>
          </w:p>
          <w:p w14:paraId="7A5966C3" w14:textId="7559AC58" w:rsidR="00C42549" w:rsidRPr="00EB3C33" w:rsidRDefault="00C42549" w:rsidP="00B0320B">
            <w:pPr>
              <w:pStyle w:val="ListParagraph"/>
              <w:numPr>
                <w:ilvl w:val="0"/>
                <w:numId w:val="41"/>
              </w:numPr>
              <w:spacing w:line="240" w:lineRule="auto"/>
            </w:pPr>
            <w:r w:rsidRPr="00EB3C33">
              <w:t>Auto škole</w:t>
            </w:r>
          </w:p>
        </w:tc>
      </w:tr>
      <w:tr w:rsidR="00C42549" w:rsidRPr="00EB3C33" w14:paraId="49D2972D" w14:textId="77777777" w:rsidTr="002B4887">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598E59B8" w14:textId="77777777" w:rsidR="00C42549" w:rsidRPr="00EB3C33" w:rsidRDefault="00C42549" w:rsidP="00197E63">
            <w:pPr>
              <w:spacing w:line="240" w:lineRule="auto"/>
              <w:ind w:left="142"/>
              <w:contextualSpacing/>
              <w:rPr>
                <w:b/>
              </w:rPr>
            </w:pPr>
            <w:r w:rsidRPr="00EB3C33">
              <w:rPr>
                <w:b/>
              </w:rPr>
              <w:t>Ostali uključeni dionici:</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14:paraId="4514CB93" w14:textId="77777777" w:rsidR="00C42549" w:rsidRPr="00EB3C33" w:rsidRDefault="00C42549" w:rsidP="00197E63">
            <w:pPr>
              <w:spacing w:after="0" w:line="240" w:lineRule="auto"/>
            </w:pPr>
          </w:p>
        </w:tc>
      </w:tr>
      <w:tr w:rsidR="00C42549" w:rsidRPr="00EB3C33" w14:paraId="4082E447" w14:textId="77777777" w:rsidTr="00197E63">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2EFE6BD8" w14:textId="77777777" w:rsidR="00C42549" w:rsidRPr="00EB3C33" w:rsidRDefault="00C42549" w:rsidP="00197E63">
            <w:pPr>
              <w:spacing w:line="240" w:lineRule="auto"/>
              <w:ind w:left="142"/>
              <w:contextualSpacing/>
              <w:rPr>
                <w:b/>
              </w:rPr>
            </w:pPr>
            <w:r w:rsidRPr="00EB3C33">
              <w:rPr>
                <w:b/>
              </w:rPr>
              <w:t>Početak/kraj provedbe (godine)</w:t>
            </w:r>
          </w:p>
        </w:tc>
        <w:tc>
          <w:tcPr>
            <w:tcW w:w="5331" w:type="dxa"/>
            <w:tcBorders>
              <w:top w:val="single" w:sz="4" w:space="0" w:color="000000"/>
              <w:left w:val="single" w:sz="4" w:space="0" w:color="000000"/>
              <w:bottom w:val="single" w:sz="4" w:space="0" w:color="000000"/>
              <w:right w:val="single" w:sz="4" w:space="0" w:color="000000"/>
            </w:tcBorders>
          </w:tcPr>
          <w:p w14:paraId="717C16C8" w14:textId="27785C3E" w:rsidR="00C42549" w:rsidRPr="00EB3C33" w:rsidRDefault="00C42549" w:rsidP="00197E63">
            <w:pPr>
              <w:spacing w:after="0" w:line="240" w:lineRule="auto"/>
              <w:rPr>
                <w:b/>
                <w:bCs/>
              </w:rPr>
            </w:pPr>
            <w:r w:rsidRPr="00EB3C33">
              <w:rPr>
                <w:b/>
                <w:bCs/>
              </w:rPr>
              <w:t>202</w:t>
            </w:r>
            <w:r w:rsidR="006C4793" w:rsidRPr="00EB3C33">
              <w:rPr>
                <w:b/>
                <w:bCs/>
              </w:rPr>
              <w:t>2</w:t>
            </w:r>
            <w:r w:rsidRPr="00EB3C33">
              <w:rPr>
                <w:b/>
                <w:bCs/>
              </w:rPr>
              <w:t>.-2025.</w:t>
            </w:r>
          </w:p>
        </w:tc>
      </w:tr>
      <w:tr w:rsidR="00C42549" w:rsidRPr="00EB3C33" w14:paraId="6D44A5A6" w14:textId="77777777" w:rsidTr="002B4887">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787C47BD" w14:textId="77777777" w:rsidR="00C42549" w:rsidRPr="00EB3C33" w:rsidRDefault="00C42549" w:rsidP="00197E63">
            <w:pPr>
              <w:spacing w:line="240" w:lineRule="auto"/>
              <w:ind w:left="142"/>
              <w:contextualSpacing/>
              <w:rPr>
                <w:b/>
              </w:rPr>
            </w:pPr>
            <w:r w:rsidRPr="00EB3C33">
              <w:rPr>
                <w:b/>
              </w:rPr>
              <w:t>Procjena uštede (MWh)</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14:paraId="52D91698" w14:textId="00F7E2B5" w:rsidR="00C42549" w:rsidRPr="00EB3C33" w:rsidRDefault="006C4793" w:rsidP="00197E63">
            <w:pPr>
              <w:spacing w:after="0" w:line="240" w:lineRule="auto"/>
              <w:rPr>
                <w:b/>
                <w:bCs/>
              </w:rPr>
            </w:pPr>
            <w:r w:rsidRPr="00EB3C33">
              <w:rPr>
                <w:b/>
                <w:bCs/>
              </w:rPr>
              <w:t>/</w:t>
            </w:r>
          </w:p>
        </w:tc>
      </w:tr>
      <w:tr w:rsidR="00C42549" w:rsidRPr="00EB3C33" w14:paraId="0466608F" w14:textId="77777777" w:rsidTr="002B4887">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37B39F6D" w14:textId="77777777" w:rsidR="006C4793" w:rsidRPr="00EB3C33" w:rsidRDefault="00C42549" w:rsidP="00197E63">
            <w:pPr>
              <w:spacing w:line="240" w:lineRule="auto"/>
              <w:ind w:left="142"/>
              <w:contextualSpacing/>
              <w:rPr>
                <w:b/>
              </w:rPr>
            </w:pPr>
            <w:r w:rsidRPr="00EB3C33">
              <w:rPr>
                <w:b/>
              </w:rPr>
              <w:t>Procjena smanjenja emisije</w:t>
            </w:r>
          </w:p>
          <w:p w14:paraId="7D93C8BD" w14:textId="4F778845" w:rsidR="00C42549" w:rsidRPr="00EB3C33" w:rsidRDefault="00C42549" w:rsidP="00197E63">
            <w:pPr>
              <w:spacing w:line="240" w:lineRule="auto"/>
              <w:ind w:left="142"/>
              <w:contextualSpacing/>
              <w:rPr>
                <w:b/>
              </w:rPr>
            </w:pPr>
            <w:r w:rsidRPr="00EB3C33">
              <w:rPr>
                <w:b/>
              </w:rPr>
              <w:t xml:space="preserve"> (t CO2eq)</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14:paraId="2988E92E" w14:textId="40C0DF85" w:rsidR="00C42549" w:rsidRPr="00EB3C33" w:rsidRDefault="006C4793" w:rsidP="00197E63">
            <w:pPr>
              <w:spacing w:after="0" w:line="240" w:lineRule="auto"/>
              <w:rPr>
                <w:b/>
                <w:bCs/>
              </w:rPr>
            </w:pPr>
            <w:r w:rsidRPr="00EB3C33">
              <w:rPr>
                <w:b/>
                <w:bCs/>
              </w:rPr>
              <w:t>/</w:t>
            </w:r>
          </w:p>
        </w:tc>
      </w:tr>
      <w:tr w:rsidR="00C42549" w:rsidRPr="00EB3C33" w14:paraId="701BD60C" w14:textId="77777777" w:rsidTr="00197E63">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6692EF11" w14:textId="77777777" w:rsidR="00C42549" w:rsidRPr="00EB3C33" w:rsidRDefault="00C42549" w:rsidP="00197E63">
            <w:pPr>
              <w:spacing w:line="240" w:lineRule="auto"/>
              <w:ind w:left="142"/>
              <w:contextualSpacing/>
              <w:rPr>
                <w:b/>
              </w:rPr>
            </w:pPr>
            <w:r w:rsidRPr="00EB3C33">
              <w:rPr>
                <w:b/>
              </w:rPr>
              <w:t>Izvor sredstava za provedbu</w:t>
            </w:r>
          </w:p>
        </w:tc>
        <w:tc>
          <w:tcPr>
            <w:tcW w:w="5331" w:type="dxa"/>
            <w:tcBorders>
              <w:top w:val="single" w:sz="4" w:space="0" w:color="000000"/>
              <w:left w:val="single" w:sz="4" w:space="0" w:color="000000"/>
              <w:bottom w:val="single" w:sz="4" w:space="0" w:color="000000"/>
              <w:right w:val="single" w:sz="4" w:space="0" w:color="000000"/>
            </w:tcBorders>
          </w:tcPr>
          <w:p w14:paraId="2DEA43F5" w14:textId="148B2FF5" w:rsidR="00C42549" w:rsidRPr="00EB3C33" w:rsidRDefault="00C42549" w:rsidP="00B0320B">
            <w:pPr>
              <w:pStyle w:val="ListParagraph"/>
              <w:numPr>
                <w:ilvl w:val="0"/>
                <w:numId w:val="41"/>
              </w:numPr>
              <w:spacing w:line="240" w:lineRule="auto"/>
            </w:pPr>
            <w:r w:rsidRPr="00EB3C33">
              <w:t xml:space="preserve">Proračun Grada </w:t>
            </w:r>
            <w:r w:rsidR="006D5A3D" w:rsidRPr="00EB3C33">
              <w:t>Mursko Središće</w:t>
            </w:r>
          </w:p>
          <w:p w14:paraId="23B84AD7" w14:textId="3B8ADC5E" w:rsidR="00C42549" w:rsidRPr="00EB3C33" w:rsidRDefault="00C42549" w:rsidP="00B0320B">
            <w:pPr>
              <w:pStyle w:val="ListParagraph"/>
              <w:numPr>
                <w:ilvl w:val="0"/>
                <w:numId w:val="41"/>
              </w:numPr>
              <w:spacing w:line="240" w:lineRule="auto"/>
            </w:pPr>
            <w:r w:rsidRPr="00EB3C33">
              <w:t xml:space="preserve">Proračun </w:t>
            </w:r>
            <w:r w:rsidR="006D5A3D" w:rsidRPr="00EB3C33">
              <w:t>Međimurske</w:t>
            </w:r>
            <w:r w:rsidRPr="00EB3C33">
              <w:t xml:space="preserve"> županije</w:t>
            </w:r>
          </w:p>
        </w:tc>
      </w:tr>
      <w:tr w:rsidR="00C42549" w:rsidRPr="00EB3C33" w14:paraId="3A12DD3B" w14:textId="77777777" w:rsidTr="00197E63">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76EF702F" w14:textId="77777777" w:rsidR="00C42549" w:rsidRPr="00EB3C33" w:rsidRDefault="00C42549" w:rsidP="00197E63">
            <w:pPr>
              <w:spacing w:line="240" w:lineRule="auto"/>
              <w:ind w:left="142"/>
              <w:contextualSpacing/>
              <w:rPr>
                <w:b/>
              </w:rPr>
            </w:pPr>
            <w:r w:rsidRPr="00EB3C33">
              <w:rPr>
                <w:b/>
              </w:rPr>
              <w:t>Kratki opis/komentar</w:t>
            </w:r>
          </w:p>
        </w:tc>
        <w:tc>
          <w:tcPr>
            <w:tcW w:w="5331" w:type="dxa"/>
            <w:tcBorders>
              <w:top w:val="single" w:sz="4" w:space="0" w:color="000000"/>
              <w:left w:val="single" w:sz="4" w:space="0" w:color="000000"/>
              <w:bottom w:val="single" w:sz="4" w:space="0" w:color="000000"/>
              <w:right w:val="single" w:sz="4" w:space="0" w:color="000000"/>
            </w:tcBorders>
          </w:tcPr>
          <w:p w14:paraId="2027D563" w14:textId="5348506C" w:rsidR="00C42549" w:rsidRPr="00EB3C33" w:rsidRDefault="003B08DE" w:rsidP="00197E63">
            <w:pPr>
              <w:spacing w:after="0" w:line="240" w:lineRule="auto"/>
            </w:pPr>
            <w:r w:rsidRPr="00EB3C33">
              <w:t>Promotivne, informativne i obrazovne mjere i aktivnosti u cilju unapređenja kvalitete prometa i smanjenja emisija CO</w:t>
            </w:r>
            <w:r w:rsidRPr="00EB3C33">
              <w:rPr>
                <w:vertAlign w:val="subscript"/>
              </w:rPr>
              <w:t>2</w:t>
            </w:r>
            <w:r w:rsidRPr="00EB3C33">
              <w:t xml:space="preserve">  u </w:t>
            </w:r>
            <w:r w:rsidR="00A95D48" w:rsidRPr="00EB3C33">
              <w:t>Murskom Središć</w:t>
            </w:r>
            <w:r w:rsidR="006C4793" w:rsidRPr="00EB3C33">
              <w:t>u</w:t>
            </w:r>
            <w:r w:rsidRPr="00EB3C33">
              <w:t xml:space="preserve"> su sljedeće:</w:t>
            </w:r>
          </w:p>
          <w:p w14:paraId="1BB98141" w14:textId="41707434" w:rsidR="003B08DE" w:rsidRPr="00EB3C33" w:rsidRDefault="003B08DE" w:rsidP="00B0320B">
            <w:pPr>
              <w:pStyle w:val="ListParagraph"/>
              <w:numPr>
                <w:ilvl w:val="0"/>
                <w:numId w:val="51"/>
              </w:numPr>
              <w:spacing w:after="0" w:line="240" w:lineRule="auto"/>
            </w:pPr>
            <w:r w:rsidRPr="00EB3C33">
              <w:t>Informiranje i treniranje ekološki prihvatljivog načina vožnje (auto škole);</w:t>
            </w:r>
          </w:p>
          <w:p w14:paraId="1226C7FC" w14:textId="1569CD81" w:rsidR="003B08DE" w:rsidRPr="00EB3C33" w:rsidRDefault="00C617B3" w:rsidP="00B0320B">
            <w:pPr>
              <w:pStyle w:val="ListParagraph"/>
              <w:numPr>
                <w:ilvl w:val="0"/>
                <w:numId w:val="51"/>
              </w:numPr>
              <w:spacing w:after="0" w:line="240" w:lineRule="auto"/>
            </w:pPr>
            <w:r w:rsidRPr="00EB3C33">
              <w:t>Promoviranje upotrebe alternativnih goriva;</w:t>
            </w:r>
          </w:p>
          <w:p w14:paraId="16FD8BC2" w14:textId="7C09D803" w:rsidR="00C617B3" w:rsidRPr="00EB3C33" w:rsidRDefault="00C617B3" w:rsidP="00B0320B">
            <w:pPr>
              <w:pStyle w:val="ListParagraph"/>
              <w:numPr>
                <w:ilvl w:val="0"/>
                <w:numId w:val="51"/>
              </w:numPr>
              <w:spacing w:after="0" w:line="240" w:lineRule="auto"/>
            </w:pPr>
            <w:r w:rsidRPr="00EB3C33">
              <w:t xml:space="preserve">Organizacija informativno-demonstracijskih radionica za građane o korištenju vozila na alternativna goriva (električna energija, prirodni </w:t>
            </w:r>
            <w:r w:rsidRPr="00EB3C33">
              <w:lastRenderedPageBreak/>
              <w:t>plin, biogoriva i dr.) uz mogućnost iznajmljivanja vozila na alternativna goriva;</w:t>
            </w:r>
          </w:p>
          <w:p w14:paraId="20B0EA8C" w14:textId="57537A71" w:rsidR="00C617B3" w:rsidRPr="00EB3C33" w:rsidRDefault="00C617B3" w:rsidP="00B0320B">
            <w:pPr>
              <w:pStyle w:val="ListParagraph"/>
              <w:numPr>
                <w:ilvl w:val="0"/>
                <w:numId w:val="51"/>
              </w:numPr>
              <w:spacing w:after="0" w:line="240" w:lineRule="auto"/>
            </w:pPr>
            <w:r w:rsidRPr="00EB3C33">
              <w:t>Organizacija Tjedna mobilnosti u Gradu (Mobility Week);</w:t>
            </w:r>
          </w:p>
          <w:p w14:paraId="388D17E5" w14:textId="3B0D5AD8" w:rsidR="00C617B3" w:rsidRPr="00EB3C33" w:rsidRDefault="00C617B3" w:rsidP="00B0320B">
            <w:pPr>
              <w:pStyle w:val="ListParagraph"/>
              <w:numPr>
                <w:ilvl w:val="0"/>
                <w:numId w:val="51"/>
              </w:numPr>
              <w:spacing w:after="0" w:line="240" w:lineRule="auto"/>
            </w:pPr>
            <w:r w:rsidRPr="00EB3C33">
              <w:t>Organizacija tribina, radionica i okruglih stolova, provođenje anketa i istraživanja, distribucija informativnog i promotivnog materijala i dr.;</w:t>
            </w:r>
          </w:p>
          <w:p w14:paraId="0A62E870" w14:textId="1B0659F9" w:rsidR="00774E7C" w:rsidRPr="00EB3C33" w:rsidRDefault="00774E7C" w:rsidP="00B0320B">
            <w:pPr>
              <w:pStyle w:val="ListParagraph"/>
              <w:numPr>
                <w:ilvl w:val="0"/>
                <w:numId w:val="51"/>
              </w:numPr>
              <w:spacing w:after="0" w:line="240" w:lineRule="auto"/>
            </w:pPr>
            <w:r w:rsidRPr="00EB3C33">
              <w:t>Kampanja: Jedan dan u tjednu bez automobila;</w:t>
            </w:r>
          </w:p>
          <w:p w14:paraId="5DB65B7B" w14:textId="5EB7AD5D" w:rsidR="00774E7C" w:rsidRPr="00EB3C33" w:rsidRDefault="00774E7C" w:rsidP="00B0320B">
            <w:pPr>
              <w:pStyle w:val="ListParagraph"/>
              <w:numPr>
                <w:ilvl w:val="0"/>
                <w:numId w:val="51"/>
              </w:numPr>
              <w:spacing w:after="0" w:line="240" w:lineRule="auto"/>
            </w:pPr>
            <w:r w:rsidRPr="00EB3C33">
              <w:t>Kampanja: Biciklom je zdravije!</w:t>
            </w:r>
          </w:p>
          <w:p w14:paraId="6D463958" w14:textId="014DAB83" w:rsidR="003B08DE" w:rsidRPr="00EB3C33" w:rsidRDefault="003B08DE" w:rsidP="004C63CC">
            <w:pPr>
              <w:spacing w:after="0" w:line="240" w:lineRule="auto"/>
            </w:pPr>
          </w:p>
        </w:tc>
      </w:tr>
    </w:tbl>
    <w:p w14:paraId="2C77DC9B" w14:textId="017ACFAF" w:rsidR="00C42549" w:rsidRPr="00EB3C33" w:rsidRDefault="005F5283" w:rsidP="00C42549">
      <w:pPr>
        <w:pStyle w:val="Heading3"/>
      </w:pPr>
      <w:bookmarkStart w:id="82" w:name="_Toc94780836"/>
      <w:r w:rsidRPr="00EB3C33">
        <w:lastRenderedPageBreak/>
        <w:t>Zgradarstvo</w:t>
      </w:r>
      <w:bookmarkEnd w:id="82"/>
    </w:p>
    <w:p w14:paraId="65E748A8" w14:textId="1C83D260" w:rsidR="00F62CC9" w:rsidRPr="00EB3C33" w:rsidRDefault="0089101B" w:rsidP="005F5283">
      <w:pPr>
        <w:pStyle w:val="Heading4"/>
      </w:pPr>
      <w:r w:rsidRPr="00EB3C33">
        <w:t>Zgrade javne namjene</w:t>
      </w:r>
    </w:p>
    <w:p w14:paraId="66C34636" w14:textId="0431738E" w:rsidR="005F5F35" w:rsidRPr="00EB3C33" w:rsidRDefault="0089101B" w:rsidP="0089101B">
      <w:r w:rsidRPr="00EB3C33">
        <w:t>Zgrade javne namjene predstavljaju važan potencijal za uštede energije</w:t>
      </w:r>
      <w:r w:rsidR="000509A0" w:rsidRPr="00EB3C33">
        <w:t xml:space="preserve"> i </w:t>
      </w:r>
      <w:r w:rsidR="00272584" w:rsidRPr="00EB3C33">
        <w:t>smanjenje</w:t>
      </w:r>
      <w:r w:rsidRPr="00EB3C33">
        <w:t xml:space="preserve"> emisijam</w:t>
      </w:r>
      <w:r w:rsidR="00272584" w:rsidRPr="00EB3C33">
        <w:t>a</w:t>
      </w:r>
      <w:r w:rsidRPr="00EB3C33">
        <w:t xml:space="preserve"> CO</w:t>
      </w:r>
      <w:r w:rsidRPr="00EB3C33">
        <w:rPr>
          <w:vertAlign w:val="subscript"/>
        </w:rPr>
        <w:t>2</w:t>
      </w:r>
      <w:r w:rsidRPr="00EB3C33">
        <w:t xml:space="preserve"> te</w:t>
      </w:r>
      <w:r w:rsidR="00B25B9E" w:rsidRPr="00EB3C33">
        <w:t xml:space="preserve"> </w:t>
      </w:r>
      <w:r w:rsidRPr="00EB3C33">
        <w:t>ujedno služe kao primjer angažmana za smanjenje emisija CO</w:t>
      </w:r>
      <w:r w:rsidRPr="00EB3C33">
        <w:rPr>
          <w:vertAlign w:val="subscript"/>
        </w:rPr>
        <w:t>2</w:t>
      </w:r>
      <w:r w:rsidRPr="00EB3C33">
        <w:t>. Lokalna zajednica najbolje prikazuje provođenje energetske</w:t>
      </w:r>
      <w:r w:rsidR="000509A0" w:rsidRPr="00EB3C33">
        <w:t xml:space="preserve"> i </w:t>
      </w:r>
      <w:r w:rsidRPr="00EB3C33">
        <w:t>klimatske politike u načinu upravljanja vlastitom imovinom. Iz tog razloga upravo javne zgrade predstavljaju jedn</w:t>
      </w:r>
      <w:r w:rsidR="00272584" w:rsidRPr="00EB3C33">
        <w:t>u</w:t>
      </w:r>
      <w:r w:rsidRPr="00EB3C33">
        <w:t xml:space="preserve"> o</w:t>
      </w:r>
      <w:r w:rsidR="00272584" w:rsidRPr="00EB3C33">
        <w:t>d</w:t>
      </w:r>
      <w:r w:rsidRPr="00EB3C33">
        <w:t xml:space="preserve"> glavnih okosnica za implementiranje mjera energetske učinkovitosti</w:t>
      </w:r>
      <w:r w:rsidR="000509A0" w:rsidRPr="00EB3C33">
        <w:t xml:space="preserve"> i </w:t>
      </w:r>
      <w:r w:rsidRPr="00EB3C33">
        <w:t>samim time ublažavanja klimatskih promjena.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5331"/>
      </w:tblGrid>
      <w:tr w:rsidR="00197E63" w:rsidRPr="00EB3C33" w14:paraId="26C73613" w14:textId="77777777" w:rsidTr="00197E63">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623EEA5F" w14:textId="77777777" w:rsidR="00197E63" w:rsidRPr="00EB3C33" w:rsidRDefault="00197E63" w:rsidP="00197E63">
            <w:pPr>
              <w:spacing w:line="240" w:lineRule="auto"/>
              <w:ind w:left="142"/>
              <w:contextualSpacing/>
              <w:rPr>
                <w:b/>
              </w:rPr>
            </w:pPr>
            <w:r w:rsidRPr="00EB3C33">
              <w:rPr>
                <w:b/>
              </w:rPr>
              <w:t>Redni broj mjere</w:t>
            </w:r>
          </w:p>
        </w:tc>
        <w:tc>
          <w:tcPr>
            <w:tcW w:w="5331" w:type="dxa"/>
            <w:tcBorders>
              <w:top w:val="single" w:sz="4" w:space="0" w:color="000000"/>
              <w:left w:val="single" w:sz="4" w:space="0" w:color="000000"/>
              <w:bottom w:val="single" w:sz="4" w:space="0" w:color="000000"/>
              <w:right w:val="single" w:sz="4" w:space="0" w:color="000000"/>
            </w:tcBorders>
            <w:shd w:val="clear" w:color="auto" w:fill="C6D9F1"/>
          </w:tcPr>
          <w:p w14:paraId="22B221CB" w14:textId="77777777" w:rsidR="00197E63" w:rsidRPr="00EB3C33" w:rsidRDefault="00197E63" w:rsidP="00197E63">
            <w:pPr>
              <w:spacing w:after="0" w:line="240" w:lineRule="auto"/>
              <w:rPr>
                <w:b/>
                <w:bCs/>
              </w:rPr>
            </w:pPr>
            <w:r w:rsidRPr="00EB3C33">
              <w:rPr>
                <w:b/>
                <w:bCs/>
              </w:rPr>
              <w:t>4</w:t>
            </w:r>
          </w:p>
        </w:tc>
      </w:tr>
      <w:tr w:rsidR="00197E63" w:rsidRPr="00EB3C33" w14:paraId="06F066AC" w14:textId="77777777" w:rsidTr="00197E63">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43723BC3" w14:textId="77777777" w:rsidR="00197E63" w:rsidRPr="00EB3C33" w:rsidRDefault="00197E63" w:rsidP="00197E63">
            <w:pPr>
              <w:spacing w:line="240" w:lineRule="auto"/>
              <w:ind w:left="142"/>
              <w:contextualSpacing/>
              <w:rPr>
                <w:b/>
              </w:rPr>
            </w:pPr>
            <w:r w:rsidRPr="00EB3C33">
              <w:rPr>
                <w:b/>
              </w:rPr>
              <w:br w:type="page"/>
              <w:t>Ime mjere/aktivnost</w:t>
            </w:r>
          </w:p>
        </w:tc>
        <w:tc>
          <w:tcPr>
            <w:tcW w:w="5331" w:type="dxa"/>
            <w:tcBorders>
              <w:top w:val="single" w:sz="4" w:space="0" w:color="000000"/>
              <w:left w:val="single" w:sz="4" w:space="0" w:color="000000"/>
              <w:bottom w:val="single" w:sz="4" w:space="0" w:color="000000"/>
              <w:right w:val="single" w:sz="4" w:space="0" w:color="000000"/>
            </w:tcBorders>
            <w:shd w:val="clear" w:color="auto" w:fill="C6D9F1"/>
          </w:tcPr>
          <w:p w14:paraId="106B7EE9" w14:textId="23E629C7" w:rsidR="00197E63" w:rsidRPr="00EB3C33" w:rsidRDefault="00197E63" w:rsidP="00197E63">
            <w:pPr>
              <w:spacing w:after="0" w:line="240" w:lineRule="auto"/>
              <w:rPr>
                <w:b/>
                <w:bCs/>
              </w:rPr>
            </w:pPr>
            <w:r w:rsidRPr="00EB3C33">
              <w:rPr>
                <w:b/>
                <w:bCs/>
              </w:rPr>
              <w:t>Uvođenje sustava automatskog nadzora i individualnog mjerenja potrošnje energije i vode te kv</w:t>
            </w:r>
            <w:r w:rsidR="00F02232" w:rsidRPr="00EB3C33">
              <w:rPr>
                <w:b/>
                <w:bCs/>
              </w:rPr>
              <w:t xml:space="preserve">alitete vode u zgradama u vlasništvu Grada </w:t>
            </w:r>
            <w:r w:rsidR="002F3B0D" w:rsidRPr="00EB3C33">
              <w:rPr>
                <w:b/>
                <w:bCs/>
              </w:rPr>
              <w:t>Mursko Središće</w:t>
            </w:r>
          </w:p>
        </w:tc>
      </w:tr>
      <w:tr w:rsidR="00197E63" w:rsidRPr="00EB3C33" w14:paraId="30C70F1A" w14:textId="77777777" w:rsidTr="00197E63">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4F9F8689" w14:textId="77777777" w:rsidR="00197E63" w:rsidRPr="00EB3C33" w:rsidRDefault="00197E63" w:rsidP="00197E63">
            <w:pPr>
              <w:spacing w:line="240" w:lineRule="auto"/>
              <w:ind w:left="142"/>
              <w:contextualSpacing/>
              <w:rPr>
                <w:b/>
              </w:rPr>
            </w:pPr>
            <w:r w:rsidRPr="00EB3C33">
              <w:rPr>
                <w:b/>
              </w:rPr>
              <w:t>Nositelj aktivnosti :</w:t>
            </w:r>
          </w:p>
        </w:tc>
        <w:tc>
          <w:tcPr>
            <w:tcW w:w="5331" w:type="dxa"/>
            <w:tcBorders>
              <w:top w:val="single" w:sz="4" w:space="0" w:color="000000"/>
              <w:left w:val="single" w:sz="4" w:space="0" w:color="000000"/>
              <w:bottom w:val="single" w:sz="4" w:space="0" w:color="000000"/>
              <w:right w:val="single" w:sz="4" w:space="0" w:color="000000"/>
            </w:tcBorders>
          </w:tcPr>
          <w:p w14:paraId="35F91C7F" w14:textId="5F44A1D0" w:rsidR="00197E63" w:rsidRPr="00EB3C33" w:rsidRDefault="00197E63" w:rsidP="00B0320B">
            <w:pPr>
              <w:pStyle w:val="ListParagraph"/>
              <w:numPr>
                <w:ilvl w:val="0"/>
                <w:numId w:val="41"/>
              </w:numPr>
              <w:spacing w:line="240" w:lineRule="auto"/>
            </w:pPr>
            <w:r w:rsidRPr="00EB3C33">
              <w:t xml:space="preserve">Grad </w:t>
            </w:r>
            <w:r w:rsidR="002F3B0D" w:rsidRPr="00EB3C33">
              <w:t>Mursko Središće</w:t>
            </w:r>
          </w:p>
        </w:tc>
      </w:tr>
      <w:tr w:rsidR="00197E63" w:rsidRPr="00EB3C33" w14:paraId="5BB7C7FA" w14:textId="77777777" w:rsidTr="002B4887">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1922EC56" w14:textId="77777777" w:rsidR="00197E63" w:rsidRPr="00EB3C33" w:rsidRDefault="00197E63" w:rsidP="00197E63">
            <w:pPr>
              <w:spacing w:line="240" w:lineRule="auto"/>
              <w:ind w:left="142"/>
              <w:contextualSpacing/>
              <w:rPr>
                <w:b/>
              </w:rPr>
            </w:pPr>
            <w:r w:rsidRPr="00EB3C33">
              <w:rPr>
                <w:b/>
              </w:rPr>
              <w:t>Ostali dionici uključeni u provedbu mjere:</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14:paraId="6BD1690B" w14:textId="77777777" w:rsidR="00197E63" w:rsidRPr="00EB3C33" w:rsidRDefault="00197E63" w:rsidP="00197E63">
            <w:pPr>
              <w:spacing w:after="0"/>
            </w:pPr>
          </w:p>
        </w:tc>
      </w:tr>
      <w:tr w:rsidR="00197E63" w:rsidRPr="00EB3C33" w14:paraId="7EE20995" w14:textId="77777777" w:rsidTr="002B4887">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1EFE8B78" w14:textId="77777777" w:rsidR="00197E63" w:rsidRPr="00EB3C33" w:rsidRDefault="00197E63" w:rsidP="00197E63">
            <w:pPr>
              <w:spacing w:line="240" w:lineRule="auto"/>
              <w:ind w:left="142"/>
              <w:contextualSpacing/>
              <w:rPr>
                <w:b/>
              </w:rPr>
            </w:pPr>
            <w:r w:rsidRPr="00EB3C33">
              <w:rPr>
                <w:b/>
              </w:rPr>
              <w:t>Početak/kraj provedbe (godine)</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14:paraId="26394A3F" w14:textId="77777777" w:rsidR="00197E63" w:rsidRPr="00EB3C33" w:rsidRDefault="00197E63" w:rsidP="00197E63">
            <w:pPr>
              <w:spacing w:after="0" w:line="240" w:lineRule="auto"/>
              <w:rPr>
                <w:b/>
                <w:bCs/>
              </w:rPr>
            </w:pPr>
            <w:r w:rsidRPr="00EB3C33">
              <w:rPr>
                <w:b/>
                <w:bCs/>
              </w:rPr>
              <w:t>2020.-2025.</w:t>
            </w:r>
          </w:p>
        </w:tc>
      </w:tr>
      <w:tr w:rsidR="00197E63" w:rsidRPr="00EB3C33" w14:paraId="0E0B5C02" w14:textId="77777777" w:rsidTr="002B4887">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409689E5" w14:textId="77777777" w:rsidR="00197E63" w:rsidRPr="00EB3C33" w:rsidRDefault="00197E63" w:rsidP="00197E63">
            <w:pPr>
              <w:spacing w:line="240" w:lineRule="auto"/>
              <w:ind w:left="142"/>
              <w:contextualSpacing/>
              <w:rPr>
                <w:b/>
              </w:rPr>
            </w:pPr>
            <w:r w:rsidRPr="00EB3C33">
              <w:rPr>
                <w:b/>
              </w:rPr>
              <w:t>Procjena uštede (MWh)</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14:paraId="6A34FE44" w14:textId="1A8FE45F" w:rsidR="00197E63" w:rsidRPr="00EB3C33" w:rsidRDefault="008268E6" w:rsidP="00197E63">
            <w:pPr>
              <w:spacing w:after="0" w:line="240" w:lineRule="auto"/>
              <w:rPr>
                <w:b/>
                <w:bCs/>
              </w:rPr>
            </w:pPr>
            <w:r w:rsidRPr="00EB3C33">
              <w:rPr>
                <w:b/>
                <w:bCs/>
              </w:rPr>
              <w:t>26,68</w:t>
            </w:r>
          </w:p>
        </w:tc>
      </w:tr>
      <w:tr w:rsidR="00197E63" w:rsidRPr="00EB3C33" w14:paraId="527F5556" w14:textId="77777777" w:rsidTr="002B4887">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681F0612" w14:textId="77777777" w:rsidR="00FC55BA" w:rsidRPr="00EB3C33" w:rsidRDefault="00197E63" w:rsidP="00197E63">
            <w:pPr>
              <w:spacing w:line="240" w:lineRule="auto"/>
              <w:ind w:left="142"/>
              <w:contextualSpacing/>
              <w:rPr>
                <w:b/>
              </w:rPr>
            </w:pPr>
            <w:r w:rsidRPr="00EB3C33">
              <w:rPr>
                <w:b/>
              </w:rPr>
              <w:t xml:space="preserve">Procjena smanjenja emisije </w:t>
            </w:r>
          </w:p>
          <w:p w14:paraId="64D58261" w14:textId="7187218D" w:rsidR="00197E63" w:rsidRPr="00EB3C33" w:rsidRDefault="00197E63" w:rsidP="00197E63">
            <w:pPr>
              <w:spacing w:line="240" w:lineRule="auto"/>
              <w:ind w:left="142"/>
              <w:contextualSpacing/>
              <w:rPr>
                <w:b/>
              </w:rPr>
            </w:pPr>
            <w:r w:rsidRPr="00EB3C33">
              <w:rPr>
                <w:b/>
              </w:rPr>
              <w:t>(t CO2eq)</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14:paraId="6DF7B248" w14:textId="53A0604C" w:rsidR="00197E63" w:rsidRPr="00EB3C33" w:rsidRDefault="008268E6" w:rsidP="00197E63">
            <w:pPr>
              <w:spacing w:after="0" w:line="240" w:lineRule="auto"/>
              <w:rPr>
                <w:b/>
                <w:bCs/>
              </w:rPr>
            </w:pPr>
            <w:r w:rsidRPr="00EB3C33">
              <w:rPr>
                <w:b/>
                <w:bCs/>
              </w:rPr>
              <w:t>5,29</w:t>
            </w:r>
          </w:p>
        </w:tc>
      </w:tr>
      <w:tr w:rsidR="00197E63" w:rsidRPr="00EB3C33" w14:paraId="78548724" w14:textId="77777777" w:rsidTr="00197E63">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79F9B4B5" w14:textId="77777777" w:rsidR="00197E63" w:rsidRPr="00EB3C33" w:rsidRDefault="00197E63" w:rsidP="00197E63">
            <w:pPr>
              <w:spacing w:line="240" w:lineRule="auto"/>
              <w:ind w:left="142"/>
              <w:contextualSpacing/>
              <w:rPr>
                <w:b/>
              </w:rPr>
            </w:pPr>
            <w:r w:rsidRPr="00EB3C33">
              <w:rPr>
                <w:b/>
              </w:rPr>
              <w:t>Izvor sredstava za provedbu</w:t>
            </w:r>
          </w:p>
        </w:tc>
        <w:tc>
          <w:tcPr>
            <w:tcW w:w="5331" w:type="dxa"/>
            <w:tcBorders>
              <w:top w:val="single" w:sz="4" w:space="0" w:color="000000"/>
              <w:left w:val="single" w:sz="4" w:space="0" w:color="000000"/>
              <w:bottom w:val="single" w:sz="4" w:space="0" w:color="000000"/>
              <w:right w:val="single" w:sz="4" w:space="0" w:color="000000"/>
            </w:tcBorders>
          </w:tcPr>
          <w:p w14:paraId="7B96763E" w14:textId="31607F82" w:rsidR="00197E63" w:rsidRPr="00EB3C33" w:rsidRDefault="00197E63" w:rsidP="00B0320B">
            <w:pPr>
              <w:pStyle w:val="ListParagraph"/>
              <w:numPr>
                <w:ilvl w:val="0"/>
                <w:numId w:val="41"/>
              </w:numPr>
              <w:spacing w:line="240" w:lineRule="auto"/>
            </w:pPr>
            <w:r w:rsidRPr="00EB3C33">
              <w:t xml:space="preserve">Proračun Grada </w:t>
            </w:r>
            <w:r w:rsidR="00EA2DC2" w:rsidRPr="00EB3C33">
              <w:t>Mursko Središće</w:t>
            </w:r>
          </w:p>
          <w:p w14:paraId="2697BE9C" w14:textId="77777777" w:rsidR="00F02232" w:rsidRPr="00EB3C33" w:rsidRDefault="00F02232" w:rsidP="00B0320B">
            <w:pPr>
              <w:pStyle w:val="ListParagraph"/>
              <w:numPr>
                <w:ilvl w:val="0"/>
                <w:numId w:val="41"/>
              </w:numPr>
              <w:spacing w:line="240" w:lineRule="auto"/>
            </w:pPr>
            <w:r w:rsidRPr="00EB3C33">
              <w:t>HBOR</w:t>
            </w:r>
          </w:p>
          <w:p w14:paraId="66E35752" w14:textId="217BD499" w:rsidR="00197E63" w:rsidRPr="00EB3C33" w:rsidRDefault="00197E63" w:rsidP="00B0320B">
            <w:pPr>
              <w:pStyle w:val="ListParagraph"/>
              <w:numPr>
                <w:ilvl w:val="0"/>
                <w:numId w:val="41"/>
              </w:numPr>
              <w:spacing w:line="240" w:lineRule="auto"/>
            </w:pPr>
            <w:r w:rsidRPr="00EB3C33">
              <w:t>FZOEU</w:t>
            </w:r>
          </w:p>
          <w:p w14:paraId="37BA1215" w14:textId="53E51CAA" w:rsidR="00197E63" w:rsidRPr="00EB3C33" w:rsidRDefault="00197E63" w:rsidP="00B0320B">
            <w:pPr>
              <w:pStyle w:val="ListParagraph"/>
              <w:numPr>
                <w:ilvl w:val="0"/>
                <w:numId w:val="41"/>
              </w:numPr>
              <w:spacing w:line="240" w:lineRule="auto"/>
            </w:pPr>
            <w:r w:rsidRPr="00EB3C33">
              <w:t>ESCO</w:t>
            </w:r>
          </w:p>
        </w:tc>
      </w:tr>
      <w:tr w:rsidR="00197E63" w:rsidRPr="00EB3C33" w14:paraId="3CE5087F" w14:textId="77777777" w:rsidTr="00197E63">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5DD17646" w14:textId="77777777" w:rsidR="00197E63" w:rsidRPr="00EB3C33" w:rsidRDefault="00197E63" w:rsidP="00197E63">
            <w:pPr>
              <w:spacing w:line="240" w:lineRule="auto"/>
              <w:ind w:left="142"/>
              <w:contextualSpacing/>
              <w:rPr>
                <w:b/>
              </w:rPr>
            </w:pPr>
            <w:r w:rsidRPr="00EB3C33">
              <w:rPr>
                <w:b/>
              </w:rPr>
              <w:t>Kratki opis/komentar</w:t>
            </w:r>
          </w:p>
        </w:tc>
        <w:tc>
          <w:tcPr>
            <w:tcW w:w="5331" w:type="dxa"/>
            <w:tcBorders>
              <w:top w:val="single" w:sz="4" w:space="0" w:color="000000"/>
              <w:left w:val="single" w:sz="4" w:space="0" w:color="000000"/>
              <w:bottom w:val="single" w:sz="4" w:space="0" w:color="000000"/>
              <w:right w:val="single" w:sz="4" w:space="0" w:color="000000"/>
            </w:tcBorders>
          </w:tcPr>
          <w:p w14:paraId="380A716F" w14:textId="08270EA0" w:rsidR="00F02232" w:rsidRPr="00EB3C33" w:rsidRDefault="00F02232" w:rsidP="00F02232">
            <w:pPr>
              <w:pStyle w:val="paragraph"/>
              <w:spacing w:before="0" w:beforeAutospacing="0" w:after="0" w:afterAutospacing="0"/>
              <w:jc w:val="both"/>
              <w:textAlignment w:val="baseline"/>
              <w:rPr>
                <w:rFonts w:asciiTheme="minorHAnsi" w:hAnsiTheme="minorHAnsi" w:cstheme="minorHAnsi"/>
                <w:sz w:val="22"/>
                <w:szCs w:val="22"/>
                <w:lang w:val="hr-HR"/>
              </w:rPr>
            </w:pPr>
            <w:r w:rsidRPr="00EB3C33">
              <w:rPr>
                <w:rStyle w:val="normaltextrun"/>
                <w:rFonts w:asciiTheme="minorHAnsi" w:eastAsiaTheme="majorEastAsia" w:hAnsiTheme="minorHAnsi" w:cstheme="minorHAnsi"/>
                <w:sz w:val="22"/>
                <w:szCs w:val="22"/>
                <w:lang w:val="hr-HR"/>
              </w:rPr>
              <w:t xml:space="preserve">Revidirana Direktiva o energetskim svojstvima zgrade (2018.) uvodi pokazatelj pripremljenosti zgrade za pametne tehnologije kojim se procjenjuje spremnost zgrade da se prilagodi potrebama korisnika i mreže te </w:t>
            </w:r>
            <w:r w:rsidR="00691E05" w:rsidRPr="00EB3C33">
              <w:rPr>
                <w:rStyle w:val="normaltextrun"/>
                <w:rFonts w:asciiTheme="minorHAnsi" w:eastAsiaTheme="majorEastAsia" w:hAnsiTheme="minorHAnsi" w:cstheme="minorHAnsi"/>
                <w:sz w:val="22"/>
                <w:szCs w:val="22"/>
                <w:lang w:val="hr-HR"/>
              </w:rPr>
              <w:t>tako</w:t>
            </w:r>
            <w:r w:rsidRPr="00EB3C33">
              <w:rPr>
                <w:rStyle w:val="normaltextrun"/>
                <w:rFonts w:asciiTheme="minorHAnsi" w:eastAsiaTheme="majorEastAsia" w:hAnsiTheme="minorHAnsi" w:cstheme="minorHAnsi"/>
                <w:sz w:val="22"/>
                <w:szCs w:val="22"/>
                <w:lang w:val="hr-HR"/>
              </w:rPr>
              <w:t xml:space="preserve"> poveća stupanj energetske učinkovitosti i ostalih performansi građevine. Metodologija za izračun pokazatelja uzima u obzir sustave pametnog mjerenja, automatizacije i kontrole, samoregulirajuće sustave i sustave regulacije temperature i kvalitete zraka, punionice za punjenje baterija električnih vozila, </w:t>
            </w:r>
            <w:r w:rsidRPr="00EB3C33">
              <w:rPr>
                <w:rStyle w:val="normaltextrun"/>
                <w:rFonts w:asciiTheme="minorHAnsi" w:eastAsiaTheme="majorEastAsia" w:hAnsiTheme="minorHAnsi" w:cstheme="minorHAnsi"/>
                <w:sz w:val="22"/>
                <w:szCs w:val="22"/>
                <w:lang w:val="hr-HR"/>
              </w:rPr>
              <w:lastRenderedPageBreak/>
              <w:t>skladištenje energije i interoperabilnost svih navedenih sustava.</w:t>
            </w:r>
            <w:r w:rsidRPr="00EB3C33">
              <w:rPr>
                <w:rStyle w:val="eop"/>
                <w:rFonts w:asciiTheme="minorHAnsi" w:hAnsiTheme="minorHAnsi" w:cstheme="minorHAnsi"/>
                <w:sz w:val="22"/>
                <w:szCs w:val="22"/>
                <w:lang w:val="hr-HR"/>
              </w:rPr>
              <w:t> </w:t>
            </w:r>
          </w:p>
          <w:p w14:paraId="03AE6F3E" w14:textId="13D7C34F" w:rsidR="00F02232" w:rsidRPr="00EB3C33" w:rsidRDefault="00F02232" w:rsidP="00F02232">
            <w:pPr>
              <w:pStyle w:val="paragraph"/>
              <w:spacing w:before="0" w:beforeAutospacing="0" w:after="0" w:afterAutospacing="0"/>
              <w:jc w:val="both"/>
              <w:textAlignment w:val="baseline"/>
              <w:rPr>
                <w:rFonts w:asciiTheme="minorHAnsi" w:hAnsiTheme="minorHAnsi" w:cstheme="minorHAnsi"/>
                <w:sz w:val="22"/>
                <w:szCs w:val="22"/>
                <w:lang w:val="hr-HR"/>
              </w:rPr>
            </w:pPr>
            <w:r w:rsidRPr="00EB3C33">
              <w:rPr>
                <w:rStyle w:val="normaltextrun"/>
                <w:rFonts w:asciiTheme="minorHAnsi" w:eastAsiaTheme="majorEastAsia" w:hAnsiTheme="minorHAnsi" w:cstheme="minorHAnsi"/>
                <w:sz w:val="22"/>
                <w:szCs w:val="22"/>
                <w:lang w:val="hr-HR"/>
              </w:rPr>
              <w:t xml:space="preserve">Mjera podrazumijeva ugradnju uređaja za daljinsko očitanje potrošnje energije u stvarnom vremenu, automatizaciju prikupljanja i analize podataka te provođenje mjera povećanja energetske učinkovitosti. </w:t>
            </w:r>
          </w:p>
          <w:p w14:paraId="67976EDB" w14:textId="77777777" w:rsidR="00F02232" w:rsidRPr="00EB3C33" w:rsidRDefault="00F02232" w:rsidP="00F02232">
            <w:pPr>
              <w:pStyle w:val="paragraph"/>
              <w:spacing w:before="0" w:beforeAutospacing="0" w:after="0" w:afterAutospacing="0"/>
              <w:jc w:val="both"/>
              <w:textAlignment w:val="baseline"/>
              <w:rPr>
                <w:rStyle w:val="eop"/>
                <w:rFonts w:asciiTheme="minorHAnsi" w:hAnsiTheme="minorHAnsi" w:cstheme="minorHAnsi"/>
                <w:sz w:val="22"/>
                <w:szCs w:val="22"/>
                <w:lang w:val="hr-HR"/>
              </w:rPr>
            </w:pPr>
            <w:r w:rsidRPr="00EB3C33">
              <w:rPr>
                <w:rStyle w:val="normaltextrun"/>
                <w:rFonts w:asciiTheme="minorHAnsi" w:eastAsiaTheme="majorEastAsia" w:hAnsiTheme="minorHAnsi" w:cstheme="minorHAnsi"/>
                <w:sz w:val="22"/>
                <w:szCs w:val="22"/>
                <w:lang w:val="hr-HR"/>
              </w:rPr>
              <w:t>Konkretne aktivnosti:</w:t>
            </w:r>
            <w:r w:rsidRPr="00EB3C33">
              <w:rPr>
                <w:rStyle w:val="eop"/>
                <w:rFonts w:asciiTheme="minorHAnsi" w:hAnsiTheme="minorHAnsi" w:cstheme="minorHAnsi"/>
                <w:sz w:val="22"/>
                <w:szCs w:val="22"/>
                <w:lang w:val="hr-HR"/>
              </w:rPr>
              <w:t> </w:t>
            </w:r>
          </w:p>
          <w:p w14:paraId="2465D2AB" w14:textId="77777777" w:rsidR="00F02232" w:rsidRPr="00EB3C33" w:rsidRDefault="00F02232" w:rsidP="00B0320B">
            <w:pPr>
              <w:pStyle w:val="paragraph"/>
              <w:numPr>
                <w:ilvl w:val="0"/>
                <w:numId w:val="52"/>
              </w:numPr>
              <w:spacing w:before="0" w:beforeAutospacing="0" w:after="0" w:afterAutospacing="0"/>
              <w:jc w:val="both"/>
              <w:textAlignment w:val="baseline"/>
              <w:rPr>
                <w:rStyle w:val="eop"/>
                <w:rFonts w:asciiTheme="minorHAnsi" w:hAnsiTheme="minorHAnsi" w:cstheme="minorHAnsi"/>
                <w:sz w:val="22"/>
                <w:szCs w:val="22"/>
                <w:lang w:val="hr-HR"/>
              </w:rPr>
            </w:pPr>
            <w:r w:rsidRPr="00EB3C33">
              <w:rPr>
                <w:rStyle w:val="normaltextrun"/>
                <w:rFonts w:asciiTheme="minorHAnsi" w:eastAsiaTheme="majorEastAsia" w:hAnsiTheme="minorHAnsi" w:cstheme="minorHAnsi"/>
                <w:sz w:val="22"/>
                <w:szCs w:val="22"/>
                <w:lang w:val="hr-HR"/>
              </w:rPr>
              <w:t>uvođenje sustava daljinskog očitanja potrošnje energenata - plina, električne i toplinske energije;</w:t>
            </w:r>
            <w:r w:rsidRPr="00EB3C33">
              <w:rPr>
                <w:rStyle w:val="eop"/>
                <w:rFonts w:asciiTheme="minorHAnsi" w:hAnsiTheme="minorHAnsi" w:cstheme="minorHAnsi"/>
                <w:sz w:val="22"/>
                <w:szCs w:val="22"/>
                <w:lang w:val="hr-HR"/>
              </w:rPr>
              <w:t> </w:t>
            </w:r>
          </w:p>
          <w:p w14:paraId="4D9E06B8" w14:textId="77777777" w:rsidR="00F02232" w:rsidRPr="00EB3C33" w:rsidRDefault="00F02232" w:rsidP="00B0320B">
            <w:pPr>
              <w:pStyle w:val="paragraph"/>
              <w:numPr>
                <w:ilvl w:val="0"/>
                <w:numId w:val="52"/>
              </w:numPr>
              <w:spacing w:before="0" w:beforeAutospacing="0" w:after="0" w:afterAutospacing="0"/>
              <w:jc w:val="both"/>
              <w:textAlignment w:val="baseline"/>
              <w:rPr>
                <w:rStyle w:val="normaltextrun"/>
                <w:rFonts w:asciiTheme="minorHAnsi" w:hAnsiTheme="minorHAnsi" w:cstheme="minorHAnsi"/>
                <w:sz w:val="22"/>
                <w:szCs w:val="22"/>
                <w:lang w:val="hr-HR"/>
              </w:rPr>
            </w:pPr>
            <w:r w:rsidRPr="00EB3C33">
              <w:rPr>
                <w:rStyle w:val="normaltextrun"/>
                <w:rFonts w:asciiTheme="minorHAnsi" w:eastAsiaTheme="majorEastAsia" w:hAnsiTheme="minorHAnsi" w:cstheme="minorHAnsi"/>
                <w:sz w:val="22"/>
                <w:szCs w:val="22"/>
                <w:lang w:val="hr-HR"/>
              </w:rPr>
              <w:t>uvođenje sustava daljinskog očitanja potrošnje vode;</w:t>
            </w:r>
          </w:p>
          <w:p w14:paraId="7205F4E9" w14:textId="77777777" w:rsidR="00F02232" w:rsidRPr="00EB3C33" w:rsidRDefault="00F02232" w:rsidP="00B0320B">
            <w:pPr>
              <w:pStyle w:val="paragraph"/>
              <w:numPr>
                <w:ilvl w:val="0"/>
                <w:numId w:val="52"/>
              </w:numPr>
              <w:spacing w:before="0" w:beforeAutospacing="0" w:after="0" w:afterAutospacing="0"/>
              <w:jc w:val="both"/>
              <w:textAlignment w:val="baseline"/>
              <w:rPr>
                <w:rStyle w:val="eop"/>
                <w:rFonts w:asciiTheme="minorHAnsi" w:hAnsiTheme="minorHAnsi" w:cstheme="minorHAnsi"/>
                <w:sz w:val="22"/>
                <w:szCs w:val="22"/>
                <w:lang w:val="hr-HR"/>
              </w:rPr>
            </w:pPr>
            <w:r w:rsidRPr="00EB3C33">
              <w:rPr>
                <w:rStyle w:val="normaltextrun"/>
                <w:rFonts w:asciiTheme="minorHAnsi" w:hAnsiTheme="minorHAnsi" w:cstheme="minorHAnsi"/>
                <w:sz w:val="22"/>
                <w:szCs w:val="22"/>
                <w:lang w:val="hr-HR"/>
              </w:rPr>
              <w:t>uvođenje sustava daljinskog očitanja temperature zraka, razine CO</w:t>
            </w:r>
            <w:r w:rsidRPr="00EB3C33">
              <w:rPr>
                <w:rStyle w:val="normaltextrun"/>
                <w:rFonts w:asciiTheme="minorHAnsi" w:hAnsiTheme="minorHAnsi" w:cstheme="minorHAnsi"/>
                <w:sz w:val="22"/>
                <w:szCs w:val="22"/>
                <w:vertAlign w:val="subscript"/>
                <w:lang w:val="hr-HR"/>
              </w:rPr>
              <w:t>2</w:t>
            </w:r>
            <w:r w:rsidRPr="00EB3C33">
              <w:rPr>
                <w:rStyle w:val="normaltextrun"/>
                <w:rFonts w:asciiTheme="minorHAnsi" w:hAnsiTheme="minorHAnsi" w:cstheme="minorHAnsi"/>
                <w:sz w:val="22"/>
                <w:szCs w:val="22"/>
                <w:lang w:val="hr-HR"/>
              </w:rPr>
              <w:t xml:space="preserve"> te buke</w:t>
            </w:r>
            <w:r w:rsidRPr="00EB3C33">
              <w:rPr>
                <w:rStyle w:val="normaltextrun"/>
                <w:rFonts w:asciiTheme="minorHAnsi" w:eastAsiaTheme="majorEastAsia" w:hAnsiTheme="minorHAnsi" w:cstheme="minorHAnsi"/>
                <w:sz w:val="22"/>
                <w:szCs w:val="22"/>
                <w:lang w:val="hr-HR"/>
              </w:rPr>
              <w:t>;</w:t>
            </w:r>
            <w:r w:rsidRPr="00EB3C33">
              <w:rPr>
                <w:rStyle w:val="eop"/>
                <w:rFonts w:asciiTheme="minorHAnsi" w:hAnsiTheme="minorHAnsi" w:cstheme="minorHAnsi"/>
                <w:sz w:val="22"/>
                <w:szCs w:val="22"/>
                <w:lang w:val="hr-HR"/>
              </w:rPr>
              <w:t> </w:t>
            </w:r>
          </w:p>
          <w:p w14:paraId="0C5F80D9" w14:textId="77777777" w:rsidR="00F02232" w:rsidRPr="00EB3C33" w:rsidRDefault="00F02232" w:rsidP="00B0320B">
            <w:pPr>
              <w:pStyle w:val="paragraph"/>
              <w:numPr>
                <w:ilvl w:val="0"/>
                <w:numId w:val="52"/>
              </w:numPr>
              <w:spacing w:before="0" w:beforeAutospacing="0" w:after="0" w:afterAutospacing="0"/>
              <w:jc w:val="both"/>
              <w:textAlignment w:val="baseline"/>
              <w:rPr>
                <w:rStyle w:val="eop"/>
                <w:rFonts w:asciiTheme="minorHAnsi" w:hAnsiTheme="minorHAnsi" w:cstheme="minorHAnsi"/>
                <w:sz w:val="22"/>
                <w:szCs w:val="22"/>
                <w:lang w:val="hr-HR"/>
              </w:rPr>
            </w:pPr>
            <w:r w:rsidRPr="00EB3C33">
              <w:rPr>
                <w:rStyle w:val="normaltextrun"/>
                <w:rFonts w:asciiTheme="minorHAnsi" w:eastAsiaTheme="majorEastAsia" w:hAnsiTheme="minorHAnsi" w:cstheme="minorHAnsi"/>
                <w:sz w:val="22"/>
                <w:szCs w:val="22"/>
                <w:lang w:val="hr-HR"/>
              </w:rPr>
              <w:t>automatizacija analize i kontrole potrošnje te identificiranje neželjene, prekomjerne i neracionalne potrošnje;</w:t>
            </w:r>
            <w:r w:rsidRPr="00EB3C33">
              <w:rPr>
                <w:rStyle w:val="eop"/>
                <w:rFonts w:asciiTheme="minorHAnsi" w:hAnsiTheme="minorHAnsi" w:cstheme="minorHAnsi"/>
                <w:sz w:val="22"/>
                <w:szCs w:val="22"/>
                <w:lang w:val="hr-HR"/>
              </w:rPr>
              <w:t> </w:t>
            </w:r>
          </w:p>
          <w:p w14:paraId="79D623C5" w14:textId="77777777" w:rsidR="00F02232" w:rsidRPr="00EB3C33" w:rsidRDefault="00F02232" w:rsidP="00B0320B">
            <w:pPr>
              <w:pStyle w:val="paragraph"/>
              <w:numPr>
                <w:ilvl w:val="0"/>
                <w:numId w:val="52"/>
              </w:numPr>
              <w:spacing w:before="0" w:beforeAutospacing="0" w:after="0" w:afterAutospacing="0"/>
              <w:jc w:val="both"/>
              <w:textAlignment w:val="baseline"/>
              <w:rPr>
                <w:rStyle w:val="normaltextrun"/>
                <w:rFonts w:asciiTheme="minorHAnsi" w:hAnsiTheme="minorHAnsi" w:cstheme="minorHAnsi"/>
                <w:sz w:val="22"/>
                <w:szCs w:val="22"/>
                <w:lang w:val="hr-HR"/>
              </w:rPr>
            </w:pPr>
            <w:r w:rsidRPr="00EB3C33">
              <w:rPr>
                <w:rStyle w:val="normaltextrun"/>
                <w:rFonts w:asciiTheme="minorHAnsi" w:eastAsiaTheme="majorEastAsia" w:hAnsiTheme="minorHAnsi" w:cstheme="minorHAnsi"/>
                <w:sz w:val="22"/>
                <w:szCs w:val="22"/>
                <w:lang w:val="hr-HR"/>
              </w:rPr>
              <w:t>sustavno (automatsko) obavještavanje odgovornih osoba o kritičnim rezultatima dobivenima analizama,</w:t>
            </w:r>
          </w:p>
          <w:p w14:paraId="5F65AC88" w14:textId="7D607E31" w:rsidR="00F02232" w:rsidRPr="00EB3C33" w:rsidRDefault="00F02232" w:rsidP="00B0320B">
            <w:pPr>
              <w:pStyle w:val="paragraph"/>
              <w:numPr>
                <w:ilvl w:val="0"/>
                <w:numId w:val="52"/>
              </w:numPr>
              <w:spacing w:before="0" w:beforeAutospacing="0" w:after="0" w:afterAutospacing="0"/>
              <w:jc w:val="both"/>
              <w:textAlignment w:val="baseline"/>
              <w:rPr>
                <w:rFonts w:asciiTheme="minorHAnsi" w:hAnsiTheme="minorHAnsi" w:cstheme="minorHAnsi"/>
                <w:sz w:val="22"/>
                <w:szCs w:val="22"/>
                <w:lang w:val="hr-HR"/>
              </w:rPr>
            </w:pPr>
            <w:r w:rsidRPr="00EB3C33">
              <w:rPr>
                <w:rStyle w:val="normaltextrun"/>
                <w:rFonts w:asciiTheme="minorHAnsi" w:eastAsiaTheme="majorEastAsia" w:hAnsiTheme="minorHAnsi" w:cstheme="minorHAnsi"/>
                <w:sz w:val="22"/>
                <w:szCs w:val="22"/>
                <w:lang w:val="hr-HR"/>
              </w:rPr>
              <w:t>poduzimanje konkretnih mjera za povećanje energetske učinkovitosti i smanjenje potrošnje vode.</w:t>
            </w:r>
            <w:r w:rsidRPr="00EB3C33">
              <w:rPr>
                <w:rStyle w:val="eop"/>
                <w:rFonts w:asciiTheme="minorHAnsi" w:hAnsiTheme="minorHAnsi" w:cstheme="minorHAnsi"/>
                <w:sz w:val="22"/>
                <w:szCs w:val="22"/>
                <w:lang w:val="hr-HR"/>
              </w:rPr>
              <w:t> </w:t>
            </w:r>
          </w:p>
          <w:p w14:paraId="49C2452F" w14:textId="1789842C" w:rsidR="00197E63" w:rsidRPr="00EB3C33" w:rsidRDefault="00197E63" w:rsidP="00197E63">
            <w:pPr>
              <w:spacing w:after="0" w:line="240" w:lineRule="auto"/>
            </w:pPr>
          </w:p>
        </w:tc>
      </w:tr>
    </w:tbl>
    <w:p w14:paraId="56111D72" w14:textId="77777777" w:rsidR="00197E63" w:rsidRPr="00EB3C33" w:rsidRDefault="00197E63" w:rsidP="0089101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5331"/>
      </w:tblGrid>
      <w:tr w:rsidR="005F5F35" w:rsidRPr="00EB3C33" w14:paraId="0C36EFED" w14:textId="77777777" w:rsidTr="00197E63">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0A3FEAC4" w14:textId="77777777" w:rsidR="005F5F35" w:rsidRPr="00EB3C33" w:rsidRDefault="005F5F35" w:rsidP="00197E63">
            <w:pPr>
              <w:spacing w:line="240" w:lineRule="auto"/>
              <w:ind w:left="142"/>
              <w:contextualSpacing/>
              <w:rPr>
                <w:b/>
              </w:rPr>
            </w:pPr>
            <w:r w:rsidRPr="00EB3C33">
              <w:rPr>
                <w:b/>
              </w:rPr>
              <w:t>Redni broj mjere</w:t>
            </w:r>
          </w:p>
        </w:tc>
        <w:tc>
          <w:tcPr>
            <w:tcW w:w="5331" w:type="dxa"/>
            <w:tcBorders>
              <w:top w:val="single" w:sz="4" w:space="0" w:color="000000"/>
              <w:left w:val="single" w:sz="4" w:space="0" w:color="000000"/>
              <w:bottom w:val="single" w:sz="4" w:space="0" w:color="000000"/>
              <w:right w:val="single" w:sz="4" w:space="0" w:color="000000"/>
            </w:tcBorders>
            <w:shd w:val="clear" w:color="auto" w:fill="C6D9F1"/>
          </w:tcPr>
          <w:p w14:paraId="511E2324" w14:textId="2605B251" w:rsidR="005F5F35" w:rsidRPr="00EB3C33" w:rsidRDefault="00F02232" w:rsidP="00197E63">
            <w:pPr>
              <w:spacing w:after="0" w:line="240" w:lineRule="auto"/>
              <w:rPr>
                <w:b/>
                <w:bCs/>
              </w:rPr>
            </w:pPr>
            <w:r w:rsidRPr="00EB3C33">
              <w:rPr>
                <w:b/>
                <w:bCs/>
              </w:rPr>
              <w:t>5</w:t>
            </w:r>
          </w:p>
        </w:tc>
      </w:tr>
      <w:tr w:rsidR="005F5F35" w:rsidRPr="00EB3C33" w14:paraId="303790F8" w14:textId="77777777" w:rsidTr="00197E63">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329F1464" w14:textId="77777777" w:rsidR="005F5F35" w:rsidRPr="00EB3C33" w:rsidRDefault="005F5F35" w:rsidP="00197E63">
            <w:pPr>
              <w:spacing w:line="240" w:lineRule="auto"/>
              <w:ind w:left="142"/>
              <w:contextualSpacing/>
              <w:rPr>
                <w:b/>
              </w:rPr>
            </w:pPr>
            <w:r w:rsidRPr="00EB3C33">
              <w:rPr>
                <w:b/>
              </w:rPr>
              <w:br w:type="page"/>
              <w:t>Ime mjere/aktivnost</w:t>
            </w:r>
          </w:p>
        </w:tc>
        <w:tc>
          <w:tcPr>
            <w:tcW w:w="5331" w:type="dxa"/>
            <w:tcBorders>
              <w:top w:val="single" w:sz="4" w:space="0" w:color="000000"/>
              <w:left w:val="single" w:sz="4" w:space="0" w:color="000000"/>
              <w:bottom w:val="single" w:sz="4" w:space="0" w:color="000000"/>
              <w:right w:val="single" w:sz="4" w:space="0" w:color="000000"/>
            </w:tcBorders>
            <w:shd w:val="clear" w:color="auto" w:fill="C6D9F1"/>
          </w:tcPr>
          <w:p w14:paraId="1BDE0A23" w14:textId="2F43E255" w:rsidR="005F5F35" w:rsidRPr="00EB3C33" w:rsidRDefault="005F5F35" w:rsidP="00197E63">
            <w:pPr>
              <w:spacing w:after="0" w:line="240" w:lineRule="auto"/>
              <w:rPr>
                <w:b/>
                <w:bCs/>
              </w:rPr>
            </w:pPr>
            <w:r w:rsidRPr="00EB3C33">
              <w:rPr>
                <w:b/>
                <w:bCs/>
              </w:rPr>
              <w:t xml:space="preserve">Uvođenje fotonaponskih sustava na zgrade u vlasništvu Grada </w:t>
            </w:r>
            <w:r w:rsidR="00A41350" w:rsidRPr="00EB3C33">
              <w:rPr>
                <w:b/>
                <w:bCs/>
              </w:rPr>
              <w:t>Mursko Središće</w:t>
            </w:r>
          </w:p>
        </w:tc>
      </w:tr>
      <w:tr w:rsidR="005F5F35" w:rsidRPr="00EB3C33" w14:paraId="159AEFD7" w14:textId="77777777" w:rsidTr="00197E63">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5EC15308" w14:textId="77777777" w:rsidR="005F5F35" w:rsidRPr="00EB3C33" w:rsidRDefault="005F5F35" w:rsidP="00197E63">
            <w:pPr>
              <w:spacing w:line="240" w:lineRule="auto"/>
              <w:ind w:left="142"/>
              <w:contextualSpacing/>
              <w:rPr>
                <w:b/>
              </w:rPr>
            </w:pPr>
            <w:r w:rsidRPr="00EB3C33">
              <w:rPr>
                <w:b/>
              </w:rPr>
              <w:t>Nositelj aktivnosti :</w:t>
            </w:r>
          </w:p>
        </w:tc>
        <w:tc>
          <w:tcPr>
            <w:tcW w:w="5331" w:type="dxa"/>
            <w:tcBorders>
              <w:top w:val="single" w:sz="4" w:space="0" w:color="000000"/>
              <w:left w:val="single" w:sz="4" w:space="0" w:color="000000"/>
              <w:bottom w:val="single" w:sz="4" w:space="0" w:color="000000"/>
              <w:right w:val="single" w:sz="4" w:space="0" w:color="000000"/>
            </w:tcBorders>
          </w:tcPr>
          <w:p w14:paraId="399B4B0C" w14:textId="6980852E" w:rsidR="005F5F35" w:rsidRPr="00EB3C33" w:rsidRDefault="005F5F35" w:rsidP="00B0320B">
            <w:pPr>
              <w:pStyle w:val="ListParagraph"/>
              <w:numPr>
                <w:ilvl w:val="0"/>
                <w:numId w:val="41"/>
              </w:numPr>
              <w:spacing w:line="240" w:lineRule="auto"/>
            </w:pPr>
            <w:r w:rsidRPr="00EB3C33">
              <w:t xml:space="preserve">Grad </w:t>
            </w:r>
            <w:r w:rsidR="00A41350" w:rsidRPr="00EB3C33">
              <w:t>Mursko Središće</w:t>
            </w:r>
          </w:p>
        </w:tc>
      </w:tr>
      <w:tr w:rsidR="005F5F35" w:rsidRPr="00EB3C33" w14:paraId="66A10A76" w14:textId="77777777" w:rsidTr="00197E63">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73EFD4D5" w14:textId="77777777" w:rsidR="005F5F35" w:rsidRPr="00EB3C33" w:rsidRDefault="005F5F35" w:rsidP="00197E63">
            <w:pPr>
              <w:spacing w:line="240" w:lineRule="auto"/>
              <w:ind w:left="142"/>
              <w:contextualSpacing/>
              <w:rPr>
                <w:b/>
              </w:rPr>
            </w:pPr>
            <w:r w:rsidRPr="00EB3C33">
              <w:rPr>
                <w:b/>
              </w:rPr>
              <w:t>Partneri u provođenju aktivnosti</w:t>
            </w:r>
          </w:p>
        </w:tc>
        <w:tc>
          <w:tcPr>
            <w:tcW w:w="5331" w:type="dxa"/>
            <w:tcBorders>
              <w:top w:val="single" w:sz="4" w:space="0" w:color="000000"/>
              <w:left w:val="single" w:sz="4" w:space="0" w:color="000000"/>
              <w:bottom w:val="single" w:sz="4" w:space="0" w:color="000000"/>
              <w:right w:val="single" w:sz="4" w:space="0" w:color="000000"/>
            </w:tcBorders>
          </w:tcPr>
          <w:p w14:paraId="43DE0E66" w14:textId="77777777" w:rsidR="002B4887" w:rsidRPr="00EB3C33" w:rsidRDefault="002B4887" w:rsidP="00B0320B">
            <w:pPr>
              <w:pStyle w:val="ListParagraph"/>
              <w:numPr>
                <w:ilvl w:val="0"/>
                <w:numId w:val="41"/>
              </w:numPr>
              <w:spacing w:line="240" w:lineRule="auto"/>
            </w:pPr>
            <w:r w:rsidRPr="00EB3C33">
              <w:t>HEP d.d.</w:t>
            </w:r>
          </w:p>
          <w:p w14:paraId="52C4E564" w14:textId="4356C9BF" w:rsidR="006E1E0F" w:rsidRPr="00EB3C33" w:rsidRDefault="006E1E0F" w:rsidP="00B0320B">
            <w:pPr>
              <w:pStyle w:val="ListParagraph"/>
              <w:numPr>
                <w:ilvl w:val="0"/>
                <w:numId w:val="41"/>
              </w:numPr>
              <w:spacing w:line="240" w:lineRule="auto"/>
            </w:pPr>
            <w:r w:rsidRPr="00EB3C33">
              <w:t>MENEA</w:t>
            </w:r>
          </w:p>
        </w:tc>
      </w:tr>
      <w:tr w:rsidR="005F5F35" w:rsidRPr="00EB3C33" w14:paraId="227AC05D" w14:textId="77777777" w:rsidTr="002B4887">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4B1B489A" w14:textId="77777777" w:rsidR="005F5F35" w:rsidRPr="00EB3C33" w:rsidRDefault="005F5F35" w:rsidP="00197E63">
            <w:pPr>
              <w:spacing w:line="240" w:lineRule="auto"/>
              <w:ind w:left="142"/>
              <w:contextualSpacing/>
              <w:rPr>
                <w:b/>
              </w:rPr>
            </w:pPr>
            <w:r w:rsidRPr="00EB3C33">
              <w:rPr>
                <w:b/>
              </w:rPr>
              <w:t>Ostali dionici uključeni u provedbu mjere:</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14:paraId="70BD1FD2" w14:textId="3143020C" w:rsidR="005F5F35" w:rsidRPr="00EB3C33" w:rsidRDefault="00D30C27" w:rsidP="00B0320B">
            <w:pPr>
              <w:pStyle w:val="ListParagraph"/>
              <w:numPr>
                <w:ilvl w:val="0"/>
                <w:numId w:val="41"/>
              </w:numPr>
              <w:spacing w:line="240" w:lineRule="auto"/>
            </w:pPr>
            <w:r w:rsidRPr="00EB3C33">
              <w:t>REGEA</w:t>
            </w:r>
          </w:p>
        </w:tc>
      </w:tr>
      <w:tr w:rsidR="005F5F35" w:rsidRPr="00EB3C33" w14:paraId="52E08197" w14:textId="77777777" w:rsidTr="002B4887">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558DC18C" w14:textId="77777777" w:rsidR="005F5F35" w:rsidRPr="00EB3C33" w:rsidRDefault="005F5F35" w:rsidP="00197E63">
            <w:pPr>
              <w:spacing w:line="240" w:lineRule="auto"/>
              <w:ind w:left="142"/>
              <w:contextualSpacing/>
              <w:rPr>
                <w:b/>
              </w:rPr>
            </w:pPr>
            <w:r w:rsidRPr="00EB3C33">
              <w:rPr>
                <w:b/>
              </w:rPr>
              <w:t>Početak/kraj provedbe (godine)</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14:paraId="3A470D93" w14:textId="4866F699" w:rsidR="005F5F35" w:rsidRPr="00EB3C33" w:rsidRDefault="005F5F35" w:rsidP="00197E63">
            <w:pPr>
              <w:spacing w:after="0" w:line="240" w:lineRule="auto"/>
              <w:rPr>
                <w:b/>
                <w:bCs/>
              </w:rPr>
            </w:pPr>
            <w:r w:rsidRPr="00EB3C33">
              <w:rPr>
                <w:b/>
                <w:bCs/>
              </w:rPr>
              <w:t>202</w:t>
            </w:r>
            <w:r w:rsidR="00E92391" w:rsidRPr="00EB3C33">
              <w:rPr>
                <w:b/>
                <w:bCs/>
              </w:rPr>
              <w:t>2</w:t>
            </w:r>
            <w:r w:rsidRPr="00EB3C33">
              <w:rPr>
                <w:b/>
                <w:bCs/>
              </w:rPr>
              <w:t>.-2025.</w:t>
            </w:r>
          </w:p>
        </w:tc>
      </w:tr>
      <w:tr w:rsidR="005F5F35" w:rsidRPr="00EB3C33" w14:paraId="39179C1A" w14:textId="77777777" w:rsidTr="002B4887">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09D858BF" w14:textId="77777777" w:rsidR="005F5F35" w:rsidRPr="00EB3C33" w:rsidRDefault="005F5F35" w:rsidP="00197E63">
            <w:pPr>
              <w:spacing w:line="240" w:lineRule="auto"/>
              <w:ind w:left="142"/>
              <w:contextualSpacing/>
              <w:rPr>
                <w:b/>
              </w:rPr>
            </w:pPr>
            <w:r w:rsidRPr="00EB3C33">
              <w:rPr>
                <w:b/>
              </w:rPr>
              <w:t>Procjena uštede (MWh)</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14:paraId="4BD15786" w14:textId="3F39D942" w:rsidR="005F5F35" w:rsidRPr="00EB3C33" w:rsidRDefault="00C15BD3" w:rsidP="00197E63">
            <w:pPr>
              <w:spacing w:after="0" w:line="240" w:lineRule="auto"/>
              <w:rPr>
                <w:b/>
                <w:bCs/>
              </w:rPr>
            </w:pPr>
            <w:r w:rsidRPr="00EB3C33">
              <w:rPr>
                <w:b/>
                <w:bCs/>
              </w:rPr>
              <w:t>73,5</w:t>
            </w:r>
          </w:p>
        </w:tc>
      </w:tr>
      <w:tr w:rsidR="005F5F35" w:rsidRPr="00EB3C33" w14:paraId="1D9F857C" w14:textId="77777777" w:rsidTr="002B4887">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2B396973" w14:textId="77777777" w:rsidR="00D306BF" w:rsidRPr="00EB3C33" w:rsidRDefault="005F5F35" w:rsidP="00197E63">
            <w:pPr>
              <w:spacing w:line="240" w:lineRule="auto"/>
              <w:ind w:left="142"/>
              <w:contextualSpacing/>
              <w:rPr>
                <w:b/>
              </w:rPr>
            </w:pPr>
            <w:r w:rsidRPr="00EB3C33">
              <w:rPr>
                <w:b/>
              </w:rPr>
              <w:t xml:space="preserve">Procjena smanjenja emisije </w:t>
            </w:r>
          </w:p>
          <w:p w14:paraId="59CC64EA" w14:textId="1BA8866B" w:rsidR="005F5F35" w:rsidRPr="00EB3C33" w:rsidRDefault="005F5F35" w:rsidP="00197E63">
            <w:pPr>
              <w:spacing w:line="240" w:lineRule="auto"/>
              <w:ind w:left="142"/>
              <w:contextualSpacing/>
              <w:rPr>
                <w:b/>
              </w:rPr>
            </w:pPr>
            <w:r w:rsidRPr="00EB3C33">
              <w:rPr>
                <w:b/>
              </w:rPr>
              <w:t>(t CO2eq)</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14:paraId="11484C30" w14:textId="7EE4694C" w:rsidR="005F5F35" w:rsidRPr="00EB3C33" w:rsidRDefault="00D306BF" w:rsidP="00197E63">
            <w:pPr>
              <w:spacing w:after="0" w:line="240" w:lineRule="auto"/>
              <w:rPr>
                <w:b/>
                <w:bCs/>
              </w:rPr>
            </w:pPr>
            <w:r w:rsidRPr="00EB3C33">
              <w:rPr>
                <w:b/>
                <w:bCs/>
              </w:rPr>
              <w:t>11,69</w:t>
            </w:r>
          </w:p>
        </w:tc>
      </w:tr>
      <w:tr w:rsidR="005F5F35" w:rsidRPr="00EB3C33" w14:paraId="528A2AE9" w14:textId="77777777" w:rsidTr="00197E63">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0BD0BACB" w14:textId="77777777" w:rsidR="005F5F35" w:rsidRPr="00EB3C33" w:rsidRDefault="005F5F35" w:rsidP="00197E63">
            <w:pPr>
              <w:spacing w:line="240" w:lineRule="auto"/>
              <w:ind w:left="142"/>
              <w:contextualSpacing/>
              <w:rPr>
                <w:b/>
              </w:rPr>
            </w:pPr>
            <w:r w:rsidRPr="00EB3C33">
              <w:rPr>
                <w:b/>
              </w:rPr>
              <w:t>Izvor sredstava za provedbu</w:t>
            </w:r>
          </w:p>
        </w:tc>
        <w:tc>
          <w:tcPr>
            <w:tcW w:w="5331" w:type="dxa"/>
            <w:tcBorders>
              <w:top w:val="single" w:sz="4" w:space="0" w:color="000000"/>
              <w:left w:val="single" w:sz="4" w:space="0" w:color="000000"/>
              <w:bottom w:val="single" w:sz="4" w:space="0" w:color="000000"/>
              <w:right w:val="single" w:sz="4" w:space="0" w:color="000000"/>
            </w:tcBorders>
          </w:tcPr>
          <w:p w14:paraId="619AC1EE" w14:textId="50DDF79D" w:rsidR="005F5F35" w:rsidRPr="00EB3C33" w:rsidRDefault="005F5F35" w:rsidP="00B0320B">
            <w:pPr>
              <w:pStyle w:val="ListParagraph"/>
              <w:numPr>
                <w:ilvl w:val="0"/>
                <w:numId w:val="41"/>
              </w:numPr>
              <w:spacing w:line="240" w:lineRule="auto"/>
            </w:pPr>
            <w:r w:rsidRPr="00EB3C33">
              <w:t xml:space="preserve">Proračun Grada </w:t>
            </w:r>
            <w:r w:rsidR="006E1E0F" w:rsidRPr="00EB3C33">
              <w:t>Mursko Središće</w:t>
            </w:r>
          </w:p>
          <w:p w14:paraId="090EAC8B" w14:textId="5EA87F20" w:rsidR="005F5F35" w:rsidRPr="00EB3C33" w:rsidRDefault="005F5F35" w:rsidP="00B0320B">
            <w:pPr>
              <w:pStyle w:val="ListParagraph"/>
              <w:numPr>
                <w:ilvl w:val="0"/>
                <w:numId w:val="41"/>
              </w:numPr>
              <w:spacing w:line="240" w:lineRule="auto"/>
            </w:pPr>
            <w:r w:rsidRPr="00EB3C33">
              <w:t xml:space="preserve">Proračun </w:t>
            </w:r>
            <w:r w:rsidR="006E1E0F" w:rsidRPr="00EB3C33">
              <w:t>Međimurske</w:t>
            </w:r>
            <w:r w:rsidRPr="00EB3C33">
              <w:t xml:space="preserve"> županije</w:t>
            </w:r>
          </w:p>
          <w:p w14:paraId="12FE0540" w14:textId="77777777" w:rsidR="005F5F35" w:rsidRPr="00EB3C33" w:rsidRDefault="005F5F35" w:rsidP="00B0320B">
            <w:pPr>
              <w:pStyle w:val="ListParagraph"/>
              <w:numPr>
                <w:ilvl w:val="0"/>
                <w:numId w:val="41"/>
              </w:numPr>
              <w:spacing w:line="240" w:lineRule="auto"/>
            </w:pPr>
            <w:r w:rsidRPr="00EB3C33">
              <w:t>FZOEU</w:t>
            </w:r>
          </w:p>
          <w:p w14:paraId="6EA88884" w14:textId="601FA3BA" w:rsidR="005F5F35" w:rsidRPr="00EB3C33" w:rsidRDefault="005F5F35" w:rsidP="00B0320B">
            <w:pPr>
              <w:pStyle w:val="ListParagraph"/>
              <w:numPr>
                <w:ilvl w:val="0"/>
                <w:numId w:val="41"/>
              </w:numPr>
              <w:spacing w:line="240" w:lineRule="auto"/>
            </w:pPr>
            <w:r w:rsidRPr="00EB3C33">
              <w:t>ESCO</w:t>
            </w:r>
          </w:p>
        </w:tc>
      </w:tr>
      <w:tr w:rsidR="005F5F35" w:rsidRPr="00EB3C33" w14:paraId="6D4976E7" w14:textId="77777777" w:rsidTr="00197E63">
        <w:tc>
          <w:tcPr>
            <w:tcW w:w="3685" w:type="dxa"/>
            <w:tcBorders>
              <w:top w:val="single" w:sz="4" w:space="0" w:color="000000"/>
              <w:left w:val="single" w:sz="4" w:space="0" w:color="000000"/>
              <w:bottom w:val="single" w:sz="4" w:space="0" w:color="000000"/>
              <w:right w:val="single" w:sz="4" w:space="0" w:color="000000"/>
            </w:tcBorders>
            <w:shd w:val="clear" w:color="auto" w:fill="F2DBDB"/>
          </w:tcPr>
          <w:p w14:paraId="199D0955" w14:textId="77777777" w:rsidR="005F5F35" w:rsidRPr="00EB3C33" w:rsidRDefault="005F5F35" w:rsidP="00197E63">
            <w:pPr>
              <w:spacing w:line="240" w:lineRule="auto"/>
              <w:ind w:left="142"/>
              <w:contextualSpacing/>
              <w:rPr>
                <w:b/>
              </w:rPr>
            </w:pPr>
            <w:r w:rsidRPr="00EB3C33">
              <w:rPr>
                <w:b/>
              </w:rPr>
              <w:t>Kratki opis/komentar</w:t>
            </w:r>
          </w:p>
        </w:tc>
        <w:tc>
          <w:tcPr>
            <w:tcW w:w="5331" w:type="dxa"/>
            <w:tcBorders>
              <w:top w:val="single" w:sz="4" w:space="0" w:color="000000"/>
              <w:left w:val="single" w:sz="4" w:space="0" w:color="000000"/>
              <w:bottom w:val="single" w:sz="4" w:space="0" w:color="000000"/>
              <w:right w:val="single" w:sz="4" w:space="0" w:color="000000"/>
            </w:tcBorders>
          </w:tcPr>
          <w:p w14:paraId="00DFE815" w14:textId="78C65BA1" w:rsidR="005F5F35" w:rsidRPr="00EB3C33" w:rsidRDefault="005F5F35" w:rsidP="00197E63">
            <w:pPr>
              <w:spacing w:line="240" w:lineRule="auto"/>
            </w:pPr>
            <w:r w:rsidRPr="00EB3C33">
              <w:t xml:space="preserve">Fotonaponski sustavi za proizvodnju električne energije imaju velik potencijal smanjenja emisija stakleničkih plinova uz kratak period povrata. Integracija takvih sustava u postojeće </w:t>
            </w:r>
            <w:r w:rsidR="0070109E" w:rsidRPr="00EB3C33">
              <w:t>z</w:t>
            </w:r>
            <w:r w:rsidRPr="00EB3C33">
              <w:t xml:space="preserve">grade u vlasništvu Grada </w:t>
            </w:r>
            <w:r w:rsidR="00F54FEB" w:rsidRPr="00EB3C33">
              <w:t>Mursko Središće</w:t>
            </w:r>
            <w:r w:rsidRPr="00EB3C33">
              <w:t xml:space="preserve"> rezultirati</w:t>
            </w:r>
            <w:r w:rsidR="00732111">
              <w:t xml:space="preserve"> će</w:t>
            </w:r>
            <w:r w:rsidRPr="00EB3C33">
              <w:t xml:space="preserve"> smanjenjem operativnih troškova, </w:t>
            </w:r>
            <w:r w:rsidRPr="00EB3C33">
              <w:lastRenderedPageBreak/>
              <w:t>doprinijeti zaštiti klime te potencijalno otvoriti nova tržišta za privatne investitore.</w:t>
            </w:r>
          </w:p>
          <w:p w14:paraId="28D723BB" w14:textId="77777777" w:rsidR="005F5F35" w:rsidRPr="00EB3C33" w:rsidRDefault="005F5F35" w:rsidP="00197E63">
            <w:pPr>
              <w:spacing w:line="240" w:lineRule="auto"/>
            </w:pPr>
            <w:r w:rsidRPr="00EB3C33">
              <w:t>Ova mjera će sadržavati:</w:t>
            </w:r>
          </w:p>
          <w:p w14:paraId="608275F4" w14:textId="6D4561A8" w:rsidR="005F5F35" w:rsidRPr="00EB3C33" w:rsidRDefault="005F5F35" w:rsidP="00B0320B">
            <w:pPr>
              <w:pStyle w:val="ListParagraph"/>
              <w:numPr>
                <w:ilvl w:val="0"/>
                <w:numId w:val="43"/>
              </w:numPr>
              <w:spacing w:line="240" w:lineRule="auto"/>
            </w:pPr>
            <w:r w:rsidRPr="00EB3C33">
              <w:t xml:space="preserve">analizu potencijala primjene fotonaponskih sustava u zgradama u vlasništvu Grada </w:t>
            </w:r>
            <w:r w:rsidR="00F54FEB" w:rsidRPr="00EB3C33">
              <w:t>Mursko Središće;</w:t>
            </w:r>
          </w:p>
          <w:p w14:paraId="07F3FFC0" w14:textId="77777777" w:rsidR="005F5F35" w:rsidRPr="00EB3C33" w:rsidRDefault="005F5F35" w:rsidP="00B0320B">
            <w:pPr>
              <w:pStyle w:val="ListParagraph"/>
              <w:numPr>
                <w:ilvl w:val="0"/>
                <w:numId w:val="43"/>
              </w:numPr>
              <w:spacing w:line="240" w:lineRule="auto"/>
            </w:pPr>
            <w:r w:rsidRPr="00EB3C33">
              <w:t>pripremu potrebne dokumentacije;</w:t>
            </w:r>
          </w:p>
          <w:p w14:paraId="359B814F" w14:textId="77777777" w:rsidR="002B4887" w:rsidRPr="00EB3C33" w:rsidRDefault="005F5F35" w:rsidP="00B0320B">
            <w:pPr>
              <w:pStyle w:val="ListParagraph"/>
              <w:numPr>
                <w:ilvl w:val="0"/>
                <w:numId w:val="43"/>
              </w:numPr>
              <w:spacing w:line="240" w:lineRule="auto"/>
            </w:pPr>
            <w:r w:rsidRPr="00EB3C33">
              <w:t>analizu i pripremu primjenjivih financijskih modela,</w:t>
            </w:r>
          </w:p>
          <w:p w14:paraId="465CB2F0" w14:textId="2B438614" w:rsidR="005F5F35" w:rsidRPr="00EB3C33" w:rsidRDefault="005F5F35" w:rsidP="00B0320B">
            <w:pPr>
              <w:pStyle w:val="ListParagraph"/>
              <w:numPr>
                <w:ilvl w:val="0"/>
                <w:numId w:val="43"/>
              </w:numPr>
              <w:spacing w:line="240" w:lineRule="auto"/>
            </w:pPr>
            <w:r w:rsidRPr="00EB3C33">
              <w:t xml:space="preserve">implementaciju fotonaponskih sustava u zgrade u vlasništvu Grada </w:t>
            </w:r>
            <w:r w:rsidR="00AC3C57" w:rsidRPr="00EB3C33">
              <w:t>Mursko Središće</w:t>
            </w:r>
          </w:p>
        </w:tc>
      </w:tr>
    </w:tbl>
    <w:p w14:paraId="440C7CF3" w14:textId="77777777" w:rsidR="003E4ABD" w:rsidRPr="00EB3C33" w:rsidRDefault="003E4ABD" w:rsidP="0089101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5331"/>
      </w:tblGrid>
      <w:tr w:rsidR="00A52692" w:rsidRPr="00EB3C33" w14:paraId="333ADF42" w14:textId="77777777" w:rsidTr="00F02232">
        <w:trPr>
          <w:trHeight w:val="247"/>
        </w:trPr>
        <w:tc>
          <w:tcPr>
            <w:tcW w:w="3685" w:type="dxa"/>
            <w:shd w:val="clear" w:color="auto" w:fill="C6D9F1" w:themeFill="text2" w:themeFillTint="33"/>
          </w:tcPr>
          <w:p w14:paraId="67D11E5C" w14:textId="77777777" w:rsidR="00A52692" w:rsidRPr="00EB3C33" w:rsidRDefault="00A52692" w:rsidP="00197E63">
            <w:pPr>
              <w:spacing w:line="240" w:lineRule="auto"/>
              <w:rPr>
                <w:b/>
                <w:bCs/>
              </w:rPr>
            </w:pPr>
            <w:r w:rsidRPr="00EB3C33">
              <w:rPr>
                <w:b/>
                <w:bCs/>
              </w:rPr>
              <w:t>Redni broj mjere</w:t>
            </w:r>
          </w:p>
        </w:tc>
        <w:tc>
          <w:tcPr>
            <w:tcW w:w="5331" w:type="dxa"/>
            <w:shd w:val="clear" w:color="auto" w:fill="C6D9F1" w:themeFill="text2" w:themeFillTint="33"/>
          </w:tcPr>
          <w:p w14:paraId="5C869CD1" w14:textId="0B2F1169" w:rsidR="00A52692" w:rsidRPr="00EB3C33" w:rsidRDefault="00F02232" w:rsidP="00197E63">
            <w:pPr>
              <w:spacing w:line="240" w:lineRule="auto"/>
              <w:rPr>
                <w:b/>
                <w:bCs/>
              </w:rPr>
            </w:pPr>
            <w:r w:rsidRPr="00EB3C33">
              <w:rPr>
                <w:b/>
                <w:bCs/>
              </w:rPr>
              <w:t>6</w:t>
            </w:r>
          </w:p>
        </w:tc>
      </w:tr>
      <w:tr w:rsidR="00A52692" w:rsidRPr="00EB3C33" w14:paraId="1F3FE6C8" w14:textId="77777777" w:rsidTr="00197E63">
        <w:trPr>
          <w:trHeight w:val="227"/>
        </w:trPr>
        <w:tc>
          <w:tcPr>
            <w:tcW w:w="3685" w:type="dxa"/>
            <w:shd w:val="clear" w:color="auto" w:fill="C6D9F1" w:themeFill="text2" w:themeFillTint="33"/>
          </w:tcPr>
          <w:p w14:paraId="7493BEF1" w14:textId="77777777" w:rsidR="00A52692" w:rsidRPr="00EB3C33" w:rsidRDefault="00A52692" w:rsidP="00197E63">
            <w:pPr>
              <w:spacing w:line="240" w:lineRule="auto"/>
              <w:rPr>
                <w:b/>
                <w:bCs/>
              </w:rPr>
            </w:pPr>
            <w:r w:rsidRPr="00EB3C33">
              <w:rPr>
                <w:b/>
                <w:bCs/>
              </w:rPr>
              <w:t>Ime mjere/aktivnost</w:t>
            </w:r>
          </w:p>
        </w:tc>
        <w:tc>
          <w:tcPr>
            <w:tcW w:w="5331" w:type="dxa"/>
            <w:shd w:val="clear" w:color="auto" w:fill="C6D9F1" w:themeFill="text2" w:themeFillTint="33"/>
          </w:tcPr>
          <w:p w14:paraId="631106D4" w14:textId="048B6B43" w:rsidR="00A52692" w:rsidRPr="00EB3C33" w:rsidRDefault="00A52692" w:rsidP="00197E63">
            <w:pPr>
              <w:spacing w:line="240" w:lineRule="auto"/>
              <w:jc w:val="left"/>
              <w:rPr>
                <w:b/>
                <w:bCs/>
              </w:rPr>
            </w:pPr>
            <w:r w:rsidRPr="00EB3C33">
              <w:rPr>
                <w:b/>
                <w:bCs/>
              </w:rPr>
              <w:t xml:space="preserve">Uvođenje </w:t>
            </w:r>
            <w:r w:rsidR="003F36D5" w:rsidRPr="00EB3C33">
              <w:rPr>
                <w:b/>
                <w:bCs/>
              </w:rPr>
              <w:t>ostalih obnovljivih izvora</w:t>
            </w:r>
            <w:r w:rsidR="00643DD2" w:rsidRPr="00EB3C33">
              <w:rPr>
                <w:b/>
                <w:bCs/>
              </w:rPr>
              <w:t xml:space="preserve"> u</w:t>
            </w:r>
            <w:r w:rsidRPr="00EB3C33">
              <w:rPr>
                <w:b/>
                <w:bCs/>
              </w:rPr>
              <w:t xml:space="preserve"> zgrade</w:t>
            </w:r>
            <w:r w:rsidR="0067638A" w:rsidRPr="00EB3C33">
              <w:rPr>
                <w:b/>
                <w:bCs/>
              </w:rPr>
              <w:t xml:space="preserve"> </w:t>
            </w:r>
            <w:r w:rsidR="00310895" w:rsidRPr="00EB3C33">
              <w:rPr>
                <w:b/>
                <w:bCs/>
              </w:rPr>
              <w:t>javne</w:t>
            </w:r>
            <w:r w:rsidR="0067638A" w:rsidRPr="00EB3C33">
              <w:rPr>
                <w:b/>
                <w:bCs/>
              </w:rPr>
              <w:t xml:space="preserve"> namjene u v</w:t>
            </w:r>
            <w:r w:rsidRPr="00EB3C33">
              <w:rPr>
                <w:b/>
                <w:bCs/>
              </w:rPr>
              <w:t xml:space="preserve">lasništvu Grada </w:t>
            </w:r>
            <w:r w:rsidR="00A46B51" w:rsidRPr="00EB3C33">
              <w:rPr>
                <w:b/>
                <w:bCs/>
              </w:rPr>
              <w:t>Mursko Središće</w:t>
            </w:r>
          </w:p>
        </w:tc>
      </w:tr>
      <w:tr w:rsidR="00A52692" w:rsidRPr="00EB3C33" w14:paraId="5C1CBA1C" w14:textId="77777777" w:rsidTr="00197E63">
        <w:trPr>
          <w:trHeight w:val="361"/>
        </w:trPr>
        <w:tc>
          <w:tcPr>
            <w:tcW w:w="3685" w:type="dxa"/>
            <w:shd w:val="clear" w:color="auto" w:fill="F2DBDB" w:themeFill="accent2" w:themeFillTint="33"/>
          </w:tcPr>
          <w:p w14:paraId="7185527B" w14:textId="77777777" w:rsidR="00A52692" w:rsidRPr="00EB3C33" w:rsidRDefault="00A52692" w:rsidP="00197E63">
            <w:pPr>
              <w:spacing w:line="240" w:lineRule="auto"/>
              <w:rPr>
                <w:b/>
                <w:bCs/>
              </w:rPr>
            </w:pPr>
            <w:r w:rsidRPr="00EB3C33">
              <w:rPr>
                <w:b/>
                <w:bCs/>
              </w:rPr>
              <w:t>Nositelj aktivnosti:</w:t>
            </w:r>
          </w:p>
        </w:tc>
        <w:tc>
          <w:tcPr>
            <w:tcW w:w="5331" w:type="dxa"/>
          </w:tcPr>
          <w:p w14:paraId="22BA31FF" w14:textId="3E5E7659" w:rsidR="00A52692" w:rsidRPr="00EB3C33" w:rsidRDefault="00A52692" w:rsidP="00B0320B">
            <w:pPr>
              <w:pStyle w:val="ListParagraph"/>
              <w:numPr>
                <w:ilvl w:val="0"/>
                <w:numId w:val="41"/>
              </w:numPr>
              <w:spacing w:line="240" w:lineRule="auto"/>
            </w:pPr>
            <w:r w:rsidRPr="00EB3C33">
              <w:t xml:space="preserve">Grad </w:t>
            </w:r>
            <w:r w:rsidR="00A46B51" w:rsidRPr="00EB3C33">
              <w:t>Mursko Središće</w:t>
            </w:r>
          </w:p>
        </w:tc>
      </w:tr>
      <w:tr w:rsidR="00A52692" w:rsidRPr="00EB3C33" w14:paraId="5E9EFF47" w14:textId="77777777" w:rsidTr="00197E63">
        <w:trPr>
          <w:trHeight w:val="227"/>
        </w:trPr>
        <w:tc>
          <w:tcPr>
            <w:tcW w:w="3685" w:type="dxa"/>
            <w:shd w:val="clear" w:color="auto" w:fill="F2DBDB" w:themeFill="accent2" w:themeFillTint="33"/>
          </w:tcPr>
          <w:p w14:paraId="551CA008" w14:textId="77777777" w:rsidR="00A52692" w:rsidRPr="00EB3C33" w:rsidRDefault="00A52692" w:rsidP="00197E63">
            <w:pPr>
              <w:spacing w:line="240" w:lineRule="auto"/>
              <w:rPr>
                <w:b/>
                <w:bCs/>
              </w:rPr>
            </w:pPr>
            <w:r w:rsidRPr="00EB3C33">
              <w:rPr>
                <w:b/>
                <w:bCs/>
              </w:rPr>
              <w:t xml:space="preserve">Partneri u provođenju aktivnosti: </w:t>
            </w:r>
          </w:p>
        </w:tc>
        <w:tc>
          <w:tcPr>
            <w:tcW w:w="5331" w:type="dxa"/>
          </w:tcPr>
          <w:p w14:paraId="46344745" w14:textId="67D6E3E8" w:rsidR="00A46B51" w:rsidRPr="00EB3C33" w:rsidRDefault="00A46B51" w:rsidP="00B0320B">
            <w:pPr>
              <w:pStyle w:val="ListParagraph"/>
              <w:numPr>
                <w:ilvl w:val="0"/>
                <w:numId w:val="41"/>
              </w:numPr>
              <w:spacing w:line="240" w:lineRule="auto"/>
            </w:pPr>
            <w:r w:rsidRPr="00EB3C33">
              <w:t>MEN</w:t>
            </w:r>
            <w:r w:rsidR="00AE43C0" w:rsidRPr="00EB3C33">
              <w:t>EA</w:t>
            </w:r>
          </w:p>
        </w:tc>
      </w:tr>
      <w:tr w:rsidR="00A52692" w:rsidRPr="00EB3C33" w14:paraId="78B78041" w14:textId="77777777" w:rsidTr="002B4887">
        <w:trPr>
          <w:trHeight w:val="227"/>
        </w:trPr>
        <w:tc>
          <w:tcPr>
            <w:tcW w:w="3685" w:type="dxa"/>
            <w:shd w:val="clear" w:color="auto" w:fill="F2DBDB" w:themeFill="accent2" w:themeFillTint="33"/>
          </w:tcPr>
          <w:p w14:paraId="14B41F23" w14:textId="77777777" w:rsidR="00A52692" w:rsidRPr="00EB3C33" w:rsidDel="0001423E" w:rsidRDefault="00A52692" w:rsidP="00197E63">
            <w:pPr>
              <w:spacing w:line="240" w:lineRule="auto"/>
              <w:rPr>
                <w:b/>
                <w:bCs/>
              </w:rPr>
            </w:pPr>
            <w:r w:rsidRPr="00EB3C33">
              <w:rPr>
                <w:b/>
                <w:bCs/>
              </w:rPr>
              <w:t>Ostali uključeni dionici:</w:t>
            </w:r>
          </w:p>
        </w:tc>
        <w:tc>
          <w:tcPr>
            <w:tcW w:w="5331" w:type="dxa"/>
            <w:shd w:val="clear" w:color="auto" w:fill="auto"/>
          </w:tcPr>
          <w:p w14:paraId="5D1B3B1C" w14:textId="06A19A6B" w:rsidR="00A52692" w:rsidRPr="00EB3C33" w:rsidRDefault="00AE43C0" w:rsidP="00732111">
            <w:pPr>
              <w:spacing w:line="240" w:lineRule="auto"/>
            </w:pPr>
            <w:r w:rsidRPr="00EB3C33">
              <w:t>REGEA</w:t>
            </w:r>
          </w:p>
        </w:tc>
      </w:tr>
      <w:tr w:rsidR="00A52692" w:rsidRPr="00EB3C33" w14:paraId="7833E8D9" w14:textId="77777777" w:rsidTr="00197E63">
        <w:trPr>
          <w:trHeight w:val="227"/>
        </w:trPr>
        <w:tc>
          <w:tcPr>
            <w:tcW w:w="3685" w:type="dxa"/>
            <w:shd w:val="clear" w:color="auto" w:fill="F2DBDB" w:themeFill="accent2" w:themeFillTint="33"/>
          </w:tcPr>
          <w:p w14:paraId="32C02AB6" w14:textId="77777777" w:rsidR="00A52692" w:rsidRPr="00EB3C33" w:rsidRDefault="00A52692" w:rsidP="00197E63">
            <w:pPr>
              <w:spacing w:line="240" w:lineRule="auto"/>
              <w:rPr>
                <w:b/>
                <w:bCs/>
              </w:rPr>
            </w:pPr>
            <w:r w:rsidRPr="00EB3C33">
              <w:rPr>
                <w:b/>
                <w:bCs/>
              </w:rPr>
              <w:t>Početak/kraj provedbe (godine)</w:t>
            </w:r>
          </w:p>
        </w:tc>
        <w:tc>
          <w:tcPr>
            <w:tcW w:w="5331" w:type="dxa"/>
          </w:tcPr>
          <w:p w14:paraId="11334D94" w14:textId="55EEEB4D" w:rsidR="00A52692" w:rsidRPr="00EB3C33" w:rsidRDefault="00A52692" w:rsidP="00197E63">
            <w:pPr>
              <w:spacing w:after="0" w:line="240" w:lineRule="auto"/>
              <w:rPr>
                <w:b/>
              </w:rPr>
            </w:pPr>
            <w:r w:rsidRPr="00EB3C33">
              <w:rPr>
                <w:b/>
              </w:rPr>
              <w:t>20</w:t>
            </w:r>
            <w:r w:rsidR="002B4887" w:rsidRPr="00EB3C33">
              <w:rPr>
                <w:b/>
              </w:rPr>
              <w:t>2</w:t>
            </w:r>
            <w:r w:rsidR="00AE43C0" w:rsidRPr="00EB3C33">
              <w:rPr>
                <w:b/>
              </w:rPr>
              <w:t>2</w:t>
            </w:r>
            <w:r w:rsidRPr="00EB3C33">
              <w:rPr>
                <w:b/>
              </w:rPr>
              <w:t>.-20</w:t>
            </w:r>
            <w:r w:rsidR="002B4887" w:rsidRPr="00EB3C33">
              <w:rPr>
                <w:b/>
              </w:rPr>
              <w:t>3</w:t>
            </w:r>
            <w:r w:rsidRPr="00EB3C33">
              <w:rPr>
                <w:b/>
              </w:rPr>
              <w:t>0.</w:t>
            </w:r>
          </w:p>
        </w:tc>
      </w:tr>
      <w:tr w:rsidR="00A52692" w:rsidRPr="00EB3C33" w14:paraId="7DEEE64B" w14:textId="77777777" w:rsidTr="00197E63">
        <w:trPr>
          <w:trHeight w:val="227"/>
        </w:trPr>
        <w:tc>
          <w:tcPr>
            <w:tcW w:w="3685" w:type="dxa"/>
            <w:shd w:val="clear" w:color="auto" w:fill="F2DBDB" w:themeFill="accent2" w:themeFillTint="33"/>
          </w:tcPr>
          <w:p w14:paraId="7A78D4F9" w14:textId="77777777" w:rsidR="00A52692" w:rsidRPr="00EB3C33" w:rsidRDefault="00A52692" w:rsidP="00197E63">
            <w:pPr>
              <w:spacing w:line="240" w:lineRule="auto"/>
              <w:rPr>
                <w:b/>
                <w:bCs/>
              </w:rPr>
            </w:pPr>
            <w:r w:rsidRPr="00EB3C33">
              <w:rPr>
                <w:b/>
                <w:bCs/>
              </w:rPr>
              <w:t>Procjena uštede (MWh)</w:t>
            </w:r>
          </w:p>
        </w:tc>
        <w:tc>
          <w:tcPr>
            <w:tcW w:w="5331" w:type="dxa"/>
            <w:vAlign w:val="center"/>
          </w:tcPr>
          <w:p w14:paraId="088F5650" w14:textId="39CC65C6" w:rsidR="00A52692" w:rsidRPr="00EB3C33" w:rsidRDefault="00EC7B59" w:rsidP="00197E63">
            <w:pPr>
              <w:spacing w:line="240" w:lineRule="auto"/>
              <w:rPr>
                <w:b/>
              </w:rPr>
            </w:pPr>
            <w:r w:rsidRPr="00EB3C33">
              <w:rPr>
                <w:b/>
              </w:rPr>
              <w:t>464,47</w:t>
            </w:r>
          </w:p>
        </w:tc>
      </w:tr>
      <w:tr w:rsidR="00A52692" w:rsidRPr="00EB3C33" w14:paraId="1F273DFE" w14:textId="77777777" w:rsidTr="00197E63">
        <w:trPr>
          <w:trHeight w:val="227"/>
        </w:trPr>
        <w:tc>
          <w:tcPr>
            <w:tcW w:w="3685" w:type="dxa"/>
            <w:shd w:val="clear" w:color="auto" w:fill="F2DBDB" w:themeFill="accent2" w:themeFillTint="33"/>
          </w:tcPr>
          <w:p w14:paraId="5105C408" w14:textId="77777777" w:rsidR="00A52692" w:rsidRPr="00EB3C33" w:rsidRDefault="00A52692" w:rsidP="00197E63">
            <w:pPr>
              <w:spacing w:line="240" w:lineRule="auto"/>
              <w:rPr>
                <w:b/>
                <w:bCs/>
              </w:rPr>
            </w:pPr>
            <w:r w:rsidRPr="00EB3C33">
              <w:rPr>
                <w:b/>
                <w:bCs/>
              </w:rPr>
              <w:t>Procjena smanjenja emisije (t CO</w:t>
            </w:r>
            <w:r w:rsidRPr="00EB3C33">
              <w:rPr>
                <w:b/>
                <w:bCs/>
                <w:vertAlign w:val="subscript"/>
              </w:rPr>
              <w:t>2</w:t>
            </w:r>
            <w:r w:rsidRPr="00EB3C33">
              <w:rPr>
                <w:b/>
                <w:bCs/>
              </w:rPr>
              <w:t>eq)</w:t>
            </w:r>
          </w:p>
        </w:tc>
        <w:tc>
          <w:tcPr>
            <w:tcW w:w="5331" w:type="dxa"/>
            <w:vAlign w:val="center"/>
          </w:tcPr>
          <w:p w14:paraId="653E3940" w14:textId="6D29E0B5" w:rsidR="00A52692" w:rsidRPr="00EB3C33" w:rsidRDefault="00EC7B59" w:rsidP="00197E63">
            <w:pPr>
              <w:spacing w:line="240" w:lineRule="auto"/>
              <w:rPr>
                <w:b/>
              </w:rPr>
            </w:pPr>
            <w:r w:rsidRPr="00EB3C33">
              <w:rPr>
                <w:b/>
              </w:rPr>
              <w:t>93,06</w:t>
            </w:r>
          </w:p>
        </w:tc>
      </w:tr>
      <w:tr w:rsidR="00A52692" w:rsidRPr="00EB3C33" w14:paraId="772F51C3" w14:textId="77777777" w:rsidTr="00197E63">
        <w:trPr>
          <w:trHeight w:val="227"/>
        </w:trPr>
        <w:tc>
          <w:tcPr>
            <w:tcW w:w="3685" w:type="dxa"/>
            <w:shd w:val="clear" w:color="auto" w:fill="F2DBDB" w:themeFill="accent2" w:themeFillTint="33"/>
          </w:tcPr>
          <w:p w14:paraId="3F8208C6" w14:textId="77777777" w:rsidR="00A52692" w:rsidRPr="00EB3C33" w:rsidRDefault="00A52692" w:rsidP="00197E63">
            <w:pPr>
              <w:spacing w:line="240" w:lineRule="auto"/>
              <w:rPr>
                <w:b/>
                <w:bCs/>
              </w:rPr>
            </w:pPr>
            <w:r w:rsidRPr="00EB3C33">
              <w:rPr>
                <w:b/>
                <w:bCs/>
              </w:rPr>
              <w:t>Izvor sredstava za provedbu</w:t>
            </w:r>
          </w:p>
        </w:tc>
        <w:tc>
          <w:tcPr>
            <w:tcW w:w="5331" w:type="dxa"/>
          </w:tcPr>
          <w:p w14:paraId="7A97630D" w14:textId="1F82380C" w:rsidR="00A52692" w:rsidRPr="00EB3C33" w:rsidRDefault="00A52692" w:rsidP="00B0320B">
            <w:pPr>
              <w:pStyle w:val="ListParagraph"/>
              <w:numPr>
                <w:ilvl w:val="0"/>
                <w:numId w:val="41"/>
              </w:numPr>
              <w:spacing w:line="240" w:lineRule="auto"/>
            </w:pPr>
            <w:r w:rsidRPr="00EB3C33">
              <w:t xml:space="preserve">Proračun Grada </w:t>
            </w:r>
            <w:r w:rsidR="00A46B51" w:rsidRPr="00EB3C33">
              <w:t>Mursko Središće</w:t>
            </w:r>
          </w:p>
          <w:p w14:paraId="1CBFE2BC" w14:textId="77777777" w:rsidR="00A52692" w:rsidRPr="00EB3C33" w:rsidRDefault="00A52692" w:rsidP="00B0320B">
            <w:pPr>
              <w:pStyle w:val="ListParagraph"/>
              <w:numPr>
                <w:ilvl w:val="0"/>
                <w:numId w:val="41"/>
              </w:numPr>
              <w:spacing w:line="240" w:lineRule="auto"/>
            </w:pPr>
            <w:r w:rsidRPr="00EB3C33">
              <w:t>FZOEU</w:t>
            </w:r>
          </w:p>
          <w:p w14:paraId="66A55B52" w14:textId="77777777" w:rsidR="00A52692" w:rsidRPr="00EB3C33" w:rsidRDefault="00A52692" w:rsidP="00B0320B">
            <w:pPr>
              <w:pStyle w:val="ListParagraph"/>
              <w:numPr>
                <w:ilvl w:val="0"/>
                <w:numId w:val="41"/>
              </w:numPr>
              <w:spacing w:line="240" w:lineRule="auto"/>
            </w:pPr>
            <w:r w:rsidRPr="00EB3C33">
              <w:t>HABOR</w:t>
            </w:r>
          </w:p>
          <w:p w14:paraId="433C30F7" w14:textId="2CE85838" w:rsidR="00A52692" w:rsidRPr="00EB3C33" w:rsidRDefault="00D2444D" w:rsidP="00B0320B">
            <w:pPr>
              <w:pStyle w:val="ListParagraph"/>
              <w:numPr>
                <w:ilvl w:val="0"/>
                <w:numId w:val="41"/>
              </w:numPr>
              <w:spacing w:line="240" w:lineRule="auto"/>
            </w:pPr>
            <w:r w:rsidRPr="00EB3C33">
              <w:t>ESIF</w:t>
            </w:r>
          </w:p>
        </w:tc>
      </w:tr>
      <w:tr w:rsidR="00A52692" w:rsidRPr="00EB3C33" w14:paraId="73282F07" w14:textId="77777777" w:rsidTr="00197E63">
        <w:trPr>
          <w:trHeight w:val="227"/>
        </w:trPr>
        <w:tc>
          <w:tcPr>
            <w:tcW w:w="3685" w:type="dxa"/>
            <w:shd w:val="clear" w:color="auto" w:fill="F2DBDB" w:themeFill="accent2" w:themeFillTint="33"/>
          </w:tcPr>
          <w:p w14:paraId="6D60A477" w14:textId="77777777" w:rsidR="00A52692" w:rsidRPr="00EB3C33" w:rsidRDefault="00A52692" w:rsidP="00197E63">
            <w:pPr>
              <w:spacing w:line="240" w:lineRule="auto"/>
              <w:rPr>
                <w:b/>
                <w:bCs/>
              </w:rPr>
            </w:pPr>
            <w:r w:rsidRPr="00EB3C33">
              <w:rPr>
                <w:b/>
                <w:bCs/>
              </w:rPr>
              <w:t>Kratki opis/komentar</w:t>
            </w:r>
          </w:p>
        </w:tc>
        <w:tc>
          <w:tcPr>
            <w:tcW w:w="5331" w:type="dxa"/>
          </w:tcPr>
          <w:p w14:paraId="2F926889" w14:textId="1A2ACF46" w:rsidR="00A52692" w:rsidRPr="00EB3C33" w:rsidRDefault="00A52692" w:rsidP="00197E63">
            <w:pPr>
              <w:spacing w:line="240" w:lineRule="auto"/>
            </w:pPr>
            <w:r w:rsidRPr="00EB3C33">
              <w:t>Sektor zgradarstva sadrži najveći potencijal za smanjenje emisija stakleničkih plinova pa se tako uz povećanje energetske efikasnosti pažnja mora posvetiti i primjeni obnovljivih izvora energije te visokoučinkovitih tehnologija za potrebe grijanja i hlađenja.</w:t>
            </w:r>
          </w:p>
          <w:p w14:paraId="1EC11AA0" w14:textId="77777777" w:rsidR="00A52692" w:rsidRPr="00EB3C33" w:rsidRDefault="00A52692" w:rsidP="00197E63">
            <w:pPr>
              <w:spacing w:line="240" w:lineRule="auto"/>
            </w:pPr>
            <w:r w:rsidRPr="00EB3C33">
              <w:t>Ova mjera uključuje:</w:t>
            </w:r>
          </w:p>
          <w:p w14:paraId="71273135" w14:textId="001075F3" w:rsidR="00A52692" w:rsidRPr="00EB3C33" w:rsidRDefault="00A52692" w:rsidP="00B0320B">
            <w:pPr>
              <w:pStyle w:val="ListParagraph"/>
              <w:numPr>
                <w:ilvl w:val="0"/>
                <w:numId w:val="44"/>
              </w:numPr>
              <w:spacing w:line="240" w:lineRule="auto"/>
            </w:pPr>
            <w:r w:rsidRPr="00EB3C33">
              <w:t xml:space="preserve">analizu potencijala primjene obnovljivih izvora energije u zgradama u vlasništvu Grada </w:t>
            </w:r>
            <w:r w:rsidR="00AD4D07" w:rsidRPr="00EB3C33">
              <w:t>Mursko Središće</w:t>
            </w:r>
            <w:r w:rsidRPr="00EB3C33">
              <w:t>;</w:t>
            </w:r>
          </w:p>
          <w:p w14:paraId="0797AA3B" w14:textId="77777777" w:rsidR="00A52692" w:rsidRPr="00EB3C33" w:rsidRDefault="00A52692" w:rsidP="00B0320B">
            <w:pPr>
              <w:pStyle w:val="ListParagraph"/>
              <w:numPr>
                <w:ilvl w:val="0"/>
                <w:numId w:val="44"/>
              </w:numPr>
              <w:spacing w:line="240" w:lineRule="auto"/>
            </w:pPr>
            <w:r w:rsidRPr="00EB3C33">
              <w:t>pripremu potrebne dokumentacije;</w:t>
            </w:r>
          </w:p>
          <w:p w14:paraId="606A432B" w14:textId="77777777" w:rsidR="00A52692" w:rsidRPr="00EB3C33" w:rsidRDefault="00A52692" w:rsidP="00B0320B">
            <w:pPr>
              <w:pStyle w:val="ListParagraph"/>
              <w:numPr>
                <w:ilvl w:val="0"/>
                <w:numId w:val="44"/>
              </w:numPr>
              <w:spacing w:line="240" w:lineRule="auto"/>
            </w:pPr>
            <w:r w:rsidRPr="00EB3C33">
              <w:t>analizu i pripremu primjenjivih financijskih modela;</w:t>
            </w:r>
          </w:p>
          <w:p w14:paraId="679FA920" w14:textId="5F1D8830" w:rsidR="00A52692" w:rsidRPr="00EB3C33" w:rsidRDefault="00A52692" w:rsidP="00B0320B">
            <w:pPr>
              <w:pStyle w:val="ListParagraph"/>
              <w:numPr>
                <w:ilvl w:val="0"/>
                <w:numId w:val="44"/>
              </w:numPr>
              <w:spacing w:line="240" w:lineRule="auto"/>
            </w:pPr>
            <w:r w:rsidRPr="00EB3C33">
              <w:lastRenderedPageBreak/>
              <w:t xml:space="preserve">implementacija obnovljivih izvora energije u zgrade u vlasništvu Grada </w:t>
            </w:r>
            <w:r w:rsidR="006D41F5" w:rsidRPr="00EB3C33">
              <w:t>Mursko Središće</w:t>
            </w:r>
            <w:r w:rsidRPr="00EB3C33">
              <w:t>.</w:t>
            </w:r>
          </w:p>
        </w:tc>
      </w:tr>
    </w:tbl>
    <w:p w14:paraId="42F44E35" w14:textId="77777777" w:rsidR="00A80122" w:rsidRPr="00EB3C33" w:rsidRDefault="00A80122" w:rsidP="002B4887">
      <w:pPr>
        <w:tabs>
          <w:tab w:val="left" w:pos="3483"/>
        </w:tabs>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85"/>
        <w:gridCol w:w="5331"/>
      </w:tblGrid>
      <w:tr w:rsidR="00F62CC9" w:rsidRPr="00EB3C33" w14:paraId="22841B03" w14:textId="77777777" w:rsidTr="005808FC">
        <w:trPr>
          <w:trHeight w:val="227"/>
        </w:trPr>
        <w:tc>
          <w:tcPr>
            <w:tcW w:w="3685" w:type="dxa"/>
            <w:shd w:val="clear" w:color="auto" w:fill="C6D9F1" w:themeFill="text2" w:themeFillTint="33"/>
          </w:tcPr>
          <w:p w14:paraId="07F4B1EF" w14:textId="77777777" w:rsidR="00F62CC9" w:rsidRPr="00EB3C33" w:rsidRDefault="00F62CC9" w:rsidP="005808FC">
            <w:pPr>
              <w:spacing w:line="240" w:lineRule="auto"/>
              <w:ind w:left="142"/>
              <w:contextualSpacing/>
              <w:rPr>
                <w:b/>
                <w:bCs/>
              </w:rPr>
            </w:pPr>
            <w:r w:rsidRPr="00EB3C33">
              <w:rPr>
                <w:b/>
                <w:bCs/>
              </w:rPr>
              <w:t>Redni broj mjere</w:t>
            </w:r>
          </w:p>
        </w:tc>
        <w:tc>
          <w:tcPr>
            <w:tcW w:w="5331" w:type="dxa"/>
            <w:shd w:val="clear" w:color="auto" w:fill="C6D9F1" w:themeFill="text2" w:themeFillTint="33"/>
          </w:tcPr>
          <w:p w14:paraId="515AC6A9" w14:textId="448EC7BA" w:rsidR="00F62CC9" w:rsidRPr="00EB3C33" w:rsidRDefault="00F02232" w:rsidP="005808FC">
            <w:pPr>
              <w:spacing w:line="240" w:lineRule="auto"/>
              <w:ind w:left="176"/>
              <w:contextualSpacing/>
              <w:rPr>
                <w:b/>
                <w:bCs/>
              </w:rPr>
            </w:pPr>
            <w:r w:rsidRPr="00EB3C33">
              <w:rPr>
                <w:b/>
                <w:bCs/>
              </w:rPr>
              <w:t>7</w:t>
            </w:r>
          </w:p>
        </w:tc>
      </w:tr>
      <w:tr w:rsidR="00F62CC9" w:rsidRPr="00EB3C33" w14:paraId="7097B329" w14:textId="77777777" w:rsidTr="005808FC">
        <w:trPr>
          <w:trHeight w:val="227"/>
        </w:trPr>
        <w:tc>
          <w:tcPr>
            <w:tcW w:w="3685" w:type="dxa"/>
            <w:shd w:val="clear" w:color="auto" w:fill="C6D9F1" w:themeFill="text2" w:themeFillTint="33"/>
          </w:tcPr>
          <w:p w14:paraId="410CFEDB" w14:textId="77777777" w:rsidR="00F62CC9" w:rsidRPr="00EB3C33" w:rsidRDefault="00F62CC9" w:rsidP="005808FC">
            <w:pPr>
              <w:spacing w:line="240" w:lineRule="auto"/>
              <w:ind w:left="142"/>
              <w:contextualSpacing/>
              <w:rPr>
                <w:b/>
                <w:bCs/>
              </w:rPr>
            </w:pPr>
            <w:r w:rsidRPr="00EB3C33">
              <w:rPr>
                <w:b/>
                <w:bCs/>
              </w:rPr>
              <w:t>Ime mjere/aktivnost</w:t>
            </w:r>
          </w:p>
        </w:tc>
        <w:tc>
          <w:tcPr>
            <w:tcW w:w="5331" w:type="dxa"/>
            <w:shd w:val="clear" w:color="auto" w:fill="C6D9F1" w:themeFill="text2" w:themeFillTint="33"/>
          </w:tcPr>
          <w:p w14:paraId="2A99FD50" w14:textId="1A6D3581" w:rsidR="00F62CC9" w:rsidRPr="00EB3C33" w:rsidRDefault="009A7A30" w:rsidP="005808FC">
            <w:pPr>
              <w:spacing w:line="240" w:lineRule="auto"/>
              <w:ind w:left="142"/>
              <w:contextualSpacing/>
              <w:jc w:val="left"/>
              <w:rPr>
                <w:b/>
                <w:bCs/>
              </w:rPr>
            </w:pPr>
            <w:r w:rsidRPr="00EB3C33">
              <w:rPr>
                <w:b/>
                <w:bCs/>
              </w:rPr>
              <w:t xml:space="preserve">Provođenje programa integralne energetske obnove zgrada u vlasništvu Grada </w:t>
            </w:r>
            <w:r w:rsidR="006D41F5" w:rsidRPr="00EB3C33">
              <w:rPr>
                <w:b/>
                <w:bCs/>
              </w:rPr>
              <w:t>Mursko Središće</w:t>
            </w:r>
            <w:r w:rsidRPr="00EB3C33">
              <w:rPr>
                <w:b/>
                <w:bCs/>
              </w:rPr>
              <w:t xml:space="preserve"> do nZEB kategorije</w:t>
            </w:r>
          </w:p>
        </w:tc>
      </w:tr>
      <w:tr w:rsidR="00F62CC9" w:rsidRPr="00EB3C33" w14:paraId="4BFEE68F" w14:textId="77777777" w:rsidTr="005808FC">
        <w:trPr>
          <w:trHeight w:val="227"/>
        </w:trPr>
        <w:tc>
          <w:tcPr>
            <w:tcW w:w="3685" w:type="dxa"/>
            <w:shd w:val="clear" w:color="auto" w:fill="F2DBDB" w:themeFill="accent2" w:themeFillTint="33"/>
          </w:tcPr>
          <w:p w14:paraId="3B3E72D5" w14:textId="364197F5" w:rsidR="00F62CC9" w:rsidRPr="00EB3C33" w:rsidRDefault="00F62CC9" w:rsidP="00BF405C">
            <w:pPr>
              <w:spacing w:line="240" w:lineRule="auto"/>
              <w:ind w:left="142"/>
              <w:contextualSpacing/>
            </w:pPr>
            <w:r w:rsidRPr="00EB3C33">
              <w:rPr>
                <w:b/>
                <w:bCs/>
              </w:rPr>
              <w:t>Nositelj aktivnosti:</w:t>
            </w:r>
          </w:p>
        </w:tc>
        <w:tc>
          <w:tcPr>
            <w:tcW w:w="5331" w:type="dxa"/>
          </w:tcPr>
          <w:p w14:paraId="65C830A4" w14:textId="73753686" w:rsidR="00F62CC9" w:rsidRPr="00EB3C33" w:rsidRDefault="009A7A30" w:rsidP="00B0320B">
            <w:pPr>
              <w:pStyle w:val="ListParagraph"/>
              <w:numPr>
                <w:ilvl w:val="0"/>
                <w:numId w:val="41"/>
              </w:numPr>
              <w:spacing w:line="240" w:lineRule="auto"/>
            </w:pPr>
            <w:r w:rsidRPr="00EB3C33">
              <w:t xml:space="preserve">Grad </w:t>
            </w:r>
            <w:r w:rsidR="006D41F5" w:rsidRPr="00EB3C33">
              <w:t>Mursko Središće</w:t>
            </w:r>
          </w:p>
        </w:tc>
      </w:tr>
      <w:tr w:rsidR="00F62CC9" w:rsidRPr="00EB3C33" w14:paraId="4A03C313" w14:textId="77777777" w:rsidTr="005808FC">
        <w:trPr>
          <w:trHeight w:val="227"/>
        </w:trPr>
        <w:tc>
          <w:tcPr>
            <w:tcW w:w="3685" w:type="dxa"/>
            <w:shd w:val="clear" w:color="auto" w:fill="F2DBDB" w:themeFill="accent2" w:themeFillTint="33"/>
          </w:tcPr>
          <w:p w14:paraId="0CDFD3C5" w14:textId="77777777" w:rsidR="00F62CC9" w:rsidRPr="00EB3C33" w:rsidRDefault="00F62CC9" w:rsidP="00BF405C">
            <w:pPr>
              <w:spacing w:line="240" w:lineRule="auto"/>
              <w:ind w:left="142"/>
              <w:contextualSpacing/>
            </w:pPr>
            <w:r w:rsidRPr="00EB3C33">
              <w:rPr>
                <w:b/>
                <w:bCs/>
              </w:rPr>
              <w:t>Partneri u provođenju aktivnosti:</w:t>
            </w:r>
          </w:p>
        </w:tc>
        <w:tc>
          <w:tcPr>
            <w:tcW w:w="5331" w:type="dxa"/>
          </w:tcPr>
          <w:p w14:paraId="04B25F6E" w14:textId="545B44D5" w:rsidR="006D41F5" w:rsidRPr="00EB3C33" w:rsidRDefault="006D41F5" w:rsidP="00B0320B">
            <w:pPr>
              <w:pStyle w:val="ListParagraph"/>
              <w:numPr>
                <w:ilvl w:val="0"/>
                <w:numId w:val="41"/>
              </w:numPr>
              <w:spacing w:line="240" w:lineRule="auto"/>
            </w:pPr>
            <w:r w:rsidRPr="00EB3C33">
              <w:t>MENEA</w:t>
            </w:r>
          </w:p>
        </w:tc>
      </w:tr>
      <w:tr w:rsidR="00F43FF2" w:rsidRPr="00EB3C33" w14:paraId="5DA0F623" w14:textId="77777777" w:rsidTr="005808FC">
        <w:trPr>
          <w:trHeight w:val="227"/>
        </w:trPr>
        <w:tc>
          <w:tcPr>
            <w:tcW w:w="3685" w:type="dxa"/>
            <w:shd w:val="clear" w:color="auto" w:fill="F2DBDB" w:themeFill="accent2" w:themeFillTint="33"/>
          </w:tcPr>
          <w:p w14:paraId="2A91908F" w14:textId="010F38DD" w:rsidR="00F43FF2" w:rsidRPr="00EB3C33" w:rsidRDefault="00F43FF2" w:rsidP="00BF405C">
            <w:pPr>
              <w:spacing w:line="240" w:lineRule="auto"/>
              <w:ind w:left="142"/>
              <w:contextualSpacing/>
              <w:rPr>
                <w:b/>
                <w:bCs/>
              </w:rPr>
            </w:pPr>
            <w:r w:rsidRPr="00EB3C33">
              <w:rPr>
                <w:b/>
                <w:bCs/>
              </w:rPr>
              <w:t>Ostali uključeni dionici</w:t>
            </w:r>
          </w:p>
        </w:tc>
        <w:tc>
          <w:tcPr>
            <w:tcW w:w="5331" w:type="dxa"/>
          </w:tcPr>
          <w:p w14:paraId="71F26FC6" w14:textId="77777777" w:rsidR="00F43FF2" w:rsidRPr="00EB3C33" w:rsidRDefault="00F43FF2" w:rsidP="00B0320B">
            <w:pPr>
              <w:pStyle w:val="ListParagraph"/>
              <w:numPr>
                <w:ilvl w:val="0"/>
                <w:numId w:val="41"/>
              </w:numPr>
              <w:spacing w:line="240" w:lineRule="auto"/>
            </w:pPr>
            <w:r w:rsidRPr="00EB3C33">
              <w:t>MRRFEU</w:t>
            </w:r>
          </w:p>
          <w:p w14:paraId="0D7BC955" w14:textId="77777777" w:rsidR="00F43FF2" w:rsidRPr="00EB3C33" w:rsidRDefault="00F43FF2" w:rsidP="00B0320B">
            <w:pPr>
              <w:pStyle w:val="ListParagraph"/>
              <w:numPr>
                <w:ilvl w:val="0"/>
                <w:numId w:val="41"/>
              </w:numPr>
              <w:spacing w:line="240" w:lineRule="auto"/>
            </w:pPr>
            <w:r w:rsidRPr="00EB3C33">
              <w:t>MG</w:t>
            </w:r>
            <w:r w:rsidR="00584905" w:rsidRPr="00EB3C33">
              <w:t>IPU</w:t>
            </w:r>
          </w:p>
          <w:p w14:paraId="2D6382E2" w14:textId="2FF29F25" w:rsidR="00584905" w:rsidRPr="00EB3C33" w:rsidRDefault="00584905" w:rsidP="00B0320B">
            <w:pPr>
              <w:pStyle w:val="ListParagraph"/>
              <w:numPr>
                <w:ilvl w:val="0"/>
                <w:numId w:val="41"/>
              </w:numPr>
              <w:spacing w:line="240" w:lineRule="auto"/>
            </w:pPr>
            <w:r w:rsidRPr="00EB3C33">
              <w:t>FZOEU</w:t>
            </w:r>
          </w:p>
        </w:tc>
      </w:tr>
      <w:tr w:rsidR="00F62CC9" w:rsidRPr="00EB3C33" w14:paraId="1E723AA0" w14:textId="77777777" w:rsidTr="005808FC">
        <w:trPr>
          <w:trHeight w:val="227"/>
        </w:trPr>
        <w:tc>
          <w:tcPr>
            <w:tcW w:w="3685" w:type="dxa"/>
            <w:shd w:val="clear" w:color="auto" w:fill="F2DBDB" w:themeFill="accent2" w:themeFillTint="33"/>
          </w:tcPr>
          <w:p w14:paraId="4A5F0C91" w14:textId="77777777" w:rsidR="00F62CC9" w:rsidRPr="00EB3C33" w:rsidRDefault="00F62CC9" w:rsidP="005808FC">
            <w:pPr>
              <w:spacing w:line="240" w:lineRule="auto"/>
              <w:ind w:left="142"/>
              <w:contextualSpacing/>
              <w:rPr>
                <w:b/>
                <w:bCs/>
              </w:rPr>
            </w:pPr>
            <w:r w:rsidRPr="00EB3C33">
              <w:rPr>
                <w:b/>
                <w:bCs/>
              </w:rPr>
              <w:t>Početak/kraj provedbe (godine)</w:t>
            </w:r>
          </w:p>
        </w:tc>
        <w:tc>
          <w:tcPr>
            <w:tcW w:w="5331" w:type="dxa"/>
          </w:tcPr>
          <w:p w14:paraId="3B71F935" w14:textId="67A8CDC7" w:rsidR="00F62CC9" w:rsidRPr="00EB3C33" w:rsidRDefault="009A7A30" w:rsidP="00BF405C">
            <w:pPr>
              <w:spacing w:line="240" w:lineRule="auto"/>
              <w:ind w:left="142"/>
              <w:contextualSpacing/>
              <w:rPr>
                <w:b/>
              </w:rPr>
            </w:pPr>
            <w:r w:rsidRPr="00EB3C33">
              <w:rPr>
                <w:b/>
              </w:rPr>
              <w:t>202</w:t>
            </w:r>
            <w:r w:rsidR="00636B11" w:rsidRPr="00EB3C33">
              <w:rPr>
                <w:b/>
              </w:rPr>
              <w:t>2</w:t>
            </w:r>
            <w:r w:rsidRPr="00EB3C33">
              <w:rPr>
                <w:b/>
              </w:rPr>
              <w:t>.-2030.</w:t>
            </w:r>
          </w:p>
        </w:tc>
      </w:tr>
      <w:tr w:rsidR="00F62CC9" w:rsidRPr="00EB3C33" w14:paraId="3AE26935" w14:textId="77777777" w:rsidTr="005808FC">
        <w:trPr>
          <w:trHeight w:val="227"/>
        </w:trPr>
        <w:tc>
          <w:tcPr>
            <w:tcW w:w="3685" w:type="dxa"/>
            <w:shd w:val="clear" w:color="auto" w:fill="F2DBDB" w:themeFill="accent2" w:themeFillTint="33"/>
          </w:tcPr>
          <w:p w14:paraId="5E86E06E" w14:textId="77777777" w:rsidR="00F62CC9" w:rsidRPr="00EB3C33" w:rsidRDefault="00F62CC9" w:rsidP="005808FC">
            <w:pPr>
              <w:spacing w:line="240" w:lineRule="auto"/>
              <w:ind w:left="142"/>
              <w:contextualSpacing/>
              <w:rPr>
                <w:b/>
                <w:bCs/>
              </w:rPr>
            </w:pPr>
            <w:r w:rsidRPr="00EB3C33">
              <w:rPr>
                <w:b/>
                <w:bCs/>
              </w:rPr>
              <w:t>Procjena uštede (MWh)</w:t>
            </w:r>
          </w:p>
        </w:tc>
        <w:tc>
          <w:tcPr>
            <w:tcW w:w="5331" w:type="dxa"/>
          </w:tcPr>
          <w:p w14:paraId="775CB6EC" w14:textId="38E145BE" w:rsidR="00F62CC9" w:rsidRPr="00EB3C33" w:rsidRDefault="00EB2CCD" w:rsidP="00BF405C">
            <w:pPr>
              <w:spacing w:line="240" w:lineRule="auto"/>
              <w:ind w:left="142"/>
              <w:contextualSpacing/>
              <w:rPr>
                <w:b/>
              </w:rPr>
            </w:pPr>
            <w:r w:rsidRPr="00EB3C33">
              <w:rPr>
                <w:b/>
              </w:rPr>
              <w:t>188,02</w:t>
            </w:r>
          </w:p>
        </w:tc>
      </w:tr>
      <w:tr w:rsidR="00F62CC9" w:rsidRPr="00EB3C33" w14:paraId="09FD3E7E" w14:textId="77777777" w:rsidTr="005808FC">
        <w:trPr>
          <w:trHeight w:val="227"/>
        </w:trPr>
        <w:tc>
          <w:tcPr>
            <w:tcW w:w="3685" w:type="dxa"/>
            <w:shd w:val="clear" w:color="auto" w:fill="F2DBDB" w:themeFill="accent2" w:themeFillTint="33"/>
          </w:tcPr>
          <w:p w14:paraId="1AEAD845" w14:textId="77777777" w:rsidR="00F62CC9" w:rsidRPr="00EB3C33" w:rsidRDefault="00F62CC9" w:rsidP="005808FC">
            <w:pPr>
              <w:spacing w:line="240" w:lineRule="auto"/>
              <w:ind w:left="142"/>
              <w:contextualSpacing/>
              <w:rPr>
                <w:b/>
                <w:bCs/>
              </w:rPr>
            </w:pPr>
            <w:r w:rsidRPr="00EB3C33">
              <w:rPr>
                <w:b/>
                <w:bCs/>
              </w:rPr>
              <w:t>Procjena smanjenja emisije (t CO</w:t>
            </w:r>
            <w:r w:rsidRPr="00EB3C33">
              <w:rPr>
                <w:b/>
                <w:bCs/>
                <w:vertAlign w:val="subscript"/>
              </w:rPr>
              <w:t>2</w:t>
            </w:r>
            <w:r w:rsidRPr="00EB3C33">
              <w:rPr>
                <w:b/>
                <w:bCs/>
              </w:rPr>
              <w:t>eq)</w:t>
            </w:r>
          </w:p>
        </w:tc>
        <w:tc>
          <w:tcPr>
            <w:tcW w:w="5331" w:type="dxa"/>
          </w:tcPr>
          <w:p w14:paraId="3E778384" w14:textId="0223F783" w:rsidR="00F62CC9" w:rsidRPr="00EB3C33" w:rsidRDefault="00EB2CCD" w:rsidP="00BF405C">
            <w:pPr>
              <w:spacing w:line="240" w:lineRule="auto"/>
              <w:ind w:left="142"/>
              <w:contextualSpacing/>
              <w:rPr>
                <w:b/>
              </w:rPr>
            </w:pPr>
            <w:r w:rsidRPr="00EB3C33">
              <w:rPr>
                <w:b/>
              </w:rPr>
              <w:t>36,49</w:t>
            </w:r>
          </w:p>
        </w:tc>
      </w:tr>
      <w:tr w:rsidR="00F62CC9" w:rsidRPr="00EB3C33" w14:paraId="33528FCF" w14:textId="77777777" w:rsidTr="005808FC">
        <w:trPr>
          <w:trHeight w:val="227"/>
        </w:trPr>
        <w:tc>
          <w:tcPr>
            <w:tcW w:w="3685" w:type="dxa"/>
            <w:shd w:val="clear" w:color="auto" w:fill="F2DBDB" w:themeFill="accent2" w:themeFillTint="33"/>
          </w:tcPr>
          <w:p w14:paraId="53530B97" w14:textId="77777777" w:rsidR="00F62CC9" w:rsidRPr="00EB3C33" w:rsidRDefault="00F62CC9" w:rsidP="005808FC">
            <w:pPr>
              <w:spacing w:line="240" w:lineRule="auto"/>
              <w:ind w:left="142"/>
              <w:contextualSpacing/>
              <w:rPr>
                <w:b/>
                <w:bCs/>
              </w:rPr>
            </w:pPr>
            <w:r w:rsidRPr="00EB3C33">
              <w:rPr>
                <w:b/>
                <w:bCs/>
              </w:rPr>
              <w:t>Izvor sredstava za provedbu</w:t>
            </w:r>
          </w:p>
        </w:tc>
        <w:tc>
          <w:tcPr>
            <w:tcW w:w="5331" w:type="dxa"/>
          </w:tcPr>
          <w:p w14:paraId="7A83D23F" w14:textId="0D3FC718" w:rsidR="009A7A30" w:rsidRPr="00EB3C33" w:rsidRDefault="009A7A30" w:rsidP="00B0320B">
            <w:pPr>
              <w:pStyle w:val="ListParagraph"/>
              <w:numPr>
                <w:ilvl w:val="0"/>
                <w:numId w:val="41"/>
              </w:numPr>
              <w:spacing w:line="240" w:lineRule="auto"/>
            </w:pPr>
            <w:r w:rsidRPr="00EB3C33">
              <w:t>Proračun Grada</w:t>
            </w:r>
            <w:r w:rsidR="00584905" w:rsidRPr="00EB3C33">
              <w:t xml:space="preserve"> </w:t>
            </w:r>
            <w:r w:rsidR="006D41F5" w:rsidRPr="00EB3C33">
              <w:t>Mursko Središće</w:t>
            </w:r>
          </w:p>
          <w:p w14:paraId="2E25A80F" w14:textId="77777777" w:rsidR="009A7A30" w:rsidRPr="00EB3C33" w:rsidRDefault="009A7A30" w:rsidP="00B0320B">
            <w:pPr>
              <w:pStyle w:val="ListParagraph"/>
              <w:numPr>
                <w:ilvl w:val="0"/>
                <w:numId w:val="41"/>
              </w:numPr>
              <w:spacing w:line="240" w:lineRule="auto"/>
            </w:pPr>
            <w:r w:rsidRPr="00EB3C33">
              <w:t>ESIF</w:t>
            </w:r>
          </w:p>
          <w:p w14:paraId="75AD13F3" w14:textId="77777777" w:rsidR="009A7A30" w:rsidRPr="00EB3C33" w:rsidRDefault="009A7A30" w:rsidP="00B0320B">
            <w:pPr>
              <w:pStyle w:val="ListParagraph"/>
              <w:numPr>
                <w:ilvl w:val="0"/>
                <w:numId w:val="41"/>
              </w:numPr>
              <w:spacing w:line="240" w:lineRule="auto"/>
            </w:pPr>
            <w:r w:rsidRPr="00EB3C33">
              <w:t>HBOR</w:t>
            </w:r>
          </w:p>
          <w:p w14:paraId="0BE33C94" w14:textId="77777777" w:rsidR="009A7A30" w:rsidRPr="00EB3C33" w:rsidRDefault="009A7A30" w:rsidP="00B0320B">
            <w:pPr>
              <w:pStyle w:val="ListParagraph"/>
              <w:numPr>
                <w:ilvl w:val="0"/>
                <w:numId w:val="41"/>
              </w:numPr>
              <w:spacing w:line="240" w:lineRule="auto"/>
            </w:pPr>
            <w:r w:rsidRPr="00EB3C33">
              <w:t xml:space="preserve">ESCO </w:t>
            </w:r>
          </w:p>
          <w:p w14:paraId="2797B170" w14:textId="77777777" w:rsidR="009A7A30" w:rsidRPr="00EB3C33" w:rsidRDefault="009A7A30" w:rsidP="00B0320B">
            <w:pPr>
              <w:pStyle w:val="ListParagraph"/>
              <w:numPr>
                <w:ilvl w:val="0"/>
                <w:numId w:val="41"/>
              </w:numPr>
              <w:spacing w:line="240" w:lineRule="auto"/>
            </w:pPr>
            <w:r w:rsidRPr="00EB3C33">
              <w:t>FZOEU</w:t>
            </w:r>
          </w:p>
          <w:p w14:paraId="017EEDF5" w14:textId="77777777" w:rsidR="009A7A30" w:rsidRPr="00EB3C33" w:rsidRDefault="009A7A30" w:rsidP="00B0320B">
            <w:pPr>
              <w:pStyle w:val="ListParagraph"/>
              <w:numPr>
                <w:ilvl w:val="0"/>
                <w:numId w:val="41"/>
              </w:numPr>
              <w:spacing w:line="240" w:lineRule="auto"/>
            </w:pPr>
            <w:r w:rsidRPr="00EB3C33">
              <w:t>EIB/HBOR</w:t>
            </w:r>
          </w:p>
          <w:p w14:paraId="35D479D4" w14:textId="6931CDEB" w:rsidR="00584905" w:rsidRPr="00EB3C33" w:rsidRDefault="00584905" w:rsidP="00B0320B">
            <w:pPr>
              <w:pStyle w:val="ListParagraph"/>
              <w:numPr>
                <w:ilvl w:val="0"/>
                <w:numId w:val="41"/>
              </w:numPr>
              <w:spacing w:line="240" w:lineRule="auto"/>
            </w:pPr>
            <w:r w:rsidRPr="00EB3C33">
              <w:t xml:space="preserve">Proračun </w:t>
            </w:r>
            <w:r w:rsidR="006D41F5" w:rsidRPr="00EB3C33">
              <w:t>Međimurs</w:t>
            </w:r>
            <w:r w:rsidR="00AF15C2" w:rsidRPr="00EB3C33">
              <w:t xml:space="preserve">ke </w:t>
            </w:r>
            <w:r w:rsidRPr="00EB3C33">
              <w:t>županije</w:t>
            </w:r>
          </w:p>
        </w:tc>
      </w:tr>
      <w:tr w:rsidR="00F62CC9" w:rsidRPr="00EB3C33" w14:paraId="160BA303" w14:textId="77777777" w:rsidTr="005808FC">
        <w:trPr>
          <w:trHeight w:val="800"/>
        </w:trPr>
        <w:tc>
          <w:tcPr>
            <w:tcW w:w="3685" w:type="dxa"/>
            <w:shd w:val="clear" w:color="auto" w:fill="F2DBDB" w:themeFill="accent2" w:themeFillTint="33"/>
          </w:tcPr>
          <w:p w14:paraId="0163D138" w14:textId="77777777" w:rsidR="00F62CC9" w:rsidRPr="00EB3C33" w:rsidRDefault="00F62CC9" w:rsidP="005808FC">
            <w:pPr>
              <w:spacing w:line="240" w:lineRule="auto"/>
              <w:ind w:left="150"/>
              <w:contextualSpacing/>
              <w:jc w:val="left"/>
              <w:rPr>
                <w:b/>
                <w:bCs/>
              </w:rPr>
            </w:pPr>
            <w:r w:rsidRPr="00EB3C33">
              <w:rPr>
                <w:b/>
                <w:bCs/>
              </w:rPr>
              <w:t>Kratki opis/komentar</w:t>
            </w:r>
          </w:p>
        </w:tc>
        <w:tc>
          <w:tcPr>
            <w:tcW w:w="5331" w:type="dxa"/>
          </w:tcPr>
          <w:p w14:paraId="3C6D5F66" w14:textId="19425649" w:rsidR="001D6E68" w:rsidRPr="00EB3C33" w:rsidRDefault="001D6E68" w:rsidP="001D6E68">
            <w:pPr>
              <w:spacing w:line="240" w:lineRule="auto"/>
            </w:pPr>
            <w:r w:rsidRPr="00EB3C33">
              <w:t>Budući da su zgrade najveći potrošači energije i odgovorne su za 36 % emisija CO</w:t>
            </w:r>
            <w:r w:rsidRPr="00EB3C33">
              <w:rPr>
                <w:vertAlign w:val="subscript"/>
              </w:rPr>
              <w:t>2</w:t>
            </w:r>
            <w:r w:rsidRPr="00EB3C33">
              <w:t xml:space="preserve"> na razini EU-a, ova mjera pridonijet će ciljevima EU-a za održiv, siguran i dekarboniziran energetski sektor do 2050., čime se obuhvat ovog dokumenta poklapa s kratkoročnim ciljevima (do 2030.). Revidirana Direktiva o energetskim svojstvima zgrade predviđa visoko energetski učinkovit i dekarboniziran sektor zgradarstva, a ova mjera predviđa mjerljive, ciljane aktivnosti koje će pridonijeti smanjenju potražnje energije za grijanje/hlađenje.</w:t>
            </w:r>
            <w:r w:rsidR="00730D03" w:rsidRPr="00EB3C33">
              <w:t xml:space="preserve"> </w:t>
            </w:r>
            <w:r w:rsidRPr="00EB3C33">
              <w:t>Obuhvat aktivnosti je širok i sama mjera je kapitalno intenzivna te je potrebno planirati korištenje financijskih mehanizama, potpora iz strukturnih fondova i uključivanje financijskih institucija i privatnog kapitala za realizaciju, te je oportuno razvijati projekt  u suradnji s nadležnim institucijama regionalne i državne razine i u procesu programiranja za financijsku perspektivu 2021. - 2028. Mjeru za realizaciju treba planirati provedbom sektorskih programa (npr. Programa integralne energetske obnove škola, Programa integralne energetske obnove zdravstvenih ustanova itd.).</w:t>
            </w:r>
          </w:p>
          <w:p w14:paraId="7DC2957E" w14:textId="77777777" w:rsidR="00730D03" w:rsidRPr="00EB3C33" w:rsidRDefault="001D6E68" w:rsidP="001D6E68">
            <w:pPr>
              <w:spacing w:line="240" w:lineRule="auto"/>
            </w:pPr>
            <w:r w:rsidRPr="00EB3C33">
              <w:lastRenderedPageBreak/>
              <w:t>Tehnički, mjera podrazumijeva troškovno učinkovitu transformaciju građevina do nZEB standarda provedbom sljedećih aktivnosti:</w:t>
            </w:r>
          </w:p>
          <w:p w14:paraId="281F982E" w14:textId="77777777" w:rsidR="00730D03" w:rsidRPr="00EB3C33" w:rsidRDefault="001D6E68" w:rsidP="00B0320B">
            <w:pPr>
              <w:pStyle w:val="ListParagraph"/>
              <w:numPr>
                <w:ilvl w:val="0"/>
                <w:numId w:val="42"/>
              </w:numPr>
              <w:spacing w:line="240" w:lineRule="auto"/>
            </w:pPr>
            <w:r w:rsidRPr="00EB3C33">
              <w:t>energetski pregledi i certifikacija zgrada</w:t>
            </w:r>
          </w:p>
          <w:p w14:paraId="7DFB5027" w14:textId="77777777" w:rsidR="00A40ACE" w:rsidRPr="00EB3C33" w:rsidRDefault="00A40ACE" w:rsidP="00B0320B">
            <w:pPr>
              <w:pStyle w:val="ListParagraph"/>
              <w:numPr>
                <w:ilvl w:val="0"/>
                <w:numId w:val="42"/>
              </w:numPr>
              <w:spacing w:line="240" w:lineRule="auto"/>
            </w:pPr>
            <w:r w:rsidRPr="00EB3C33">
              <w:t>određivanje prioritetnih zgrada koje će se obnoviti sukladno nZEB standardu</w:t>
            </w:r>
          </w:p>
          <w:p w14:paraId="2D3EF21D" w14:textId="77777777" w:rsidR="00A40ACE" w:rsidRPr="00EB3C33" w:rsidRDefault="00A40ACE" w:rsidP="00B0320B">
            <w:pPr>
              <w:pStyle w:val="ListParagraph"/>
              <w:numPr>
                <w:ilvl w:val="0"/>
                <w:numId w:val="42"/>
              </w:numPr>
              <w:spacing w:line="240" w:lineRule="auto"/>
            </w:pPr>
            <w:r w:rsidRPr="00EB3C33">
              <w:t>izrada vremenskog plana obnove prioritetnih zgrada</w:t>
            </w:r>
          </w:p>
          <w:p w14:paraId="5212554F" w14:textId="77777777" w:rsidR="00730D03" w:rsidRPr="00EB3C33" w:rsidRDefault="001D6E68" w:rsidP="00B0320B">
            <w:pPr>
              <w:pStyle w:val="ListParagraph"/>
              <w:numPr>
                <w:ilvl w:val="0"/>
                <w:numId w:val="42"/>
              </w:numPr>
              <w:spacing w:line="240" w:lineRule="auto"/>
            </w:pPr>
            <w:r w:rsidRPr="00EB3C33">
              <w:t>obnova ovojnice zgrade - povećanje toplinske zaštite ovojnice kojom se dodaju, obnavljaju ili zamjenjuju dijelovi zgrade koji su dio omotača grijanoga ili hlađenog dijela zgrade kao što su prozori, vrata, prozirni elementi pročelja, toplinska izolacija podova, zidova, stropova, ravnih, kosih i zaobljenih krovova, pokrova i hidroizolacija</w:t>
            </w:r>
          </w:p>
          <w:p w14:paraId="66DC73B9" w14:textId="77777777" w:rsidR="00730D03" w:rsidRPr="00EB3C33" w:rsidRDefault="001D6E68" w:rsidP="00B0320B">
            <w:pPr>
              <w:pStyle w:val="ListParagraph"/>
              <w:numPr>
                <w:ilvl w:val="0"/>
                <w:numId w:val="42"/>
              </w:numPr>
              <w:spacing w:line="240" w:lineRule="auto"/>
            </w:pPr>
            <w:r w:rsidRPr="00EB3C33">
              <w:t>ugradnja novoga visokoučinkovitog sustava grijanja ili poboljšanje postojećega</w:t>
            </w:r>
          </w:p>
          <w:p w14:paraId="0C795937" w14:textId="77777777" w:rsidR="00730D03" w:rsidRPr="00EB3C33" w:rsidRDefault="001D6E68" w:rsidP="00B0320B">
            <w:pPr>
              <w:pStyle w:val="ListParagraph"/>
              <w:numPr>
                <w:ilvl w:val="0"/>
                <w:numId w:val="42"/>
              </w:numPr>
              <w:spacing w:line="240" w:lineRule="auto"/>
            </w:pPr>
            <w:r w:rsidRPr="00EB3C33">
              <w:t>zamjena postojećeg sustava pripreme potrošne tople vode sustavom koji koristi obnovljive izvore energije (OIE)</w:t>
            </w:r>
          </w:p>
          <w:p w14:paraId="46D02B48" w14:textId="77777777" w:rsidR="00730D03" w:rsidRPr="00EB3C33" w:rsidRDefault="001D6E68" w:rsidP="00B0320B">
            <w:pPr>
              <w:pStyle w:val="ListParagraph"/>
              <w:numPr>
                <w:ilvl w:val="0"/>
                <w:numId w:val="42"/>
              </w:numPr>
              <w:spacing w:line="240" w:lineRule="auto"/>
            </w:pPr>
            <w:r w:rsidRPr="00EB3C33">
              <w:t>zamjena ili uvođenje sustava hlađenja visokoučinkovitim sustavom ili poboljšanje postojećega</w:t>
            </w:r>
          </w:p>
          <w:p w14:paraId="1A3258D7" w14:textId="77777777" w:rsidR="00730D03" w:rsidRPr="00EB3C33" w:rsidRDefault="001D6E68" w:rsidP="00B0320B">
            <w:pPr>
              <w:pStyle w:val="ListParagraph"/>
              <w:numPr>
                <w:ilvl w:val="0"/>
                <w:numId w:val="42"/>
              </w:numPr>
              <w:spacing w:line="240" w:lineRule="auto"/>
            </w:pPr>
            <w:r w:rsidRPr="00EB3C33">
              <w:t>zamjena ili uvođenje sustava prozračivanja visokoučinkovitim sustavom ili poboljšanje postojećega</w:t>
            </w:r>
          </w:p>
          <w:p w14:paraId="1A482326" w14:textId="77777777" w:rsidR="00730D03" w:rsidRPr="00EB3C33" w:rsidRDefault="001D6E68" w:rsidP="00B0320B">
            <w:pPr>
              <w:pStyle w:val="ListParagraph"/>
              <w:numPr>
                <w:ilvl w:val="0"/>
                <w:numId w:val="42"/>
              </w:numPr>
              <w:spacing w:line="240" w:lineRule="auto"/>
            </w:pPr>
            <w:r w:rsidRPr="00EB3C33">
              <w:t>zamjena unutarnje rasvjete učinkovitijom</w:t>
            </w:r>
          </w:p>
          <w:p w14:paraId="5C3FD792" w14:textId="77777777" w:rsidR="00730D03" w:rsidRPr="00EB3C33" w:rsidRDefault="001D6E68" w:rsidP="00B0320B">
            <w:pPr>
              <w:pStyle w:val="ListParagraph"/>
              <w:numPr>
                <w:ilvl w:val="0"/>
                <w:numId w:val="42"/>
              </w:numPr>
              <w:spacing w:line="240" w:lineRule="auto"/>
            </w:pPr>
            <w:r w:rsidRPr="00EB3C33">
              <w:t>ugradnja fotonaponskih modula za proizvodnju električne energije iz OIE</w:t>
            </w:r>
          </w:p>
          <w:p w14:paraId="02F42D56" w14:textId="77777777" w:rsidR="00730D03" w:rsidRPr="00EB3C33" w:rsidRDefault="001D6E68" w:rsidP="00B0320B">
            <w:pPr>
              <w:pStyle w:val="ListParagraph"/>
              <w:numPr>
                <w:ilvl w:val="0"/>
                <w:numId w:val="42"/>
              </w:numPr>
              <w:spacing w:line="240" w:lineRule="auto"/>
            </w:pPr>
            <w:r w:rsidRPr="00EB3C33">
              <w:t>uvođenje sustava automatizacije i upravljanja zgradom</w:t>
            </w:r>
          </w:p>
          <w:p w14:paraId="3B480DDE" w14:textId="77777777" w:rsidR="00730D03" w:rsidRPr="00EB3C33" w:rsidRDefault="001D6E68" w:rsidP="00B0320B">
            <w:pPr>
              <w:pStyle w:val="ListParagraph"/>
              <w:numPr>
                <w:ilvl w:val="0"/>
                <w:numId w:val="42"/>
              </w:numPr>
              <w:spacing w:line="240" w:lineRule="auto"/>
            </w:pPr>
            <w:r w:rsidRPr="00EB3C33">
              <w:t>projektiranje i ugradnja opreme za usklađenje s pokazateljem pripremljenosti zgrade za pametne tehnologije kojim se procjenjuje spremnost zgrade na prilagodbu potrebama korisnika i mreže</w:t>
            </w:r>
          </w:p>
          <w:p w14:paraId="65AB2317" w14:textId="2BDC3E20" w:rsidR="001D6E68" w:rsidRPr="00EB3C33" w:rsidRDefault="001D6E68" w:rsidP="00B0320B">
            <w:pPr>
              <w:pStyle w:val="ListParagraph"/>
              <w:numPr>
                <w:ilvl w:val="0"/>
                <w:numId w:val="42"/>
              </w:numPr>
              <w:spacing w:line="240" w:lineRule="auto"/>
            </w:pPr>
            <w:r w:rsidRPr="00EB3C33">
              <w:t>ugradnja senzora i opreme za pametno upravljanje potrošnjom energije.</w:t>
            </w:r>
          </w:p>
          <w:p w14:paraId="03B01B15" w14:textId="28AA62ED" w:rsidR="00F62CC9" w:rsidRPr="00EB3C33" w:rsidRDefault="001D6E68" w:rsidP="001D6E68">
            <w:r w:rsidRPr="00EB3C33">
              <w:t xml:space="preserve">Mjera je povezana i s mjerom Uvođenja sustava automatskog nadzora i individualnog mjerenja potrošnje energije i vode u zgradama javnog sektora, mjerom uvođenje koncepata pametnog grada i pametnih zgrada u Grad </w:t>
            </w:r>
            <w:r w:rsidR="006232A6" w:rsidRPr="00EB3C33">
              <w:t xml:space="preserve">Mursko </w:t>
            </w:r>
            <w:r w:rsidR="005C1074" w:rsidRPr="00EB3C33">
              <w:t>Središće</w:t>
            </w:r>
            <w:r w:rsidRPr="00EB3C33">
              <w:t xml:space="preserve"> i mjerama iz dijela prilagodbe učincima klimatskih promjena (adaptation) koje se </w:t>
            </w:r>
            <w:r w:rsidRPr="00EB3C33">
              <w:lastRenderedPageBreak/>
              <w:t>odnose na analizu mogućnosti i konkretnu primjenu zelenih tehnologija u obnovi zgrada.</w:t>
            </w:r>
          </w:p>
        </w:tc>
      </w:tr>
    </w:tbl>
    <w:p w14:paraId="0F6D04FC" w14:textId="7643F379" w:rsidR="008032A4" w:rsidRPr="00EB3C33" w:rsidRDefault="008032A4" w:rsidP="003927A4">
      <w:pPr>
        <w:rPr>
          <w:lang w:eastAsia="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5"/>
        <w:gridCol w:w="5421"/>
      </w:tblGrid>
      <w:tr w:rsidR="00F02232" w:rsidRPr="00EB3C33" w14:paraId="42E86760" w14:textId="77777777" w:rsidTr="002B4887">
        <w:trPr>
          <w:trHeight w:val="227"/>
        </w:trPr>
        <w:tc>
          <w:tcPr>
            <w:tcW w:w="3595" w:type="dxa"/>
            <w:shd w:val="clear" w:color="auto" w:fill="C6D9F1" w:themeFill="text2" w:themeFillTint="33"/>
          </w:tcPr>
          <w:p w14:paraId="0FCF2716" w14:textId="77777777" w:rsidR="00F02232" w:rsidRPr="00EB3C33" w:rsidRDefault="00F02232" w:rsidP="002B4887">
            <w:pPr>
              <w:spacing w:line="240" w:lineRule="auto"/>
              <w:rPr>
                <w:b/>
                <w:bCs/>
              </w:rPr>
            </w:pPr>
            <w:r w:rsidRPr="00EB3C33">
              <w:rPr>
                <w:b/>
                <w:bCs/>
              </w:rPr>
              <w:t>Redni broj mjere</w:t>
            </w:r>
          </w:p>
        </w:tc>
        <w:tc>
          <w:tcPr>
            <w:tcW w:w="5421" w:type="dxa"/>
            <w:shd w:val="clear" w:color="auto" w:fill="C6D9F1" w:themeFill="text2" w:themeFillTint="33"/>
          </w:tcPr>
          <w:p w14:paraId="191B2F0B" w14:textId="77777777" w:rsidR="00F02232" w:rsidRPr="00EB3C33" w:rsidRDefault="00F02232" w:rsidP="002B4887">
            <w:pPr>
              <w:spacing w:line="240" w:lineRule="auto"/>
              <w:rPr>
                <w:b/>
                <w:bCs/>
              </w:rPr>
            </w:pPr>
            <w:r w:rsidRPr="00EB3C33">
              <w:rPr>
                <w:b/>
                <w:bCs/>
              </w:rPr>
              <w:t>8</w:t>
            </w:r>
          </w:p>
        </w:tc>
      </w:tr>
      <w:tr w:rsidR="00F02232" w:rsidRPr="00EB3C33" w14:paraId="6CEB942C" w14:textId="77777777" w:rsidTr="002B4887">
        <w:trPr>
          <w:trHeight w:val="638"/>
        </w:trPr>
        <w:tc>
          <w:tcPr>
            <w:tcW w:w="3595" w:type="dxa"/>
            <w:shd w:val="clear" w:color="auto" w:fill="C6D9F1" w:themeFill="text2" w:themeFillTint="33"/>
          </w:tcPr>
          <w:p w14:paraId="68D2B86C" w14:textId="77777777" w:rsidR="00F02232" w:rsidRPr="00EB3C33" w:rsidRDefault="00F02232" w:rsidP="002B4887">
            <w:pPr>
              <w:spacing w:line="240" w:lineRule="auto"/>
              <w:rPr>
                <w:b/>
                <w:bCs/>
              </w:rPr>
            </w:pPr>
            <w:r w:rsidRPr="00EB3C33">
              <w:rPr>
                <w:b/>
                <w:bCs/>
              </w:rPr>
              <w:t>Ime mjere/aktivnost</w:t>
            </w:r>
          </w:p>
        </w:tc>
        <w:tc>
          <w:tcPr>
            <w:tcW w:w="5421" w:type="dxa"/>
            <w:shd w:val="clear" w:color="auto" w:fill="C6D9F1" w:themeFill="text2" w:themeFillTint="33"/>
          </w:tcPr>
          <w:p w14:paraId="76F9EC4F" w14:textId="4AA6036C" w:rsidR="00F02232" w:rsidRPr="00EB3C33" w:rsidRDefault="00F02232" w:rsidP="002B4887">
            <w:pPr>
              <w:spacing w:line="240" w:lineRule="auto"/>
              <w:jc w:val="left"/>
              <w:rPr>
                <w:b/>
                <w:bCs/>
              </w:rPr>
            </w:pPr>
            <w:r w:rsidRPr="00EB3C33">
              <w:rPr>
                <w:b/>
                <w:bCs/>
              </w:rPr>
              <w:t>Provedba troškovno optimalnih aktivnosti male kapitalne intenzivnosti koje donose brze energetske uštede</w:t>
            </w:r>
          </w:p>
        </w:tc>
      </w:tr>
      <w:tr w:rsidR="00F02232" w:rsidRPr="00EB3C33" w14:paraId="2204C56F" w14:textId="77777777" w:rsidTr="002B4887">
        <w:trPr>
          <w:trHeight w:val="548"/>
        </w:trPr>
        <w:tc>
          <w:tcPr>
            <w:tcW w:w="3595" w:type="dxa"/>
            <w:shd w:val="clear" w:color="auto" w:fill="F2DBDB" w:themeFill="accent2" w:themeFillTint="33"/>
          </w:tcPr>
          <w:p w14:paraId="24A05765" w14:textId="77777777" w:rsidR="00F02232" w:rsidRPr="00EB3C33" w:rsidRDefault="00F02232" w:rsidP="002B4887">
            <w:pPr>
              <w:spacing w:line="240" w:lineRule="auto"/>
              <w:rPr>
                <w:b/>
              </w:rPr>
            </w:pPr>
            <w:r w:rsidRPr="00EB3C33">
              <w:rPr>
                <w:b/>
                <w:bCs/>
              </w:rPr>
              <w:t>Nositelj aktivnosti :</w:t>
            </w:r>
          </w:p>
        </w:tc>
        <w:tc>
          <w:tcPr>
            <w:tcW w:w="5421" w:type="dxa"/>
          </w:tcPr>
          <w:p w14:paraId="36457776" w14:textId="3F2BDAED" w:rsidR="00F02232" w:rsidRPr="00EB3C33" w:rsidRDefault="00F02232" w:rsidP="00B0320B">
            <w:pPr>
              <w:pStyle w:val="ListParagraph"/>
              <w:numPr>
                <w:ilvl w:val="0"/>
                <w:numId w:val="41"/>
              </w:numPr>
              <w:spacing w:line="240" w:lineRule="auto"/>
            </w:pPr>
            <w:r w:rsidRPr="00EB3C33">
              <w:t xml:space="preserve">Grad </w:t>
            </w:r>
            <w:r w:rsidR="005C1074" w:rsidRPr="00EB3C33">
              <w:t>Mursko Središće</w:t>
            </w:r>
          </w:p>
        </w:tc>
      </w:tr>
      <w:tr w:rsidR="00F02232" w:rsidRPr="00EB3C33" w14:paraId="55337879" w14:textId="77777777" w:rsidTr="002B4887">
        <w:trPr>
          <w:trHeight w:val="227"/>
        </w:trPr>
        <w:tc>
          <w:tcPr>
            <w:tcW w:w="3595" w:type="dxa"/>
            <w:shd w:val="clear" w:color="auto" w:fill="F2DBDB" w:themeFill="accent2" w:themeFillTint="33"/>
          </w:tcPr>
          <w:p w14:paraId="2C16E574" w14:textId="77777777" w:rsidR="00F02232" w:rsidRPr="00EB3C33" w:rsidRDefault="00F02232" w:rsidP="002B4887">
            <w:pPr>
              <w:spacing w:line="240" w:lineRule="auto"/>
              <w:rPr>
                <w:b/>
                <w:bCs/>
              </w:rPr>
            </w:pPr>
            <w:r w:rsidRPr="00EB3C33">
              <w:rPr>
                <w:b/>
                <w:bCs/>
              </w:rPr>
              <w:t xml:space="preserve">Partneri u provođenju aktivnosti: </w:t>
            </w:r>
          </w:p>
        </w:tc>
        <w:tc>
          <w:tcPr>
            <w:tcW w:w="5421" w:type="dxa"/>
          </w:tcPr>
          <w:p w14:paraId="56B4126B" w14:textId="4755DC27" w:rsidR="005C1074" w:rsidRPr="00EB3C33" w:rsidRDefault="005C1074" w:rsidP="00B0320B">
            <w:pPr>
              <w:pStyle w:val="ListParagraph"/>
              <w:numPr>
                <w:ilvl w:val="0"/>
                <w:numId w:val="41"/>
              </w:numPr>
              <w:spacing w:line="240" w:lineRule="auto"/>
            </w:pPr>
            <w:r w:rsidRPr="00EB3C33">
              <w:t>MENEA</w:t>
            </w:r>
          </w:p>
        </w:tc>
      </w:tr>
      <w:tr w:rsidR="003A2E76" w:rsidRPr="00EB3C33" w:rsidDel="00350A1C" w14:paraId="54EBBAFD" w14:textId="77777777" w:rsidTr="00F02232">
        <w:trPr>
          <w:trHeight w:val="227"/>
        </w:trPr>
        <w:tc>
          <w:tcPr>
            <w:tcW w:w="3595" w:type="dxa"/>
            <w:shd w:val="clear" w:color="auto" w:fill="F2DBDB" w:themeFill="accent2" w:themeFillTint="33"/>
          </w:tcPr>
          <w:p w14:paraId="32A19F7C" w14:textId="77777777" w:rsidR="003A2E76" w:rsidRPr="00EB3C33" w:rsidDel="00683E5F" w:rsidRDefault="003A2E76" w:rsidP="003A2E76">
            <w:pPr>
              <w:spacing w:line="240" w:lineRule="auto"/>
              <w:rPr>
                <w:b/>
                <w:bCs/>
              </w:rPr>
            </w:pPr>
            <w:r w:rsidRPr="00EB3C33">
              <w:rPr>
                <w:b/>
                <w:bCs/>
              </w:rPr>
              <w:t>Ostali uključeni dionici:</w:t>
            </w:r>
          </w:p>
        </w:tc>
        <w:tc>
          <w:tcPr>
            <w:tcW w:w="5421" w:type="dxa"/>
            <w:shd w:val="clear" w:color="auto" w:fill="auto"/>
          </w:tcPr>
          <w:p w14:paraId="7D70369A" w14:textId="09977502" w:rsidR="003A2E76" w:rsidRPr="00EB3C33" w:rsidDel="00350A1C" w:rsidRDefault="003A2E76" w:rsidP="00B0320B">
            <w:pPr>
              <w:pStyle w:val="ListParagraph"/>
              <w:numPr>
                <w:ilvl w:val="5"/>
                <w:numId w:val="31"/>
              </w:numPr>
              <w:spacing w:line="240" w:lineRule="auto"/>
              <w:ind w:left="0"/>
            </w:pPr>
            <w:r w:rsidRPr="00EB3C33">
              <w:t>REGEA</w:t>
            </w:r>
          </w:p>
        </w:tc>
      </w:tr>
      <w:tr w:rsidR="003A2E76" w:rsidRPr="00EB3C33" w14:paraId="32BAC829" w14:textId="77777777" w:rsidTr="002B4887">
        <w:trPr>
          <w:trHeight w:val="227"/>
        </w:trPr>
        <w:tc>
          <w:tcPr>
            <w:tcW w:w="3595" w:type="dxa"/>
            <w:shd w:val="clear" w:color="auto" w:fill="F2DBDB" w:themeFill="accent2" w:themeFillTint="33"/>
          </w:tcPr>
          <w:p w14:paraId="72715E4A" w14:textId="77777777" w:rsidR="003A2E76" w:rsidRPr="00EB3C33" w:rsidRDefault="003A2E76" w:rsidP="003A2E76">
            <w:pPr>
              <w:spacing w:line="240" w:lineRule="auto"/>
              <w:rPr>
                <w:b/>
                <w:bCs/>
              </w:rPr>
            </w:pPr>
            <w:r w:rsidRPr="00EB3C33">
              <w:rPr>
                <w:b/>
                <w:bCs/>
              </w:rPr>
              <w:t>Početak/kraj provedbe (godine)</w:t>
            </w:r>
          </w:p>
        </w:tc>
        <w:tc>
          <w:tcPr>
            <w:tcW w:w="5421" w:type="dxa"/>
          </w:tcPr>
          <w:p w14:paraId="023B29AF" w14:textId="4BB7D45E" w:rsidR="003A2E76" w:rsidRPr="00EB3C33" w:rsidRDefault="003A2E76" w:rsidP="003A2E76">
            <w:pPr>
              <w:tabs>
                <w:tab w:val="left" w:pos="344"/>
              </w:tabs>
              <w:spacing w:line="240" w:lineRule="auto"/>
              <w:rPr>
                <w:b/>
              </w:rPr>
            </w:pPr>
            <w:r w:rsidRPr="00EB3C33">
              <w:rPr>
                <w:b/>
              </w:rPr>
              <w:t>Kontinuirano</w:t>
            </w:r>
          </w:p>
        </w:tc>
      </w:tr>
      <w:tr w:rsidR="003A2E76" w:rsidRPr="00EB3C33" w14:paraId="54BD9B63" w14:textId="77777777" w:rsidTr="002B4887">
        <w:trPr>
          <w:trHeight w:val="227"/>
        </w:trPr>
        <w:tc>
          <w:tcPr>
            <w:tcW w:w="3595" w:type="dxa"/>
            <w:shd w:val="clear" w:color="auto" w:fill="F2DBDB" w:themeFill="accent2" w:themeFillTint="33"/>
          </w:tcPr>
          <w:p w14:paraId="429D9F78" w14:textId="77777777" w:rsidR="003A2E76" w:rsidRPr="00EB3C33" w:rsidRDefault="003A2E76" w:rsidP="003A2E76">
            <w:pPr>
              <w:spacing w:line="240" w:lineRule="auto"/>
              <w:rPr>
                <w:b/>
                <w:bCs/>
              </w:rPr>
            </w:pPr>
            <w:r w:rsidRPr="00EB3C33">
              <w:rPr>
                <w:b/>
                <w:bCs/>
              </w:rPr>
              <w:t>Procjena uštede (MWh)</w:t>
            </w:r>
          </w:p>
        </w:tc>
        <w:tc>
          <w:tcPr>
            <w:tcW w:w="5421" w:type="dxa"/>
            <w:vAlign w:val="center"/>
          </w:tcPr>
          <w:p w14:paraId="33FB8F84" w14:textId="7229D56F" w:rsidR="003A2E76" w:rsidRPr="00EB3C33" w:rsidRDefault="003A2E76" w:rsidP="003A2E76">
            <w:pPr>
              <w:spacing w:line="240" w:lineRule="auto"/>
              <w:rPr>
                <w:b/>
              </w:rPr>
            </w:pPr>
            <w:r w:rsidRPr="00EB3C33">
              <w:rPr>
                <w:b/>
              </w:rPr>
              <w:t>490,37</w:t>
            </w:r>
          </w:p>
        </w:tc>
      </w:tr>
      <w:tr w:rsidR="003A2E76" w:rsidRPr="00EB3C33" w14:paraId="63AC4D68" w14:textId="77777777" w:rsidTr="002B4887">
        <w:trPr>
          <w:trHeight w:val="227"/>
        </w:trPr>
        <w:tc>
          <w:tcPr>
            <w:tcW w:w="3595" w:type="dxa"/>
            <w:shd w:val="clear" w:color="auto" w:fill="F2DBDB" w:themeFill="accent2" w:themeFillTint="33"/>
          </w:tcPr>
          <w:p w14:paraId="08FEF60A" w14:textId="77777777" w:rsidR="003A2E76" w:rsidRPr="00EB3C33" w:rsidRDefault="003A2E76" w:rsidP="003A2E76">
            <w:pPr>
              <w:spacing w:line="240" w:lineRule="auto"/>
              <w:rPr>
                <w:b/>
                <w:bCs/>
              </w:rPr>
            </w:pPr>
            <w:r w:rsidRPr="00EB3C33">
              <w:rPr>
                <w:b/>
                <w:bCs/>
              </w:rPr>
              <w:t>Procjena smanjenja emisije (t CO</w:t>
            </w:r>
            <w:r w:rsidRPr="00EB3C33">
              <w:rPr>
                <w:b/>
                <w:bCs/>
                <w:vertAlign w:val="subscript"/>
              </w:rPr>
              <w:t>2</w:t>
            </w:r>
            <w:r w:rsidRPr="00EB3C33">
              <w:rPr>
                <w:b/>
                <w:bCs/>
              </w:rPr>
              <w:t>eq)</w:t>
            </w:r>
          </w:p>
        </w:tc>
        <w:tc>
          <w:tcPr>
            <w:tcW w:w="5421" w:type="dxa"/>
            <w:vAlign w:val="center"/>
          </w:tcPr>
          <w:p w14:paraId="3831A5A4" w14:textId="1C834964" w:rsidR="003A2E76" w:rsidRPr="00EB3C33" w:rsidRDefault="003A2E76" w:rsidP="003A2E76">
            <w:pPr>
              <w:spacing w:line="240" w:lineRule="auto"/>
              <w:rPr>
                <w:b/>
              </w:rPr>
            </w:pPr>
            <w:r w:rsidRPr="00EB3C33">
              <w:rPr>
                <w:b/>
              </w:rPr>
              <w:t>95,16</w:t>
            </w:r>
          </w:p>
        </w:tc>
      </w:tr>
      <w:tr w:rsidR="003A2E76" w:rsidRPr="00EB3C33" w14:paraId="174AA702" w14:textId="77777777" w:rsidTr="002B4887">
        <w:trPr>
          <w:trHeight w:val="227"/>
        </w:trPr>
        <w:tc>
          <w:tcPr>
            <w:tcW w:w="3595" w:type="dxa"/>
            <w:shd w:val="clear" w:color="auto" w:fill="F2DBDB" w:themeFill="accent2" w:themeFillTint="33"/>
          </w:tcPr>
          <w:p w14:paraId="64227DE6" w14:textId="77777777" w:rsidR="003A2E76" w:rsidRPr="00EB3C33" w:rsidRDefault="003A2E76" w:rsidP="003A2E76">
            <w:pPr>
              <w:spacing w:line="240" w:lineRule="auto"/>
              <w:rPr>
                <w:b/>
                <w:bCs/>
              </w:rPr>
            </w:pPr>
            <w:r w:rsidRPr="00EB3C33">
              <w:rPr>
                <w:b/>
                <w:bCs/>
              </w:rPr>
              <w:t>Izvor sredstava za provedbu</w:t>
            </w:r>
          </w:p>
        </w:tc>
        <w:tc>
          <w:tcPr>
            <w:tcW w:w="5421" w:type="dxa"/>
          </w:tcPr>
          <w:p w14:paraId="1A44C8B5" w14:textId="6A5D15C3" w:rsidR="003A2E76" w:rsidRPr="00EB3C33" w:rsidRDefault="003A2E76" w:rsidP="00B0320B">
            <w:pPr>
              <w:pStyle w:val="ListParagraph"/>
              <w:numPr>
                <w:ilvl w:val="0"/>
                <w:numId w:val="41"/>
              </w:numPr>
              <w:spacing w:line="240" w:lineRule="auto"/>
            </w:pPr>
            <w:r w:rsidRPr="00EB3C33">
              <w:t>Proračun Grada Mursko Središće</w:t>
            </w:r>
          </w:p>
          <w:p w14:paraId="3AEFA99C" w14:textId="60285C14" w:rsidR="003A2E76" w:rsidRPr="00EB3C33" w:rsidRDefault="003A2E76" w:rsidP="00B0320B">
            <w:pPr>
              <w:pStyle w:val="ListParagraph"/>
              <w:numPr>
                <w:ilvl w:val="0"/>
                <w:numId w:val="41"/>
              </w:numPr>
              <w:spacing w:line="240" w:lineRule="auto"/>
            </w:pPr>
            <w:r w:rsidRPr="00EB3C33">
              <w:t>FZOEU</w:t>
            </w:r>
          </w:p>
        </w:tc>
      </w:tr>
      <w:tr w:rsidR="003A2E76" w:rsidRPr="00EB3C33" w14:paraId="6430C0FC" w14:textId="77777777" w:rsidTr="002B4887">
        <w:trPr>
          <w:trHeight w:val="227"/>
        </w:trPr>
        <w:tc>
          <w:tcPr>
            <w:tcW w:w="3595" w:type="dxa"/>
            <w:shd w:val="clear" w:color="auto" w:fill="F2DBDB" w:themeFill="accent2" w:themeFillTint="33"/>
          </w:tcPr>
          <w:p w14:paraId="25F5C056" w14:textId="77777777" w:rsidR="003A2E76" w:rsidRPr="00EB3C33" w:rsidRDefault="003A2E76" w:rsidP="003A2E76">
            <w:pPr>
              <w:spacing w:line="240" w:lineRule="auto"/>
              <w:rPr>
                <w:b/>
                <w:bCs/>
              </w:rPr>
            </w:pPr>
            <w:r w:rsidRPr="00EB3C33">
              <w:rPr>
                <w:b/>
                <w:bCs/>
              </w:rPr>
              <w:t>Kratki opis/komentar</w:t>
            </w:r>
          </w:p>
        </w:tc>
        <w:tc>
          <w:tcPr>
            <w:tcW w:w="5421" w:type="dxa"/>
          </w:tcPr>
          <w:p w14:paraId="433FDD03" w14:textId="77777777" w:rsidR="003A2E76" w:rsidRPr="00EB3C33" w:rsidRDefault="003A2E76" w:rsidP="003A2E76">
            <w:pPr>
              <w:pStyle w:val="paragraph"/>
              <w:spacing w:before="0" w:beforeAutospacing="0" w:after="0" w:afterAutospacing="0"/>
              <w:jc w:val="both"/>
              <w:textAlignment w:val="baseline"/>
              <w:rPr>
                <w:rFonts w:ascii="Calibri" w:hAnsi="Calibri" w:cs="Calibri"/>
                <w:sz w:val="22"/>
                <w:szCs w:val="22"/>
                <w:lang w:val="hr-HR"/>
              </w:rPr>
            </w:pPr>
            <w:r w:rsidRPr="00EB3C33">
              <w:rPr>
                <w:rStyle w:val="normaltextrun"/>
                <w:rFonts w:ascii="Calibri" w:eastAsiaTheme="majorEastAsia" w:hAnsi="Calibri" w:cs="Calibri"/>
                <w:sz w:val="22"/>
                <w:szCs w:val="22"/>
                <w:lang w:val="hr-HR"/>
              </w:rPr>
              <w:t>Postoje aktivnosti male kapitalne intenzivnosti koje je moguće primijeniti bez većih prekida normalnog funkcioniranja zgrada. Energetske uštede postignute na ovaj način mogu biti znatne. Mjera je kontinuiranog karaktera te podrazumijeva održavanje svih sustava i dijelova zgrade.</w:t>
            </w:r>
            <w:r w:rsidRPr="00EB3C33">
              <w:rPr>
                <w:rStyle w:val="eop"/>
                <w:rFonts w:ascii="Calibri" w:eastAsiaTheme="majorEastAsia" w:hAnsi="Calibri" w:cs="Calibri"/>
                <w:sz w:val="22"/>
                <w:szCs w:val="22"/>
                <w:lang w:val="hr-HR"/>
              </w:rPr>
              <w:t> </w:t>
            </w:r>
          </w:p>
          <w:p w14:paraId="040E9BB4" w14:textId="77777777" w:rsidR="003A2E76" w:rsidRPr="00EB3C33" w:rsidRDefault="003A2E76" w:rsidP="003A2E76">
            <w:pPr>
              <w:pStyle w:val="paragraph"/>
              <w:spacing w:before="0" w:beforeAutospacing="0" w:after="0" w:afterAutospacing="0"/>
              <w:jc w:val="both"/>
              <w:textAlignment w:val="baseline"/>
              <w:rPr>
                <w:rFonts w:ascii="Calibri" w:hAnsi="Calibri" w:cs="Calibri"/>
                <w:sz w:val="22"/>
                <w:szCs w:val="22"/>
                <w:lang w:val="hr-HR"/>
              </w:rPr>
            </w:pPr>
            <w:r w:rsidRPr="00EB3C33">
              <w:rPr>
                <w:rStyle w:val="normaltextrun"/>
                <w:rFonts w:ascii="Calibri" w:eastAsiaTheme="majorEastAsia" w:hAnsi="Calibri" w:cs="Calibri"/>
                <w:sz w:val="22"/>
                <w:szCs w:val="22"/>
                <w:lang w:val="hr-HR"/>
              </w:rPr>
              <w:t>U prvoj fazi potrebno je detaljno analizirati zgrade, identificirati gdje se mogu primijeniti pojedine aktivnosti koje su navedene dalje u opisu mjere. Preporuka je da se analiza također odrađuje sukcesivno, i to za vrijeme revizije energetskih certifikata za građevine. Bazu podataka potrebno je kontinuirano održavati, a mjera je direktno povezana s mjerom uvođenja sustava automatskog nadzora i individualnog mjerenja potrošnje energije i vode u zgradama javnog sektora.</w:t>
            </w:r>
            <w:r w:rsidRPr="00EB3C33">
              <w:rPr>
                <w:rStyle w:val="eop"/>
                <w:rFonts w:ascii="Calibri" w:eastAsiaTheme="majorEastAsia" w:hAnsi="Calibri" w:cs="Calibri"/>
                <w:sz w:val="22"/>
                <w:szCs w:val="22"/>
                <w:lang w:val="hr-HR"/>
              </w:rPr>
              <w:t> </w:t>
            </w:r>
          </w:p>
          <w:p w14:paraId="3F77F32D" w14:textId="77777777" w:rsidR="003A2E76" w:rsidRPr="00EB3C33" w:rsidRDefault="003A2E76" w:rsidP="003A2E76">
            <w:pPr>
              <w:pStyle w:val="paragraph"/>
              <w:spacing w:before="0" w:beforeAutospacing="0" w:after="0" w:afterAutospacing="0"/>
              <w:jc w:val="both"/>
              <w:textAlignment w:val="baseline"/>
              <w:rPr>
                <w:rFonts w:ascii="Calibri" w:hAnsi="Calibri" w:cs="Calibri"/>
                <w:sz w:val="22"/>
                <w:szCs w:val="22"/>
                <w:lang w:val="hr-HR"/>
              </w:rPr>
            </w:pPr>
            <w:r w:rsidRPr="00EB3C33">
              <w:rPr>
                <w:rStyle w:val="normaltextrun"/>
                <w:rFonts w:ascii="Calibri" w:eastAsiaTheme="majorEastAsia" w:hAnsi="Calibri" w:cs="Calibri"/>
                <w:sz w:val="22"/>
                <w:szCs w:val="22"/>
                <w:lang w:val="hr-HR"/>
              </w:rPr>
              <w:t>Konkretne aktivnosti uključuju:</w:t>
            </w:r>
            <w:r w:rsidRPr="00EB3C33">
              <w:rPr>
                <w:rStyle w:val="eop"/>
                <w:rFonts w:ascii="Calibri" w:eastAsiaTheme="majorEastAsia" w:hAnsi="Calibri" w:cs="Calibri"/>
                <w:sz w:val="22"/>
                <w:szCs w:val="22"/>
                <w:lang w:val="hr-HR"/>
              </w:rPr>
              <w:t> </w:t>
            </w:r>
          </w:p>
          <w:p w14:paraId="77B8D452" w14:textId="77777777" w:rsidR="003A2E76" w:rsidRPr="00EB3C33" w:rsidRDefault="003A2E76" w:rsidP="00B0320B">
            <w:pPr>
              <w:pStyle w:val="paragraph"/>
              <w:numPr>
                <w:ilvl w:val="0"/>
                <w:numId w:val="47"/>
              </w:numPr>
              <w:spacing w:before="0" w:beforeAutospacing="0" w:after="0" w:afterAutospacing="0"/>
              <w:jc w:val="both"/>
              <w:textAlignment w:val="baseline"/>
              <w:rPr>
                <w:rFonts w:ascii="Calibri" w:hAnsi="Calibri" w:cs="Calibri"/>
                <w:sz w:val="22"/>
                <w:szCs w:val="22"/>
                <w:lang w:val="hr-HR"/>
              </w:rPr>
            </w:pPr>
            <w:r w:rsidRPr="00EB3C33">
              <w:rPr>
                <w:rStyle w:val="normaltextrun"/>
                <w:rFonts w:ascii="Calibri" w:eastAsiaTheme="majorEastAsia" w:hAnsi="Calibri" w:cs="Calibri"/>
                <w:sz w:val="22"/>
                <w:szCs w:val="22"/>
                <w:lang w:val="hr-HR"/>
              </w:rPr>
              <w:t>Kontrolu potrošnje: Precizno mjerenje potrošnje električne energije, vode i topline osnova je učinkovite kontrole potrošnje.</w:t>
            </w:r>
            <w:r w:rsidRPr="00EB3C33">
              <w:rPr>
                <w:rStyle w:val="eop"/>
                <w:rFonts w:ascii="Calibri" w:eastAsiaTheme="majorEastAsia" w:hAnsi="Calibri" w:cs="Calibri"/>
                <w:sz w:val="22"/>
                <w:szCs w:val="22"/>
                <w:lang w:val="hr-HR"/>
              </w:rPr>
              <w:t> </w:t>
            </w:r>
          </w:p>
          <w:p w14:paraId="08B638DE" w14:textId="77777777" w:rsidR="003A2E76" w:rsidRPr="00EB3C33" w:rsidRDefault="003A2E76" w:rsidP="00B0320B">
            <w:pPr>
              <w:pStyle w:val="paragraph"/>
              <w:numPr>
                <w:ilvl w:val="0"/>
                <w:numId w:val="47"/>
              </w:numPr>
              <w:spacing w:before="0" w:beforeAutospacing="0" w:after="0" w:afterAutospacing="0"/>
              <w:jc w:val="both"/>
              <w:textAlignment w:val="baseline"/>
              <w:rPr>
                <w:rFonts w:ascii="Calibri" w:hAnsi="Calibri" w:cs="Calibri"/>
                <w:sz w:val="22"/>
                <w:szCs w:val="22"/>
                <w:lang w:val="hr-HR"/>
              </w:rPr>
            </w:pPr>
            <w:r w:rsidRPr="00EB3C33">
              <w:rPr>
                <w:rStyle w:val="normaltextrun"/>
                <w:rFonts w:ascii="Calibri" w:eastAsiaTheme="majorEastAsia" w:hAnsi="Calibri" w:cs="Calibri"/>
                <w:sz w:val="22"/>
                <w:szCs w:val="22"/>
                <w:lang w:val="hr-HR"/>
              </w:rPr>
              <w:t>Održavanje adekvatne temperature prostorija: Jedan od čimbenika koji je relativno jednostavno kontrolirati je temperatura zraka u sobama. Potrošnja energije u zgradama ponajviše ovisi o temperaturi sobe: temperatura povećana za 1 °C uzrokuje 6 %-tno povećanje potrošnje.</w:t>
            </w:r>
            <w:r w:rsidRPr="00EB3C33">
              <w:rPr>
                <w:rStyle w:val="eop"/>
                <w:rFonts w:ascii="Calibri" w:eastAsiaTheme="majorEastAsia" w:hAnsi="Calibri" w:cs="Calibri"/>
                <w:sz w:val="22"/>
                <w:szCs w:val="22"/>
                <w:lang w:val="hr-HR"/>
              </w:rPr>
              <w:t> </w:t>
            </w:r>
          </w:p>
          <w:p w14:paraId="51B03F7D" w14:textId="77777777" w:rsidR="003A2E76" w:rsidRPr="00EB3C33" w:rsidRDefault="003A2E76" w:rsidP="00B0320B">
            <w:pPr>
              <w:pStyle w:val="paragraph"/>
              <w:numPr>
                <w:ilvl w:val="0"/>
                <w:numId w:val="47"/>
              </w:numPr>
              <w:spacing w:before="0" w:beforeAutospacing="0" w:after="0" w:afterAutospacing="0"/>
              <w:jc w:val="both"/>
              <w:textAlignment w:val="baseline"/>
              <w:rPr>
                <w:rFonts w:ascii="Calibri" w:hAnsi="Calibri" w:cs="Calibri"/>
                <w:sz w:val="22"/>
                <w:szCs w:val="22"/>
                <w:lang w:val="hr-HR"/>
              </w:rPr>
            </w:pPr>
            <w:r w:rsidRPr="00EB3C33">
              <w:rPr>
                <w:rStyle w:val="normaltextrun"/>
                <w:rFonts w:ascii="Calibri" w:eastAsiaTheme="majorEastAsia" w:hAnsi="Calibri" w:cs="Calibri"/>
                <w:sz w:val="22"/>
                <w:szCs w:val="22"/>
                <w:lang w:val="hr-HR"/>
              </w:rPr>
              <w:lastRenderedPageBreak/>
              <w:t>Redovito održavanje mehaničkih ventilacijskih sustava: Čak i jednostavni tehnološki sustavi imaju brojne komponente koje je potrebno redovito održavati u svrhu optimalnog rada.</w:t>
            </w:r>
            <w:r w:rsidRPr="00EB3C33">
              <w:rPr>
                <w:rStyle w:val="eop"/>
                <w:rFonts w:ascii="Calibri" w:eastAsiaTheme="majorEastAsia" w:hAnsi="Calibri" w:cs="Calibri"/>
                <w:sz w:val="22"/>
                <w:szCs w:val="22"/>
                <w:lang w:val="hr-HR"/>
              </w:rPr>
              <w:t> </w:t>
            </w:r>
          </w:p>
          <w:p w14:paraId="71808A01" w14:textId="3768629C" w:rsidR="003A2E76" w:rsidRPr="00EB3C33" w:rsidRDefault="003A2E76" w:rsidP="00B0320B">
            <w:pPr>
              <w:pStyle w:val="paragraph"/>
              <w:numPr>
                <w:ilvl w:val="0"/>
                <w:numId w:val="47"/>
              </w:numPr>
              <w:spacing w:before="0" w:beforeAutospacing="0" w:after="0" w:afterAutospacing="0"/>
              <w:jc w:val="both"/>
              <w:textAlignment w:val="baseline"/>
              <w:rPr>
                <w:rFonts w:ascii="Calibri" w:hAnsi="Calibri" w:cs="Calibri"/>
                <w:sz w:val="22"/>
                <w:szCs w:val="22"/>
                <w:lang w:val="hr-HR"/>
              </w:rPr>
            </w:pPr>
            <w:r w:rsidRPr="00EB3C33">
              <w:rPr>
                <w:rStyle w:val="normaltextrun"/>
                <w:rFonts w:ascii="Calibri" w:eastAsiaTheme="majorEastAsia" w:hAnsi="Calibri" w:cs="Calibri"/>
                <w:sz w:val="22"/>
                <w:szCs w:val="22"/>
                <w:lang w:val="hr-HR"/>
              </w:rPr>
              <w:t>Smanjenje potrošnje vode: Kod slavina i vodokotlića treba redovito provjeravati da nema curenja i prema potrebi</w:t>
            </w:r>
            <w:r w:rsidR="00742598">
              <w:rPr>
                <w:rStyle w:val="normaltextrun"/>
                <w:rFonts w:ascii="Calibri" w:eastAsiaTheme="majorEastAsia" w:hAnsi="Calibri" w:cs="Calibri"/>
                <w:sz w:val="22"/>
                <w:szCs w:val="22"/>
                <w:lang w:val="hr-HR"/>
              </w:rPr>
              <w:t xml:space="preserve"> </w:t>
            </w:r>
            <w:r w:rsidR="00742598">
              <w:rPr>
                <w:rStyle w:val="normaltextrun"/>
                <w:rFonts w:ascii="Calibri" w:eastAsiaTheme="majorEastAsia" w:hAnsi="Calibri" w:cs="Calibri"/>
              </w:rPr>
              <w:t>ih</w:t>
            </w:r>
            <w:r w:rsidRPr="00EB3C33">
              <w:rPr>
                <w:rStyle w:val="normaltextrun"/>
                <w:rFonts w:ascii="Calibri" w:eastAsiaTheme="majorEastAsia" w:hAnsi="Calibri" w:cs="Calibri"/>
                <w:sz w:val="22"/>
                <w:szCs w:val="22"/>
                <w:lang w:val="hr-HR"/>
              </w:rPr>
              <w:t xml:space="preserve"> servisirati. Prilikom renovacija ugrađivati uređaje koji štede vodu.</w:t>
            </w:r>
            <w:r w:rsidRPr="00EB3C33">
              <w:rPr>
                <w:rStyle w:val="eop"/>
                <w:rFonts w:ascii="Calibri" w:eastAsiaTheme="majorEastAsia" w:hAnsi="Calibri" w:cs="Calibri"/>
                <w:sz w:val="22"/>
                <w:szCs w:val="22"/>
                <w:lang w:val="hr-HR"/>
              </w:rPr>
              <w:t> </w:t>
            </w:r>
          </w:p>
          <w:p w14:paraId="6B3B4245" w14:textId="77777777" w:rsidR="003A2E76" w:rsidRPr="00EB3C33" w:rsidRDefault="003A2E76" w:rsidP="00B0320B">
            <w:pPr>
              <w:pStyle w:val="paragraph"/>
              <w:numPr>
                <w:ilvl w:val="0"/>
                <w:numId w:val="47"/>
              </w:numPr>
              <w:spacing w:before="0" w:beforeAutospacing="0" w:after="0" w:afterAutospacing="0"/>
              <w:jc w:val="both"/>
              <w:textAlignment w:val="baseline"/>
              <w:rPr>
                <w:rFonts w:ascii="Calibri" w:hAnsi="Calibri" w:cs="Calibri"/>
                <w:sz w:val="22"/>
                <w:szCs w:val="22"/>
                <w:lang w:val="hr-HR"/>
              </w:rPr>
            </w:pPr>
            <w:r w:rsidRPr="00EB3C33">
              <w:rPr>
                <w:rStyle w:val="normaltextrun"/>
                <w:rFonts w:ascii="Calibri" w:eastAsiaTheme="majorEastAsia" w:hAnsi="Calibri" w:cs="Calibri"/>
                <w:sz w:val="22"/>
                <w:szCs w:val="22"/>
                <w:lang w:val="hr-HR"/>
              </w:rPr>
              <w:t>Adekvatno zagrijavanje vode: Zagrijavanje, skladištenje i distribucija vode troše energiju te temperatura optimalno treba biti postavljena na 60 °C.</w:t>
            </w:r>
            <w:r w:rsidRPr="00EB3C33">
              <w:rPr>
                <w:rStyle w:val="eop"/>
                <w:rFonts w:ascii="Calibri" w:eastAsiaTheme="majorEastAsia" w:hAnsi="Calibri" w:cs="Calibri"/>
                <w:sz w:val="22"/>
                <w:szCs w:val="22"/>
                <w:lang w:val="hr-HR"/>
              </w:rPr>
              <w:t> </w:t>
            </w:r>
          </w:p>
          <w:p w14:paraId="5B6A3F49" w14:textId="77777777" w:rsidR="003A2E76" w:rsidRPr="00EB3C33" w:rsidRDefault="003A2E76" w:rsidP="00B0320B">
            <w:pPr>
              <w:pStyle w:val="paragraph"/>
              <w:numPr>
                <w:ilvl w:val="0"/>
                <w:numId w:val="47"/>
              </w:numPr>
              <w:spacing w:before="0" w:beforeAutospacing="0" w:after="0" w:afterAutospacing="0"/>
              <w:jc w:val="both"/>
              <w:textAlignment w:val="baseline"/>
              <w:rPr>
                <w:rFonts w:ascii="Calibri" w:hAnsi="Calibri" w:cs="Calibri"/>
                <w:sz w:val="22"/>
                <w:szCs w:val="22"/>
                <w:lang w:val="hr-HR"/>
              </w:rPr>
            </w:pPr>
            <w:r w:rsidRPr="00EB3C33">
              <w:rPr>
                <w:rStyle w:val="normaltextrun"/>
                <w:rFonts w:ascii="Calibri" w:eastAsiaTheme="majorEastAsia" w:hAnsi="Calibri" w:cs="Calibri"/>
                <w:sz w:val="22"/>
                <w:szCs w:val="22"/>
                <w:lang w:val="hr-HR"/>
              </w:rPr>
              <w:t>Učinkovitu rasvjetu: U mnogim zgradama instalacije su stare i neučinkovite, nema centralnog sustava upravljanja, svijetla pale i gase brojni korisnici. Velik doprinos smanjenju potrošnje električne energije mogu dati sami korisnici ispravnim i pažljivim korištenjem.</w:t>
            </w:r>
            <w:r w:rsidRPr="00EB3C33">
              <w:rPr>
                <w:rStyle w:val="eop"/>
                <w:rFonts w:ascii="Calibri" w:eastAsiaTheme="majorEastAsia" w:hAnsi="Calibri" w:cs="Calibri"/>
                <w:sz w:val="22"/>
                <w:szCs w:val="22"/>
                <w:lang w:val="hr-HR"/>
              </w:rPr>
              <w:t> </w:t>
            </w:r>
          </w:p>
          <w:p w14:paraId="160AB4DB" w14:textId="77777777" w:rsidR="003A2E76" w:rsidRPr="00EB3C33" w:rsidRDefault="003A2E76" w:rsidP="00B0320B">
            <w:pPr>
              <w:pStyle w:val="paragraph"/>
              <w:numPr>
                <w:ilvl w:val="0"/>
                <w:numId w:val="47"/>
              </w:numPr>
              <w:spacing w:before="0" w:beforeAutospacing="0" w:after="0" w:afterAutospacing="0"/>
              <w:jc w:val="both"/>
              <w:textAlignment w:val="baseline"/>
              <w:rPr>
                <w:rFonts w:ascii="Calibri" w:hAnsi="Calibri" w:cs="Calibri"/>
                <w:sz w:val="22"/>
                <w:szCs w:val="22"/>
                <w:lang w:val="hr-HR"/>
              </w:rPr>
            </w:pPr>
            <w:r w:rsidRPr="00EB3C33">
              <w:rPr>
                <w:rStyle w:val="normaltextrun"/>
                <w:rFonts w:ascii="Calibri" w:eastAsiaTheme="majorEastAsia" w:hAnsi="Calibri" w:cs="Calibri"/>
                <w:sz w:val="22"/>
                <w:szCs w:val="22"/>
                <w:lang w:val="hr-HR"/>
              </w:rPr>
              <w:t>Održavanje preporučenih razina osvjetljenja pojedinih prostorija (DIN EN 12464).</w:t>
            </w:r>
            <w:r w:rsidRPr="00EB3C33">
              <w:rPr>
                <w:rStyle w:val="eop"/>
                <w:rFonts w:ascii="Calibri" w:eastAsiaTheme="majorEastAsia" w:hAnsi="Calibri" w:cs="Calibri"/>
                <w:sz w:val="22"/>
                <w:szCs w:val="22"/>
                <w:lang w:val="hr-HR"/>
              </w:rPr>
              <w:t> </w:t>
            </w:r>
          </w:p>
          <w:p w14:paraId="33C8E72A" w14:textId="77777777" w:rsidR="003A2E76" w:rsidRPr="00EB3C33" w:rsidRDefault="003A2E76" w:rsidP="00B0320B">
            <w:pPr>
              <w:pStyle w:val="paragraph"/>
              <w:numPr>
                <w:ilvl w:val="0"/>
                <w:numId w:val="47"/>
              </w:numPr>
              <w:spacing w:before="0" w:beforeAutospacing="0" w:after="0" w:afterAutospacing="0"/>
              <w:jc w:val="both"/>
              <w:textAlignment w:val="baseline"/>
              <w:rPr>
                <w:rFonts w:ascii="Calibri" w:hAnsi="Calibri" w:cs="Calibri"/>
                <w:sz w:val="22"/>
                <w:szCs w:val="22"/>
                <w:lang w:val="hr-HR"/>
              </w:rPr>
            </w:pPr>
            <w:r w:rsidRPr="00EB3C33">
              <w:rPr>
                <w:rStyle w:val="normaltextrun"/>
                <w:rFonts w:ascii="Calibri" w:eastAsiaTheme="majorEastAsia" w:hAnsi="Calibri" w:cs="Calibri"/>
                <w:sz w:val="22"/>
                <w:szCs w:val="22"/>
                <w:lang w:val="hr-HR"/>
              </w:rPr>
              <w:t>Izolaciju cijevi za grijanje u prostorijama koje se ne griju.</w:t>
            </w:r>
            <w:r w:rsidRPr="00EB3C33">
              <w:rPr>
                <w:rStyle w:val="eop"/>
                <w:rFonts w:ascii="Calibri" w:eastAsiaTheme="majorEastAsia" w:hAnsi="Calibri" w:cs="Calibri"/>
                <w:sz w:val="22"/>
                <w:szCs w:val="22"/>
                <w:lang w:val="hr-HR"/>
              </w:rPr>
              <w:t> </w:t>
            </w:r>
          </w:p>
          <w:p w14:paraId="3D58F32D" w14:textId="77777777" w:rsidR="003A2E76" w:rsidRPr="00EB3C33" w:rsidRDefault="003A2E76" w:rsidP="00B0320B">
            <w:pPr>
              <w:pStyle w:val="paragraph"/>
              <w:numPr>
                <w:ilvl w:val="0"/>
                <w:numId w:val="47"/>
              </w:numPr>
              <w:spacing w:before="0" w:beforeAutospacing="0" w:after="0" w:afterAutospacing="0"/>
              <w:jc w:val="both"/>
              <w:textAlignment w:val="baseline"/>
              <w:rPr>
                <w:rFonts w:ascii="Calibri" w:hAnsi="Calibri" w:cs="Calibri"/>
                <w:sz w:val="22"/>
                <w:szCs w:val="22"/>
                <w:lang w:val="hr-HR"/>
              </w:rPr>
            </w:pPr>
            <w:r w:rsidRPr="00EB3C33">
              <w:rPr>
                <w:rStyle w:val="normaltextrun"/>
                <w:rFonts w:ascii="Calibri" w:eastAsiaTheme="majorEastAsia" w:hAnsi="Calibri" w:cs="Calibri"/>
                <w:sz w:val="22"/>
                <w:szCs w:val="22"/>
                <w:lang w:val="hr-HR"/>
              </w:rPr>
              <w:t>Pravilno korištenje termostatskih ventila.</w:t>
            </w:r>
            <w:r w:rsidRPr="00EB3C33">
              <w:rPr>
                <w:rStyle w:val="eop"/>
                <w:rFonts w:ascii="Calibri" w:eastAsiaTheme="majorEastAsia" w:hAnsi="Calibri" w:cs="Calibri"/>
                <w:sz w:val="22"/>
                <w:szCs w:val="22"/>
                <w:lang w:val="hr-HR"/>
              </w:rPr>
              <w:t> </w:t>
            </w:r>
          </w:p>
          <w:p w14:paraId="72CAABE1" w14:textId="7DFD35F0" w:rsidR="003A2E76" w:rsidRPr="00EB3C33" w:rsidRDefault="003A2E76" w:rsidP="00B0320B">
            <w:pPr>
              <w:pStyle w:val="paragraph"/>
              <w:numPr>
                <w:ilvl w:val="0"/>
                <w:numId w:val="47"/>
              </w:numPr>
              <w:spacing w:before="0" w:beforeAutospacing="0" w:after="0" w:afterAutospacing="0"/>
              <w:jc w:val="both"/>
              <w:textAlignment w:val="baseline"/>
              <w:rPr>
                <w:rFonts w:ascii="Calibri" w:hAnsi="Calibri" w:cs="Calibri"/>
                <w:sz w:val="22"/>
                <w:szCs w:val="22"/>
                <w:lang w:val="hr-HR"/>
              </w:rPr>
            </w:pPr>
            <w:r w:rsidRPr="00EB3C33">
              <w:rPr>
                <w:rStyle w:val="normaltextrun"/>
                <w:rFonts w:ascii="Calibri" w:eastAsiaTheme="majorEastAsia" w:hAnsi="Calibri" w:cs="Calibri"/>
                <w:sz w:val="22"/>
                <w:szCs w:val="22"/>
                <w:lang w:val="hr-HR"/>
              </w:rPr>
              <w:t>Smanjenje potrošnje energije uređaja u stand-by načinu rada: koristiti razvodne uređaje s prekidačima kako bi se umanjila potrošnja u stand by načinu rada.</w:t>
            </w:r>
            <w:r w:rsidRPr="00EB3C33">
              <w:rPr>
                <w:rStyle w:val="eop"/>
                <w:rFonts w:ascii="Calibri" w:eastAsiaTheme="majorEastAsia" w:hAnsi="Calibri" w:cs="Calibri"/>
                <w:sz w:val="22"/>
                <w:szCs w:val="22"/>
                <w:lang w:val="hr-HR"/>
              </w:rPr>
              <w:t> </w:t>
            </w:r>
          </w:p>
        </w:tc>
      </w:tr>
    </w:tbl>
    <w:p w14:paraId="1302C58F" w14:textId="48A3593B" w:rsidR="00F62CC9" w:rsidRPr="00EB3C33" w:rsidRDefault="00F62CC9" w:rsidP="005F5283">
      <w:pPr>
        <w:pStyle w:val="Heading4"/>
        <w:rPr>
          <w:lang w:eastAsia="hr-HR"/>
        </w:rPr>
      </w:pPr>
      <w:r w:rsidRPr="00EB3C33">
        <w:rPr>
          <w:lang w:eastAsia="hr-HR"/>
        </w:rPr>
        <w:lastRenderedPageBreak/>
        <w:t>Stambeni podsektor – kućanstva</w:t>
      </w:r>
    </w:p>
    <w:p w14:paraId="66331370" w14:textId="0293B1FD" w:rsidR="00923BCD" w:rsidRPr="00EB3C33" w:rsidRDefault="005F5283" w:rsidP="00F62CC9">
      <w:r w:rsidRPr="00EB3C33">
        <w:t>Obiteljske kuće</w:t>
      </w:r>
      <w:r w:rsidR="000509A0" w:rsidRPr="00EB3C33">
        <w:t xml:space="preserve"> i </w:t>
      </w:r>
      <w:r w:rsidRPr="00EB3C33">
        <w:t>višestambene zgrade</w:t>
      </w:r>
      <w:r w:rsidR="0089101B" w:rsidRPr="00EB3C33">
        <w:t xml:space="preserve"> </w:t>
      </w:r>
      <w:r w:rsidRPr="00EB3C33">
        <w:t>predstavljaju podsektor unutar kojeg je moguće postići znatna smanjenja emisija CO</w:t>
      </w:r>
      <w:r w:rsidRPr="00EB3C33">
        <w:rPr>
          <w:vertAlign w:val="subscript"/>
        </w:rPr>
        <w:t>2</w:t>
      </w:r>
      <w:r w:rsidR="0089101B" w:rsidRPr="00EB3C33">
        <w:t xml:space="preserve"> </w:t>
      </w:r>
      <w:r w:rsidRPr="00EB3C33">
        <w:t>kroz integralne obnove te energetske obnove do nZEB standarda. Lokalna vlast unutar ovog sektora može poticati unaprjeđenja kroz razvoj financijskih te edukativnih mjera</w:t>
      </w:r>
      <w:r w:rsidR="000509A0" w:rsidRPr="00EB3C33">
        <w:t xml:space="preserve"> i </w:t>
      </w:r>
      <w:r w:rsidRPr="00EB3C33">
        <w:t>mjera podizanja svijesti o energetskim uštedama.</w:t>
      </w:r>
    </w:p>
    <w:p w14:paraId="7D0BFD3D" w14:textId="77777777" w:rsidR="00D03181" w:rsidRPr="00EB3C33" w:rsidRDefault="00D03181" w:rsidP="002B4887">
      <w:pPr>
        <w:tabs>
          <w:tab w:val="left" w:pos="3834"/>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5"/>
        <w:gridCol w:w="5421"/>
      </w:tblGrid>
      <w:tr w:rsidR="005E44F7" w:rsidRPr="00EB3C33" w14:paraId="36EA3A7D" w14:textId="77777777" w:rsidTr="00197E63">
        <w:trPr>
          <w:trHeight w:val="227"/>
        </w:trPr>
        <w:tc>
          <w:tcPr>
            <w:tcW w:w="3595" w:type="dxa"/>
            <w:shd w:val="clear" w:color="auto" w:fill="C6D9F1" w:themeFill="text2" w:themeFillTint="33"/>
          </w:tcPr>
          <w:p w14:paraId="53BE689A" w14:textId="77777777" w:rsidR="005E44F7" w:rsidRPr="00EB3C33" w:rsidRDefault="005E44F7" w:rsidP="00197E63">
            <w:pPr>
              <w:spacing w:line="240" w:lineRule="auto"/>
              <w:rPr>
                <w:b/>
                <w:bCs/>
              </w:rPr>
            </w:pPr>
            <w:r w:rsidRPr="00EB3C33">
              <w:rPr>
                <w:b/>
                <w:bCs/>
              </w:rPr>
              <w:t>Redni broj mjere</w:t>
            </w:r>
          </w:p>
        </w:tc>
        <w:tc>
          <w:tcPr>
            <w:tcW w:w="5421" w:type="dxa"/>
            <w:shd w:val="clear" w:color="auto" w:fill="C6D9F1" w:themeFill="text2" w:themeFillTint="33"/>
          </w:tcPr>
          <w:p w14:paraId="4ABFB0B0" w14:textId="531B7A48" w:rsidR="005E44F7" w:rsidRPr="00EB3C33" w:rsidRDefault="009A3D41" w:rsidP="00197E63">
            <w:pPr>
              <w:spacing w:line="240" w:lineRule="auto"/>
              <w:rPr>
                <w:b/>
                <w:bCs/>
              </w:rPr>
            </w:pPr>
            <w:r w:rsidRPr="00EB3C33">
              <w:rPr>
                <w:b/>
                <w:bCs/>
              </w:rPr>
              <w:t>9</w:t>
            </w:r>
          </w:p>
        </w:tc>
      </w:tr>
      <w:tr w:rsidR="005E44F7" w:rsidRPr="00EB3C33" w14:paraId="7BE261B3" w14:textId="77777777" w:rsidTr="00197E63">
        <w:trPr>
          <w:trHeight w:val="638"/>
        </w:trPr>
        <w:tc>
          <w:tcPr>
            <w:tcW w:w="3595" w:type="dxa"/>
            <w:shd w:val="clear" w:color="auto" w:fill="C6D9F1" w:themeFill="text2" w:themeFillTint="33"/>
          </w:tcPr>
          <w:p w14:paraId="52D28C20" w14:textId="77777777" w:rsidR="005E44F7" w:rsidRPr="00EB3C33" w:rsidRDefault="005E44F7" w:rsidP="00197E63">
            <w:pPr>
              <w:spacing w:line="240" w:lineRule="auto"/>
              <w:rPr>
                <w:b/>
                <w:bCs/>
              </w:rPr>
            </w:pPr>
            <w:r w:rsidRPr="00EB3C33">
              <w:rPr>
                <w:b/>
                <w:bCs/>
              </w:rPr>
              <w:t>Ime mjere/aktivnost</w:t>
            </w:r>
          </w:p>
        </w:tc>
        <w:tc>
          <w:tcPr>
            <w:tcW w:w="5421" w:type="dxa"/>
            <w:shd w:val="clear" w:color="auto" w:fill="C6D9F1" w:themeFill="text2" w:themeFillTint="33"/>
          </w:tcPr>
          <w:p w14:paraId="725682BC" w14:textId="02990A13" w:rsidR="005E44F7" w:rsidRPr="00EB3C33" w:rsidRDefault="005E44F7" w:rsidP="00197E63">
            <w:pPr>
              <w:spacing w:line="240" w:lineRule="auto"/>
              <w:jc w:val="left"/>
              <w:rPr>
                <w:b/>
                <w:bCs/>
              </w:rPr>
            </w:pPr>
            <w:r w:rsidRPr="00EB3C33">
              <w:rPr>
                <w:b/>
                <w:bCs/>
              </w:rPr>
              <w:t xml:space="preserve">Uvođenje fotonaponskih sustava na zgrade stambenog sektora </w:t>
            </w:r>
            <w:r w:rsidR="00A52D0C" w:rsidRPr="00EB3C33">
              <w:rPr>
                <w:b/>
                <w:bCs/>
              </w:rPr>
              <w:t xml:space="preserve">Grada </w:t>
            </w:r>
            <w:r w:rsidR="007912B5" w:rsidRPr="00EB3C33">
              <w:rPr>
                <w:b/>
                <w:bCs/>
              </w:rPr>
              <w:t>Mursko Središće</w:t>
            </w:r>
          </w:p>
        </w:tc>
      </w:tr>
      <w:tr w:rsidR="005E44F7" w:rsidRPr="00EB3C33" w14:paraId="386278E3" w14:textId="77777777" w:rsidTr="00197E63">
        <w:trPr>
          <w:trHeight w:val="548"/>
        </w:trPr>
        <w:tc>
          <w:tcPr>
            <w:tcW w:w="3595" w:type="dxa"/>
            <w:shd w:val="clear" w:color="auto" w:fill="F2DBDB" w:themeFill="accent2" w:themeFillTint="33"/>
          </w:tcPr>
          <w:p w14:paraId="36CB1686" w14:textId="77777777" w:rsidR="005E44F7" w:rsidRPr="00EB3C33" w:rsidRDefault="005E44F7" w:rsidP="00197E63">
            <w:pPr>
              <w:spacing w:line="240" w:lineRule="auto"/>
              <w:rPr>
                <w:b/>
              </w:rPr>
            </w:pPr>
            <w:r w:rsidRPr="00EB3C33">
              <w:rPr>
                <w:b/>
                <w:bCs/>
              </w:rPr>
              <w:t>Nositelj aktivnosti :</w:t>
            </w:r>
          </w:p>
        </w:tc>
        <w:tc>
          <w:tcPr>
            <w:tcW w:w="5421" w:type="dxa"/>
          </w:tcPr>
          <w:p w14:paraId="282BEE52" w14:textId="3A666E81" w:rsidR="005E44F7" w:rsidRPr="00EB3C33" w:rsidRDefault="005E44F7" w:rsidP="00B0320B">
            <w:pPr>
              <w:pStyle w:val="ListParagraph"/>
              <w:numPr>
                <w:ilvl w:val="0"/>
                <w:numId w:val="41"/>
              </w:numPr>
              <w:spacing w:line="240" w:lineRule="auto"/>
            </w:pPr>
            <w:r w:rsidRPr="00EB3C33">
              <w:t xml:space="preserve">Grad </w:t>
            </w:r>
            <w:r w:rsidR="007912B5" w:rsidRPr="00EB3C33">
              <w:t>Mursko Središće</w:t>
            </w:r>
          </w:p>
        </w:tc>
      </w:tr>
      <w:tr w:rsidR="005E44F7" w:rsidRPr="00EB3C33" w14:paraId="3AC6565D" w14:textId="77777777" w:rsidTr="00197E63">
        <w:trPr>
          <w:trHeight w:val="227"/>
        </w:trPr>
        <w:tc>
          <w:tcPr>
            <w:tcW w:w="3595" w:type="dxa"/>
            <w:shd w:val="clear" w:color="auto" w:fill="F2DBDB" w:themeFill="accent2" w:themeFillTint="33"/>
          </w:tcPr>
          <w:p w14:paraId="34C45FAD" w14:textId="77777777" w:rsidR="005E44F7" w:rsidRPr="00EB3C33" w:rsidRDefault="005E44F7" w:rsidP="00197E63">
            <w:pPr>
              <w:spacing w:line="240" w:lineRule="auto"/>
              <w:rPr>
                <w:b/>
                <w:bCs/>
              </w:rPr>
            </w:pPr>
            <w:r w:rsidRPr="00EB3C33">
              <w:rPr>
                <w:b/>
                <w:bCs/>
              </w:rPr>
              <w:t xml:space="preserve">Partneri u provođenju aktivnosti: </w:t>
            </w:r>
          </w:p>
        </w:tc>
        <w:tc>
          <w:tcPr>
            <w:tcW w:w="5421" w:type="dxa"/>
          </w:tcPr>
          <w:p w14:paraId="6C974710" w14:textId="526F65A7" w:rsidR="005E44F7" w:rsidRPr="00EB3C33" w:rsidRDefault="009A3D41" w:rsidP="00B0320B">
            <w:pPr>
              <w:pStyle w:val="ListParagraph"/>
              <w:numPr>
                <w:ilvl w:val="0"/>
                <w:numId w:val="41"/>
              </w:numPr>
              <w:spacing w:line="240" w:lineRule="auto"/>
            </w:pPr>
            <w:r w:rsidRPr="00EB3C33">
              <w:t>MENEA</w:t>
            </w:r>
          </w:p>
          <w:p w14:paraId="20B3DDF7" w14:textId="77777777" w:rsidR="005E44F7" w:rsidRPr="00EB3C33" w:rsidRDefault="005E44F7" w:rsidP="00B0320B">
            <w:pPr>
              <w:pStyle w:val="ListParagraph"/>
              <w:numPr>
                <w:ilvl w:val="0"/>
                <w:numId w:val="41"/>
              </w:numPr>
              <w:spacing w:line="240" w:lineRule="auto"/>
            </w:pPr>
            <w:r w:rsidRPr="00EB3C33">
              <w:t>Upravitelji zgrada</w:t>
            </w:r>
          </w:p>
          <w:p w14:paraId="2F5714D1" w14:textId="77777777" w:rsidR="005E44F7" w:rsidRPr="00EB3C33" w:rsidRDefault="005E44F7" w:rsidP="00B0320B">
            <w:pPr>
              <w:pStyle w:val="ListParagraph"/>
              <w:numPr>
                <w:ilvl w:val="0"/>
                <w:numId w:val="41"/>
              </w:numPr>
            </w:pPr>
            <w:r w:rsidRPr="00EB3C33">
              <w:t>HEP d.d.</w:t>
            </w:r>
          </w:p>
        </w:tc>
      </w:tr>
      <w:tr w:rsidR="005E44F7" w:rsidRPr="00EB3C33" w:rsidDel="00350A1C" w14:paraId="73DC55B0" w14:textId="77777777" w:rsidTr="00FF7C2C">
        <w:trPr>
          <w:trHeight w:val="227"/>
        </w:trPr>
        <w:tc>
          <w:tcPr>
            <w:tcW w:w="3595" w:type="dxa"/>
            <w:shd w:val="clear" w:color="auto" w:fill="F2DBDB" w:themeFill="accent2" w:themeFillTint="33"/>
          </w:tcPr>
          <w:p w14:paraId="65EC0FB7" w14:textId="77777777" w:rsidR="005E44F7" w:rsidRPr="00EB3C33" w:rsidDel="00683E5F" w:rsidRDefault="005E44F7" w:rsidP="00197E63">
            <w:pPr>
              <w:spacing w:line="240" w:lineRule="auto"/>
              <w:rPr>
                <w:b/>
                <w:bCs/>
              </w:rPr>
            </w:pPr>
            <w:r w:rsidRPr="00EB3C33">
              <w:rPr>
                <w:b/>
                <w:bCs/>
              </w:rPr>
              <w:t>Ostali uključeni dionici:</w:t>
            </w:r>
          </w:p>
        </w:tc>
        <w:tc>
          <w:tcPr>
            <w:tcW w:w="5421" w:type="dxa"/>
            <w:shd w:val="clear" w:color="auto" w:fill="auto"/>
          </w:tcPr>
          <w:p w14:paraId="2C23C8D5" w14:textId="39B44F72" w:rsidR="005E44F7" w:rsidRPr="00EB3C33" w:rsidDel="00350A1C" w:rsidRDefault="009A3D41" w:rsidP="00742598">
            <w:pPr>
              <w:spacing w:line="240" w:lineRule="auto"/>
            </w:pPr>
            <w:r w:rsidRPr="00EB3C33">
              <w:t>REGEA</w:t>
            </w:r>
          </w:p>
        </w:tc>
      </w:tr>
      <w:tr w:rsidR="005E44F7" w:rsidRPr="00EB3C33" w14:paraId="685CBE06" w14:textId="77777777" w:rsidTr="00197E63">
        <w:trPr>
          <w:trHeight w:val="227"/>
        </w:trPr>
        <w:tc>
          <w:tcPr>
            <w:tcW w:w="3595" w:type="dxa"/>
            <w:shd w:val="clear" w:color="auto" w:fill="F2DBDB" w:themeFill="accent2" w:themeFillTint="33"/>
          </w:tcPr>
          <w:p w14:paraId="66D0379F" w14:textId="77777777" w:rsidR="005E44F7" w:rsidRPr="00EB3C33" w:rsidRDefault="005E44F7" w:rsidP="00197E63">
            <w:pPr>
              <w:spacing w:line="240" w:lineRule="auto"/>
              <w:rPr>
                <w:b/>
                <w:bCs/>
              </w:rPr>
            </w:pPr>
            <w:r w:rsidRPr="00EB3C33">
              <w:rPr>
                <w:b/>
                <w:bCs/>
              </w:rPr>
              <w:lastRenderedPageBreak/>
              <w:t>Početak/kraj provedbe (godine)</w:t>
            </w:r>
          </w:p>
        </w:tc>
        <w:tc>
          <w:tcPr>
            <w:tcW w:w="5421" w:type="dxa"/>
          </w:tcPr>
          <w:p w14:paraId="5CF2C42C" w14:textId="0C7EA87B" w:rsidR="005E44F7" w:rsidRPr="00EB3C33" w:rsidRDefault="005E44F7" w:rsidP="00197E63">
            <w:pPr>
              <w:tabs>
                <w:tab w:val="left" w:pos="344"/>
              </w:tabs>
              <w:spacing w:line="240" w:lineRule="auto"/>
              <w:rPr>
                <w:b/>
              </w:rPr>
            </w:pPr>
            <w:r w:rsidRPr="00EB3C33">
              <w:rPr>
                <w:b/>
              </w:rPr>
              <w:t>202</w:t>
            </w:r>
            <w:r w:rsidR="009A3D41" w:rsidRPr="00EB3C33">
              <w:rPr>
                <w:b/>
              </w:rPr>
              <w:t>2</w:t>
            </w:r>
            <w:r w:rsidRPr="00EB3C33">
              <w:rPr>
                <w:b/>
              </w:rPr>
              <w:t>.-2030.</w:t>
            </w:r>
          </w:p>
        </w:tc>
      </w:tr>
      <w:tr w:rsidR="005E44F7" w:rsidRPr="00EB3C33" w14:paraId="7BBB8236" w14:textId="77777777" w:rsidTr="00197E63">
        <w:trPr>
          <w:trHeight w:val="227"/>
        </w:trPr>
        <w:tc>
          <w:tcPr>
            <w:tcW w:w="3595" w:type="dxa"/>
            <w:shd w:val="clear" w:color="auto" w:fill="F2DBDB" w:themeFill="accent2" w:themeFillTint="33"/>
          </w:tcPr>
          <w:p w14:paraId="48F2D78D" w14:textId="77777777" w:rsidR="005E44F7" w:rsidRPr="00EB3C33" w:rsidRDefault="005E44F7" w:rsidP="00197E63">
            <w:pPr>
              <w:spacing w:line="240" w:lineRule="auto"/>
              <w:rPr>
                <w:b/>
                <w:bCs/>
              </w:rPr>
            </w:pPr>
            <w:r w:rsidRPr="00EB3C33">
              <w:rPr>
                <w:b/>
                <w:bCs/>
              </w:rPr>
              <w:t>Procjena uštede (MWh)</w:t>
            </w:r>
          </w:p>
        </w:tc>
        <w:tc>
          <w:tcPr>
            <w:tcW w:w="5421" w:type="dxa"/>
            <w:vAlign w:val="center"/>
          </w:tcPr>
          <w:p w14:paraId="2744213A" w14:textId="540C0FEC" w:rsidR="005E44F7" w:rsidRPr="00EB3C33" w:rsidRDefault="00420BBB" w:rsidP="00197E63">
            <w:pPr>
              <w:spacing w:line="240" w:lineRule="auto"/>
              <w:rPr>
                <w:b/>
              </w:rPr>
            </w:pPr>
            <w:r w:rsidRPr="00EB3C33">
              <w:rPr>
                <w:rFonts w:ascii="Calibri" w:hAnsi="Calibri" w:cs="Calibri"/>
                <w:b/>
                <w:color w:val="000000"/>
              </w:rPr>
              <w:t>1837,50</w:t>
            </w:r>
          </w:p>
        </w:tc>
      </w:tr>
      <w:tr w:rsidR="005E44F7" w:rsidRPr="00EB3C33" w14:paraId="396DDB7C" w14:textId="77777777" w:rsidTr="00197E63">
        <w:trPr>
          <w:trHeight w:val="227"/>
        </w:trPr>
        <w:tc>
          <w:tcPr>
            <w:tcW w:w="3595" w:type="dxa"/>
            <w:shd w:val="clear" w:color="auto" w:fill="F2DBDB" w:themeFill="accent2" w:themeFillTint="33"/>
          </w:tcPr>
          <w:p w14:paraId="637F5125" w14:textId="77777777" w:rsidR="005E44F7" w:rsidRPr="00EB3C33" w:rsidRDefault="005E44F7" w:rsidP="00197E63">
            <w:pPr>
              <w:spacing w:line="240" w:lineRule="auto"/>
              <w:rPr>
                <w:b/>
                <w:bCs/>
              </w:rPr>
            </w:pPr>
            <w:r w:rsidRPr="00EB3C33">
              <w:rPr>
                <w:b/>
                <w:bCs/>
              </w:rPr>
              <w:t>Procjena smanjenja emisije (t CO</w:t>
            </w:r>
            <w:r w:rsidRPr="00EB3C33">
              <w:rPr>
                <w:b/>
                <w:bCs/>
                <w:vertAlign w:val="subscript"/>
              </w:rPr>
              <w:t>2</w:t>
            </w:r>
            <w:r w:rsidRPr="00EB3C33">
              <w:rPr>
                <w:b/>
                <w:bCs/>
              </w:rPr>
              <w:t>eq)</w:t>
            </w:r>
          </w:p>
        </w:tc>
        <w:tc>
          <w:tcPr>
            <w:tcW w:w="5421" w:type="dxa"/>
            <w:vAlign w:val="center"/>
          </w:tcPr>
          <w:p w14:paraId="2658D847" w14:textId="247E9A39" w:rsidR="005E44F7" w:rsidRPr="00EB3C33" w:rsidRDefault="00420BBB" w:rsidP="00197E63">
            <w:pPr>
              <w:spacing w:line="240" w:lineRule="auto"/>
              <w:rPr>
                <w:b/>
              </w:rPr>
            </w:pPr>
            <w:r w:rsidRPr="00EB3C33">
              <w:rPr>
                <w:rFonts w:ascii="Calibri" w:hAnsi="Calibri" w:cs="Calibri"/>
                <w:b/>
                <w:color w:val="000000"/>
              </w:rPr>
              <w:t>292,16</w:t>
            </w:r>
          </w:p>
        </w:tc>
      </w:tr>
      <w:tr w:rsidR="005E44F7" w:rsidRPr="00EB3C33" w14:paraId="7CC40322" w14:textId="77777777" w:rsidTr="00197E63">
        <w:trPr>
          <w:trHeight w:val="227"/>
        </w:trPr>
        <w:tc>
          <w:tcPr>
            <w:tcW w:w="3595" w:type="dxa"/>
            <w:shd w:val="clear" w:color="auto" w:fill="F2DBDB" w:themeFill="accent2" w:themeFillTint="33"/>
          </w:tcPr>
          <w:p w14:paraId="4689E6A8" w14:textId="77777777" w:rsidR="005E44F7" w:rsidRPr="00EB3C33" w:rsidRDefault="005E44F7" w:rsidP="00197E63">
            <w:pPr>
              <w:spacing w:line="240" w:lineRule="auto"/>
              <w:rPr>
                <w:b/>
                <w:bCs/>
              </w:rPr>
            </w:pPr>
            <w:r w:rsidRPr="00EB3C33">
              <w:rPr>
                <w:b/>
                <w:bCs/>
              </w:rPr>
              <w:t>Izvor sredstava za provedbu</w:t>
            </w:r>
          </w:p>
        </w:tc>
        <w:tc>
          <w:tcPr>
            <w:tcW w:w="5421" w:type="dxa"/>
          </w:tcPr>
          <w:p w14:paraId="3362A73B" w14:textId="1E08E195" w:rsidR="005E44F7" w:rsidRPr="00EB3C33" w:rsidRDefault="005E44F7" w:rsidP="00B0320B">
            <w:pPr>
              <w:pStyle w:val="ListParagraph"/>
              <w:numPr>
                <w:ilvl w:val="0"/>
                <w:numId w:val="41"/>
              </w:numPr>
              <w:spacing w:line="240" w:lineRule="auto"/>
            </w:pPr>
            <w:r w:rsidRPr="00EB3C33">
              <w:t xml:space="preserve">Proračun Grada </w:t>
            </w:r>
            <w:r w:rsidR="007912B5" w:rsidRPr="00EB3C33">
              <w:t>Mursko Središće</w:t>
            </w:r>
          </w:p>
          <w:p w14:paraId="691E59A2" w14:textId="30779A85" w:rsidR="00FF7C2C" w:rsidRPr="00EB3C33" w:rsidRDefault="00FF7C2C" w:rsidP="00B0320B">
            <w:pPr>
              <w:pStyle w:val="ListParagraph"/>
              <w:numPr>
                <w:ilvl w:val="0"/>
                <w:numId w:val="41"/>
              </w:numPr>
              <w:spacing w:line="240" w:lineRule="auto"/>
            </w:pPr>
            <w:r w:rsidRPr="00EB3C33">
              <w:t xml:space="preserve">Proračun </w:t>
            </w:r>
            <w:r w:rsidR="007912B5" w:rsidRPr="00EB3C33">
              <w:t>Međimurske</w:t>
            </w:r>
            <w:r w:rsidRPr="00EB3C33">
              <w:t xml:space="preserve"> županije </w:t>
            </w:r>
          </w:p>
          <w:p w14:paraId="02E9A86C" w14:textId="4F3EDB96" w:rsidR="00FF7C2C" w:rsidRPr="00EB3C33" w:rsidRDefault="00FF7C2C" w:rsidP="00B0320B">
            <w:pPr>
              <w:pStyle w:val="ListParagraph"/>
              <w:numPr>
                <w:ilvl w:val="0"/>
                <w:numId w:val="41"/>
              </w:numPr>
              <w:spacing w:line="240" w:lineRule="auto"/>
            </w:pPr>
            <w:r w:rsidRPr="00EB3C33">
              <w:t>ESI</w:t>
            </w:r>
            <w:r w:rsidR="00FC7BBF" w:rsidRPr="00EB3C33">
              <w:t>F</w:t>
            </w:r>
          </w:p>
          <w:p w14:paraId="6AB640FF" w14:textId="3AB30823" w:rsidR="005E44F7" w:rsidRPr="00EB3C33" w:rsidRDefault="00FF7C2C" w:rsidP="00B0320B">
            <w:pPr>
              <w:pStyle w:val="ListParagraph"/>
              <w:numPr>
                <w:ilvl w:val="0"/>
                <w:numId w:val="41"/>
              </w:numPr>
              <w:spacing w:line="240" w:lineRule="auto"/>
            </w:pPr>
            <w:r w:rsidRPr="00EB3C33">
              <w:t>Privatni investitori</w:t>
            </w:r>
          </w:p>
          <w:p w14:paraId="2B3E1DA3" w14:textId="77777777" w:rsidR="005E44F7" w:rsidRPr="00EB3C33" w:rsidRDefault="005E44F7" w:rsidP="00B0320B">
            <w:pPr>
              <w:pStyle w:val="ListParagraph"/>
              <w:numPr>
                <w:ilvl w:val="0"/>
                <w:numId w:val="41"/>
              </w:numPr>
              <w:spacing w:line="240" w:lineRule="auto"/>
            </w:pPr>
            <w:r w:rsidRPr="00EB3C33">
              <w:t>FZOEU</w:t>
            </w:r>
          </w:p>
          <w:p w14:paraId="0E6611C2" w14:textId="05DF8A1A" w:rsidR="005E44F7" w:rsidRPr="00EB3C33" w:rsidRDefault="00FF7C2C" w:rsidP="00B0320B">
            <w:pPr>
              <w:pStyle w:val="ListParagraph"/>
              <w:numPr>
                <w:ilvl w:val="0"/>
                <w:numId w:val="41"/>
              </w:numPr>
              <w:spacing w:line="240" w:lineRule="auto"/>
            </w:pPr>
            <w:r w:rsidRPr="00EB3C33">
              <w:t>EIB/</w:t>
            </w:r>
            <w:r w:rsidR="005E44F7" w:rsidRPr="00EB3C33">
              <w:t>HBOR</w:t>
            </w:r>
          </w:p>
        </w:tc>
      </w:tr>
      <w:tr w:rsidR="005E44F7" w:rsidRPr="00EB3C33" w14:paraId="41A6B463" w14:textId="77777777" w:rsidTr="00197E63">
        <w:trPr>
          <w:trHeight w:val="227"/>
        </w:trPr>
        <w:tc>
          <w:tcPr>
            <w:tcW w:w="3595" w:type="dxa"/>
            <w:shd w:val="clear" w:color="auto" w:fill="F2DBDB" w:themeFill="accent2" w:themeFillTint="33"/>
          </w:tcPr>
          <w:p w14:paraId="06B93062" w14:textId="77777777" w:rsidR="005E44F7" w:rsidRPr="00EB3C33" w:rsidRDefault="005E44F7" w:rsidP="00197E63">
            <w:pPr>
              <w:spacing w:line="240" w:lineRule="auto"/>
              <w:rPr>
                <w:b/>
                <w:bCs/>
              </w:rPr>
            </w:pPr>
            <w:r w:rsidRPr="00EB3C33">
              <w:rPr>
                <w:b/>
                <w:bCs/>
              </w:rPr>
              <w:t>Kratki opis/komentar</w:t>
            </w:r>
          </w:p>
        </w:tc>
        <w:tc>
          <w:tcPr>
            <w:tcW w:w="5421" w:type="dxa"/>
          </w:tcPr>
          <w:p w14:paraId="0981CAFD" w14:textId="34A6B191" w:rsidR="005E44F7" w:rsidRPr="00EB3C33" w:rsidRDefault="005E44F7" w:rsidP="00197E63">
            <w:pPr>
              <w:pStyle w:val="CommentText"/>
              <w:rPr>
                <w:sz w:val="22"/>
                <w:szCs w:val="22"/>
              </w:rPr>
            </w:pPr>
            <w:r w:rsidRPr="00EB3C33">
              <w:rPr>
                <w:sz w:val="22"/>
                <w:szCs w:val="22"/>
              </w:rPr>
              <w:t xml:space="preserve">Fotonaponski sustavi za proizvodnju električne energije imaju velik potencijal smanjenja emisija stakleničkih plinova uz kratak period povrata. Integracija takvih sustava u postojeće stambene zgrade u </w:t>
            </w:r>
            <w:r w:rsidR="00646AB1" w:rsidRPr="00EB3C33">
              <w:rPr>
                <w:sz w:val="22"/>
                <w:szCs w:val="22"/>
              </w:rPr>
              <w:t>Gradu Mursko Središće</w:t>
            </w:r>
            <w:r w:rsidRPr="00EB3C33">
              <w:rPr>
                <w:sz w:val="22"/>
                <w:szCs w:val="22"/>
              </w:rPr>
              <w:t xml:space="preserve"> rezultirati</w:t>
            </w:r>
            <w:r w:rsidR="00742598">
              <w:rPr>
                <w:sz w:val="22"/>
                <w:szCs w:val="22"/>
              </w:rPr>
              <w:t xml:space="preserve"> će</w:t>
            </w:r>
            <w:r w:rsidRPr="00EB3C33">
              <w:rPr>
                <w:sz w:val="22"/>
                <w:szCs w:val="22"/>
              </w:rPr>
              <w:t xml:space="preserve"> smanjenjem operativnih troškova, doprinijeti zaštiti klime te potencijalno otvoriti nova tržišta za privatne investitore.</w:t>
            </w:r>
          </w:p>
          <w:p w14:paraId="7BAD18EE" w14:textId="77777777" w:rsidR="009A3D41" w:rsidRPr="00EB3C33" w:rsidRDefault="005E44F7" w:rsidP="009A3D41">
            <w:pPr>
              <w:pStyle w:val="CommentText"/>
              <w:rPr>
                <w:sz w:val="22"/>
                <w:szCs w:val="22"/>
              </w:rPr>
            </w:pPr>
            <w:r w:rsidRPr="00EB3C33">
              <w:rPr>
                <w:sz w:val="22"/>
                <w:szCs w:val="22"/>
              </w:rPr>
              <w:t>Ova mjera će sadržavati:</w:t>
            </w:r>
          </w:p>
          <w:p w14:paraId="71BE4BC2" w14:textId="35DEA972" w:rsidR="009A3D41" w:rsidRPr="00EB3C33" w:rsidRDefault="005E44F7" w:rsidP="00C96CF1">
            <w:pPr>
              <w:pStyle w:val="ListParagraph"/>
              <w:numPr>
                <w:ilvl w:val="0"/>
                <w:numId w:val="49"/>
              </w:numPr>
              <w:spacing w:line="240" w:lineRule="auto"/>
            </w:pPr>
            <w:r w:rsidRPr="00EB3C33">
              <w:t>analizu potencijala primjene fotonaponskih sustava u stambenim zgradama</w:t>
            </w:r>
            <w:r w:rsidR="00646AB1" w:rsidRPr="00EB3C33">
              <w:t xml:space="preserve"> Murskog Središća</w:t>
            </w:r>
            <w:r w:rsidRPr="00EB3C33">
              <w:t>;</w:t>
            </w:r>
          </w:p>
          <w:p w14:paraId="77E82517" w14:textId="5148D272" w:rsidR="005E44F7" w:rsidRPr="00EB3C33" w:rsidRDefault="005E44F7" w:rsidP="00C96CF1">
            <w:pPr>
              <w:pStyle w:val="ListParagraph"/>
              <w:numPr>
                <w:ilvl w:val="0"/>
                <w:numId w:val="49"/>
              </w:numPr>
              <w:spacing w:line="240" w:lineRule="auto"/>
            </w:pPr>
            <w:r w:rsidRPr="00EB3C33">
              <w:t>pripremu potrebne dokumentacije</w:t>
            </w:r>
          </w:p>
          <w:p w14:paraId="1FE3D22D" w14:textId="77777777" w:rsidR="005E44F7" w:rsidRPr="00EB3C33" w:rsidRDefault="005E44F7" w:rsidP="00C96CF1">
            <w:pPr>
              <w:pStyle w:val="ListParagraph"/>
              <w:numPr>
                <w:ilvl w:val="0"/>
                <w:numId w:val="49"/>
              </w:numPr>
              <w:spacing w:line="240" w:lineRule="auto"/>
            </w:pPr>
            <w:r w:rsidRPr="00EB3C33">
              <w:t>analizu i pripremu primjenjivih financijskih modela;</w:t>
            </w:r>
          </w:p>
          <w:p w14:paraId="0202D4B4" w14:textId="412DA094" w:rsidR="005E44F7" w:rsidRPr="00EB3C33" w:rsidRDefault="005E44F7" w:rsidP="00C96CF1">
            <w:pPr>
              <w:pStyle w:val="ListParagraph"/>
              <w:numPr>
                <w:ilvl w:val="0"/>
                <w:numId w:val="49"/>
              </w:numPr>
              <w:spacing w:line="240" w:lineRule="auto"/>
            </w:pPr>
            <w:r w:rsidRPr="00EB3C33">
              <w:t xml:space="preserve">Implementaciju fotonaponskih sustava u stambene zgrade </w:t>
            </w:r>
            <w:r w:rsidR="00646AB1" w:rsidRPr="00EB3C33">
              <w:t xml:space="preserve">Murskog </w:t>
            </w:r>
            <w:r w:rsidR="009A3D41" w:rsidRPr="00EB3C33">
              <w:t>S</w:t>
            </w:r>
            <w:r w:rsidR="00646AB1" w:rsidRPr="00EB3C33">
              <w:t>redišća</w:t>
            </w:r>
            <w:r w:rsidRPr="00EB3C33">
              <w:t>.</w:t>
            </w:r>
          </w:p>
        </w:tc>
      </w:tr>
    </w:tbl>
    <w:p w14:paraId="2649D44A" w14:textId="77777777" w:rsidR="00D03181" w:rsidRPr="00EB3C33" w:rsidRDefault="00D03181" w:rsidP="00F62CC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5"/>
        <w:gridCol w:w="5421"/>
      </w:tblGrid>
      <w:tr w:rsidR="00432D97" w:rsidRPr="00EB3C33" w14:paraId="03E73E67" w14:textId="77777777" w:rsidTr="00197E63">
        <w:trPr>
          <w:trHeight w:val="227"/>
        </w:trPr>
        <w:tc>
          <w:tcPr>
            <w:tcW w:w="3595" w:type="dxa"/>
            <w:shd w:val="clear" w:color="auto" w:fill="C6D9F1" w:themeFill="text2" w:themeFillTint="33"/>
          </w:tcPr>
          <w:p w14:paraId="36EDB638" w14:textId="77777777" w:rsidR="00432D97" w:rsidRPr="00EB3C33" w:rsidRDefault="00432D97" w:rsidP="00197E63">
            <w:pPr>
              <w:spacing w:line="240" w:lineRule="auto"/>
              <w:rPr>
                <w:b/>
                <w:bCs/>
              </w:rPr>
            </w:pPr>
            <w:r w:rsidRPr="00EB3C33">
              <w:rPr>
                <w:b/>
                <w:bCs/>
              </w:rPr>
              <w:t>Redni broj mjere</w:t>
            </w:r>
          </w:p>
        </w:tc>
        <w:tc>
          <w:tcPr>
            <w:tcW w:w="5421" w:type="dxa"/>
            <w:shd w:val="clear" w:color="auto" w:fill="C6D9F1" w:themeFill="text2" w:themeFillTint="33"/>
          </w:tcPr>
          <w:p w14:paraId="5874622D" w14:textId="0AC7E436" w:rsidR="00432D97" w:rsidRPr="00EB3C33" w:rsidRDefault="00923BCD" w:rsidP="00197E63">
            <w:pPr>
              <w:spacing w:line="240" w:lineRule="auto"/>
              <w:rPr>
                <w:b/>
                <w:bCs/>
              </w:rPr>
            </w:pPr>
            <w:r w:rsidRPr="00EB3C33">
              <w:rPr>
                <w:b/>
                <w:bCs/>
              </w:rPr>
              <w:t>1</w:t>
            </w:r>
            <w:r w:rsidR="009A3D41" w:rsidRPr="00EB3C33">
              <w:rPr>
                <w:b/>
                <w:bCs/>
              </w:rPr>
              <w:t>0</w:t>
            </w:r>
          </w:p>
        </w:tc>
      </w:tr>
      <w:tr w:rsidR="00432D97" w:rsidRPr="00EB3C33" w14:paraId="400DC797" w14:textId="77777777" w:rsidTr="00197E63">
        <w:trPr>
          <w:trHeight w:val="638"/>
        </w:trPr>
        <w:tc>
          <w:tcPr>
            <w:tcW w:w="3595" w:type="dxa"/>
            <w:shd w:val="clear" w:color="auto" w:fill="C6D9F1" w:themeFill="text2" w:themeFillTint="33"/>
          </w:tcPr>
          <w:p w14:paraId="5951B807" w14:textId="77777777" w:rsidR="00432D97" w:rsidRPr="00EB3C33" w:rsidRDefault="00432D97" w:rsidP="00197E63">
            <w:pPr>
              <w:spacing w:line="240" w:lineRule="auto"/>
              <w:rPr>
                <w:b/>
                <w:bCs/>
              </w:rPr>
            </w:pPr>
            <w:r w:rsidRPr="00EB3C33">
              <w:rPr>
                <w:b/>
                <w:bCs/>
              </w:rPr>
              <w:t>Ime mjere/aktivnost</w:t>
            </w:r>
          </w:p>
        </w:tc>
        <w:tc>
          <w:tcPr>
            <w:tcW w:w="5421" w:type="dxa"/>
            <w:shd w:val="clear" w:color="auto" w:fill="C6D9F1" w:themeFill="text2" w:themeFillTint="33"/>
          </w:tcPr>
          <w:p w14:paraId="2F0DD0BE" w14:textId="55A89271" w:rsidR="00432D97" w:rsidRPr="00EB3C33" w:rsidRDefault="00432D97" w:rsidP="00197E63">
            <w:pPr>
              <w:spacing w:line="240" w:lineRule="auto"/>
              <w:jc w:val="left"/>
              <w:rPr>
                <w:b/>
                <w:bCs/>
              </w:rPr>
            </w:pPr>
            <w:r w:rsidRPr="00EB3C33">
              <w:rPr>
                <w:b/>
                <w:bCs/>
              </w:rPr>
              <w:t xml:space="preserve">Uvođenje </w:t>
            </w:r>
            <w:r w:rsidR="00155699" w:rsidRPr="00EB3C33">
              <w:rPr>
                <w:b/>
                <w:bCs/>
              </w:rPr>
              <w:t>ostalih obnovljivih izvora</w:t>
            </w:r>
            <w:r w:rsidRPr="00EB3C33">
              <w:rPr>
                <w:b/>
                <w:bCs/>
              </w:rPr>
              <w:t xml:space="preserve"> na</w:t>
            </w:r>
            <w:r w:rsidR="00FD7C85" w:rsidRPr="00EB3C33">
              <w:rPr>
                <w:b/>
                <w:bCs/>
              </w:rPr>
              <w:t xml:space="preserve"> </w:t>
            </w:r>
            <w:r w:rsidRPr="00EB3C33">
              <w:rPr>
                <w:b/>
                <w:bCs/>
              </w:rPr>
              <w:t xml:space="preserve">zgrade stambenog sektora </w:t>
            </w:r>
            <w:r w:rsidR="00A52D0C" w:rsidRPr="00EB3C33">
              <w:rPr>
                <w:b/>
                <w:bCs/>
              </w:rPr>
              <w:t>G</w:t>
            </w:r>
            <w:r w:rsidRPr="00EB3C33">
              <w:rPr>
                <w:b/>
                <w:bCs/>
              </w:rPr>
              <w:t xml:space="preserve">rada </w:t>
            </w:r>
            <w:r w:rsidR="00AC5F13" w:rsidRPr="00EB3C33">
              <w:rPr>
                <w:b/>
                <w:bCs/>
              </w:rPr>
              <w:t>Mursko Središće</w:t>
            </w:r>
          </w:p>
        </w:tc>
      </w:tr>
      <w:tr w:rsidR="00432D97" w:rsidRPr="00EB3C33" w14:paraId="17544830" w14:textId="77777777" w:rsidTr="00197E63">
        <w:trPr>
          <w:trHeight w:val="548"/>
        </w:trPr>
        <w:tc>
          <w:tcPr>
            <w:tcW w:w="3595" w:type="dxa"/>
            <w:shd w:val="clear" w:color="auto" w:fill="F2DBDB" w:themeFill="accent2" w:themeFillTint="33"/>
          </w:tcPr>
          <w:p w14:paraId="6BAEB907" w14:textId="77777777" w:rsidR="00432D97" w:rsidRPr="00EB3C33" w:rsidRDefault="00432D97" w:rsidP="00197E63">
            <w:pPr>
              <w:spacing w:line="240" w:lineRule="auto"/>
              <w:rPr>
                <w:b/>
                <w:bCs/>
              </w:rPr>
            </w:pPr>
            <w:r w:rsidRPr="00EB3C33">
              <w:rPr>
                <w:b/>
                <w:bCs/>
              </w:rPr>
              <w:t>Nositelj aktivnosti :</w:t>
            </w:r>
          </w:p>
        </w:tc>
        <w:tc>
          <w:tcPr>
            <w:tcW w:w="5421" w:type="dxa"/>
          </w:tcPr>
          <w:p w14:paraId="28FD4532" w14:textId="5DE71CC8" w:rsidR="00432D97" w:rsidRPr="00EB3C33" w:rsidRDefault="00432D97" w:rsidP="00B0320B">
            <w:pPr>
              <w:pStyle w:val="ListParagraph"/>
              <w:numPr>
                <w:ilvl w:val="0"/>
                <w:numId w:val="41"/>
              </w:numPr>
              <w:spacing w:line="240" w:lineRule="auto"/>
            </w:pPr>
            <w:r w:rsidRPr="00EB3C33">
              <w:t xml:space="preserve">Grad </w:t>
            </w:r>
            <w:r w:rsidR="00AC5F13" w:rsidRPr="00EB3C33">
              <w:t>Mursko Središće</w:t>
            </w:r>
          </w:p>
        </w:tc>
      </w:tr>
      <w:tr w:rsidR="00432D97" w:rsidRPr="00EB3C33" w14:paraId="03ECF3E6" w14:textId="77777777" w:rsidTr="00197E63">
        <w:trPr>
          <w:trHeight w:val="227"/>
        </w:trPr>
        <w:tc>
          <w:tcPr>
            <w:tcW w:w="3595" w:type="dxa"/>
            <w:shd w:val="clear" w:color="auto" w:fill="F2DBDB" w:themeFill="accent2" w:themeFillTint="33"/>
          </w:tcPr>
          <w:p w14:paraId="176215AF" w14:textId="77777777" w:rsidR="00432D97" w:rsidRPr="00EB3C33" w:rsidRDefault="00432D97" w:rsidP="00197E63">
            <w:pPr>
              <w:spacing w:line="240" w:lineRule="auto"/>
              <w:rPr>
                <w:b/>
                <w:bCs/>
              </w:rPr>
            </w:pPr>
            <w:r w:rsidRPr="00EB3C33">
              <w:rPr>
                <w:b/>
                <w:bCs/>
              </w:rPr>
              <w:t xml:space="preserve">Partneri u provođenju aktivnosti: </w:t>
            </w:r>
          </w:p>
        </w:tc>
        <w:tc>
          <w:tcPr>
            <w:tcW w:w="5421" w:type="dxa"/>
          </w:tcPr>
          <w:p w14:paraId="28E68F8D" w14:textId="732BA14C" w:rsidR="00432D97" w:rsidRPr="00EB3C33" w:rsidRDefault="009A3D41" w:rsidP="00B0320B">
            <w:pPr>
              <w:pStyle w:val="ListParagraph"/>
              <w:numPr>
                <w:ilvl w:val="0"/>
                <w:numId w:val="41"/>
              </w:numPr>
              <w:spacing w:line="240" w:lineRule="auto"/>
            </w:pPr>
            <w:r w:rsidRPr="00EB3C33">
              <w:t>MENEA</w:t>
            </w:r>
          </w:p>
          <w:p w14:paraId="301DD7CF" w14:textId="77777777" w:rsidR="00432D97" w:rsidRPr="00EB3C33" w:rsidRDefault="00432D97" w:rsidP="00B0320B">
            <w:pPr>
              <w:pStyle w:val="ListParagraph"/>
              <w:numPr>
                <w:ilvl w:val="0"/>
                <w:numId w:val="41"/>
              </w:numPr>
              <w:spacing w:line="240" w:lineRule="auto"/>
            </w:pPr>
            <w:r w:rsidRPr="00EB3C33">
              <w:t>Upravitelji zgrada</w:t>
            </w:r>
          </w:p>
        </w:tc>
      </w:tr>
      <w:tr w:rsidR="00432D97" w:rsidRPr="00EB3C33" w14:paraId="0BAC068F" w14:textId="77777777" w:rsidTr="00197E63">
        <w:trPr>
          <w:trHeight w:val="227"/>
        </w:trPr>
        <w:tc>
          <w:tcPr>
            <w:tcW w:w="3595" w:type="dxa"/>
            <w:shd w:val="clear" w:color="auto" w:fill="F2DBDB" w:themeFill="accent2" w:themeFillTint="33"/>
          </w:tcPr>
          <w:p w14:paraId="44217A9B" w14:textId="77777777" w:rsidR="00432D97" w:rsidRPr="00EB3C33" w:rsidRDefault="00432D97" w:rsidP="00197E63">
            <w:pPr>
              <w:spacing w:line="240" w:lineRule="auto"/>
              <w:rPr>
                <w:b/>
                <w:bCs/>
              </w:rPr>
            </w:pPr>
            <w:r w:rsidRPr="00EB3C33">
              <w:rPr>
                <w:b/>
                <w:bCs/>
              </w:rPr>
              <w:t>Početak/kraj provedbe (godine)</w:t>
            </w:r>
          </w:p>
        </w:tc>
        <w:tc>
          <w:tcPr>
            <w:tcW w:w="5421" w:type="dxa"/>
          </w:tcPr>
          <w:p w14:paraId="536959EF" w14:textId="5CE1B47F" w:rsidR="00432D97" w:rsidRPr="00EB3C33" w:rsidRDefault="00432D97" w:rsidP="00197E63">
            <w:pPr>
              <w:tabs>
                <w:tab w:val="left" w:pos="344"/>
              </w:tabs>
              <w:spacing w:line="240" w:lineRule="auto"/>
              <w:rPr>
                <w:b/>
              </w:rPr>
            </w:pPr>
            <w:r w:rsidRPr="00EB3C33">
              <w:rPr>
                <w:b/>
              </w:rPr>
              <w:t>202</w:t>
            </w:r>
            <w:r w:rsidR="009A3D41" w:rsidRPr="00EB3C33">
              <w:rPr>
                <w:b/>
              </w:rPr>
              <w:t>2</w:t>
            </w:r>
            <w:r w:rsidRPr="00EB3C33">
              <w:rPr>
                <w:b/>
              </w:rPr>
              <w:t>.-2030.</w:t>
            </w:r>
          </w:p>
        </w:tc>
      </w:tr>
      <w:tr w:rsidR="00432D97" w:rsidRPr="00EB3C33" w14:paraId="50D0DC93" w14:textId="77777777" w:rsidTr="00197E63">
        <w:trPr>
          <w:trHeight w:val="227"/>
        </w:trPr>
        <w:tc>
          <w:tcPr>
            <w:tcW w:w="3595" w:type="dxa"/>
            <w:shd w:val="clear" w:color="auto" w:fill="F2DBDB" w:themeFill="accent2" w:themeFillTint="33"/>
          </w:tcPr>
          <w:p w14:paraId="61846288" w14:textId="77777777" w:rsidR="00432D97" w:rsidRPr="00EB3C33" w:rsidRDefault="00432D97" w:rsidP="00197E63">
            <w:pPr>
              <w:spacing w:line="240" w:lineRule="auto"/>
              <w:rPr>
                <w:b/>
                <w:bCs/>
              </w:rPr>
            </w:pPr>
            <w:r w:rsidRPr="00EB3C33">
              <w:rPr>
                <w:b/>
                <w:bCs/>
              </w:rPr>
              <w:t>Procjena uštede (MWh)</w:t>
            </w:r>
          </w:p>
        </w:tc>
        <w:tc>
          <w:tcPr>
            <w:tcW w:w="5421" w:type="dxa"/>
            <w:vAlign w:val="center"/>
          </w:tcPr>
          <w:p w14:paraId="2EC4D94B" w14:textId="722DD817" w:rsidR="00432D97" w:rsidRPr="00EB3C33" w:rsidRDefault="00B47D2E" w:rsidP="00197E63">
            <w:pPr>
              <w:spacing w:line="240" w:lineRule="auto"/>
              <w:rPr>
                <w:b/>
              </w:rPr>
            </w:pPr>
            <w:r w:rsidRPr="00EB3C33">
              <w:rPr>
                <w:b/>
              </w:rPr>
              <w:t>14.591,67</w:t>
            </w:r>
          </w:p>
        </w:tc>
      </w:tr>
      <w:tr w:rsidR="00432D97" w:rsidRPr="00EB3C33" w14:paraId="16202E36" w14:textId="77777777" w:rsidTr="00197E63">
        <w:trPr>
          <w:trHeight w:val="227"/>
        </w:trPr>
        <w:tc>
          <w:tcPr>
            <w:tcW w:w="3595" w:type="dxa"/>
            <w:shd w:val="clear" w:color="auto" w:fill="F2DBDB" w:themeFill="accent2" w:themeFillTint="33"/>
          </w:tcPr>
          <w:p w14:paraId="77AAD46E" w14:textId="77777777" w:rsidR="00432D97" w:rsidRPr="00EB3C33" w:rsidRDefault="00432D97" w:rsidP="00197E63">
            <w:pPr>
              <w:spacing w:line="240" w:lineRule="auto"/>
              <w:rPr>
                <w:b/>
                <w:bCs/>
              </w:rPr>
            </w:pPr>
            <w:r w:rsidRPr="00EB3C33">
              <w:rPr>
                <w:b/>
                <w:bCs/>
              </w:rPr>
              <w:t>Procjena smanjenja emisije (t CO</w:t>
            </w:r>
            <w:r w:rsidRPr="00EB3C33">
              <w:rPr>
                <w:b/>
                <w:bCs/>
                <w:vertAlign w:val="subscript"/>
              </w:rPr>
              <w:t>2</w:t>
            </w:r>
            <w:r w:rsidRPr="00EB3C33">
              <w:rPr>
                <w:b/>
                <w:bCs/>
              </w:rPr>
              <w:t>eq)</w:t>
            </w:r>
          </w:p>
        </w:tc>
        <w:tc>
          <w:tcPr>
            <w:tcW w:w="5421" w:type="dxa"/>
            <w:vAlign w:val="center"/>
          </w:tcPr>
          <w:p w14:paraId="6FA488C7" w14:textId="682F19F2" w:rsidR="00432D97" w:rsidRPr="00EB3C33" w:rsidRDefault="00B47D2E" w:rsidP="00197E63">
            <w:pPr>
              <w:spacing w:line="240" w:lineRule="auto"/>
              <w:rPr>
                <w:b/>
              </w:rPr>
            </w:pPr>
            <w:r w:rsidRPr="00EB3C33">
              <w:rPr>
                <w:b/>
              </w:rPr>
              <w:t>2.966,01</w:t>
            </w:r>
          </w:p>
        </w:tc>
      </w:tr>
      <w:tr w:rsidR="00432D97" w:rsidRPr="00EB3C33" w14:paraId="1879BC93" w14:textId="77777777" w:rsidTr="00197E63">
        <w:trPr>
          <w:trHeight w:val="227"/>
        </w:trPr>
        <w:tc>
          <w:tcPr>
            <w:tcW w:w="3595" w:type="dxa"/>
            <w:shd w:val="clear" w:color="auto" w:fill="F2DBDB" w:themeFill="accent2" w:themeFillTint="33"/>
          </w:tcPr>
          <w:p w14:paraId="6B998117" w14:textId="77777777" w:rsidR="00432D97" w:rsidRPr="00EB3C33" w:rsidRDefault="00432D97" w:rsidP="00197E63">
            <w:pPr>
              <w:spacing w:line="240" w:lineRule="auto"/>
              <w:rPr>
                <w:b/>
                <w:bCs/>
              </w:rPr>
            </w:pPr>
            <w:r w:rsidRPr="00EB3C33">
              <w:rPr>
                <w:b/>
                <w:bCs/>
              </w:rPr>
              <w:t>Izvor sredstava za provedbu</w:t>
            </w:r>
          </w:p>
        </w:tc>
        <w:tc>
          <w:tcPr>
            <w:tcW w:w="5421" w:type="dxa"/>
          </w:tcPr>
          <w:p w14:paraId="7AFA4763" w14:textId="7713BB47" w:rsidR="00432D97" w:rsidRPr="00EB3C33" w:rsidRDefault="00432D97" w:rsidP="00B0320B">
            <w:pPr>
              <w:pStyle w:val="ListParagraph"/>
              <w:numPr>
                <w:ilvl w:val="0"/>
                <w:numId w:val="41"/>
              </w:numPr>
              <w:spacing w:line="240" w:lineRule="auto"/>
            </w:pPr>
            <w:r w:rsidRPr="00EB3C33">
              <w:t xml:space="preserve">Proračun Grada </w:t>
            </w:r>
            <w:r w:rsidR="00AC5F13" w:rsidRPr="00EB3C33">
              <w:t>Mursko Središće</w:t>
            </w:r>
          </w:p>
          <w:p w14:paraId="6E91A0DD" w14:textId="385A2B38" w:rsidR="00432D97" w:rsidRPr="00EB3C33" w:rsidRDefault="00432D97" w:rsidP="00B0320B">
            <w:pPr>
              <w:pStyle w:val="ListParagraph"/>
              <w:numPr>
                <w:ilvl w:val="0"/>
                <w:numId w:val="41"/>
              </w:numPr>
              <w:spacing w:line="240" w:lineRule="auto"/>
            </w:pPr>
            <w:r w:rsidRPr="00EB3C33">
              <w:t xml:space="preserve">Proračun </w:t>
            </w:r>
            <w:r w:rsidR="00AC5F13" w:rsidRPr="00EB3C33">
              <w:t>Međimurske</w:t>
            </w:r>
            <w:r w:rsidRPr="00EB3C33">
              <w:t xml:space="preserve"> županije</w:t>
            </w:r>
          </w:p>
          <w:p w14:paraId="63D540E2" w14:textId="77777777" w:rsidR="00432D97" w:rsidRPr="00EB3C33" w:rsidRDefault="00432D97" w:rsidP="00B0320B">
            <w:pPr>
              <w:pStyle w:val="ListParagraph"/>
              <w:numPr>
                <w:ilvl w:val="0"/>
                <w:numId w:val="41"/>
              </w:numPr>
              <w:spacing w:line="240" w:lineRule="auto"/>
            </w:pPr>
            <w:r w:rsidRPr="00EB3C33">
              <w:t>FZOEU</w:t>
            </w:r>
          </w:p>
          <w:p w14:paraId="07270F06" w14:textId="77777777" w:rsidR="00432D97" w:rsidRPr="00EB3C33" w:rsidRDefault="00432D97" w:rsidP="00B0320B">
            <w:pPr>
              <w:pStyle w:val="ListParagraph"/>
              <w:numPr>
                <w:ilvl w:val="0"/>
                <w:numId w:val="41"/>
              </w:numPr>
              <w:spacing w:line="240" w:lineRule="auto"/>
            </w:pPr>
            <w:r w:rsidRPr="00EB3C33">
              <w:lastRenderedPageBreak/>
              <w:t>HBOR</w:t>
            </w:r>
          </w:p>
          <w:p w14:paraId="17008C6C" w14:textId="55F934EA" w:rsidR="00432D97" w:rsidRPr="00EB3C33" w:rsidRDefault="00FC7BBF" w:rsidP="00B0320B">
            <w:pPr>
              <w:pStyle w:val="ListParagraph"/>
              <w:numPr>
                <w:ilvl w:val="0"/>
                <w:numId w:val="41"/>
              </w:numPr>
              <w:spacing w:line="240" w:lineRule="auto"/>
            </w:pPr>
            <w:r w:rsidRPr="00EB3C33">
              <w:t>ESIF</w:t>
            </w:r>
          </w:p>
          <w:p w14:paraId="6E143673" w14:textId="25DAF8F7" w:rsidR="00432D97" w:rsidRPr="00EB3C33" w:rsidRDefault="00432D97" w:rsidP="00B0320B">
            <w:pPr>
              <w:pStyle w:val="ListParagraph"/>
              <w:numPr>
                <w:ilvl w:val="0"/>
                <w:numId w:val="41"/>
              </w:numPr>
              <w:spacing w:line="240" w:lineRule="auto"/>
            </w:pPr>
            <w:r w:rsidRPr="00EB3C33">
              <w:t xml:space="preserve">Regionalni fondovi </w:t>
            </w:r>
          </w:p>
        </w:tc>
      </w:tr>
      <w:tr w:rsidR="00432D97" w:rsidRPr="00EB3C33" w14:paraId="7DF8DE9A" w14:textId="77777777" w:rsidTr="00872AAD">
        <w:trPr>
          <w:trHeight w:val="4116"/>
        </w:trPr>
        <w:tc>
          <w:tcPr>
            <w:tcW w:w="3595" w:type="dxa"/>
            <w:shd w:val="clear" w:color="auto" w:fill="F2DBDB" w:themeFill="accent2" w:themeFillTint="33"/>
          </w:tcPr>
          <w:p w14:paraId="114406BB" w14:textId="77777777" w:rsidR="00432D97" w:rsidRPr="00EB3C33" w:rsidRDefault="00432D97" w:rsidP="00197E63">
            <w:pPr>
              <w:spacing w:line="240" w:lineRule="auto"/>
              <w:rPr>
                <w:b/>
                <w:bCs/>
              </w:rPr>
            </w:pPr>
            <w:r w:rsidRPr="00EB3C33">
              <w:rPr>
                <w:b/>
                <w:bCs/>
              </w:rPr>
              <w:lastRenderedPageBreak/>
              <w:t>Kratki opis/komentar</w:t>
            </w:r>
          </w:p>
        </w:tc>
        <w:tc>
          <w:tcPr>
            <w:tcW w:w="5421" w:type="dxa"/>
          </w:tcPr>
          <w:p w14:paraId="301822C2" w14:textId="77777777" w:rsidR="00432D97" w:rsidRPr="00EB3C33" w:rsidRDefault="00432D97" w:rsidP="00197E63">
            <w:pPr>
              <w:spacing w:line="240" w:lineRule="auto"/>
            </w:pPr>
            <w:r w:rsidRPr="00EB3C33">
              <w:t>Sektor zgradarstva sadrži najveći potencijal za smanjenje emisija stakleničkih plinova pa se tako uz povećanje energetske efikasnosti pažnja mora posvetiti i primjeni obnovljivih izvora energije te visokoučinkovitih tehnologija za potrebe grijanja i hlađenja.</w:t>
            </w:r>
          </w:p>
          <w:p w14:paraId="28FA438C" w14:textId="77777777" w:rsidR="00432D97" w:rsidRPr="00EB3C33" w:rsidRDefault="00432D97" w:rsidP="00197E63">
            <w:pPr>
              <w:spacing w:line="240" w:lineRule="auto"/>
            </w:pPr>
            <w:r w:rsidRPr="00EB3C33">
              <w:t>Ova mjera uključuje:</w:t>
            </w:r>
          </w:p>
          <w:p w14:paraId="23FE07E2" w14:textId="2165F677" w:rsidR="00432D97" w:rsidRPr="00EB3C33" w:rsidRDefault="00432D97" w:rsidP="00B0320B">
            <w:pPr>
              <w:pStyle w:val="ListParagraph"/>
              <w:numPr>
                <w:ilvl w:val="0"/>
                <w:numId w:val="49"/>
              </w:numPr>
              <w:spacing w:line="240" w:lineRule="auto"/>
            </w:pPr>
            <w:r w:rsidRPr="00EB3C33">
              <w:t xml:space="preserve">Analizu potencijala primjene solarnih kolektora u stambenim zgradama </w:t>
            </w:r>
            <w:r w:rsidR="00DA2A3D" w:rsidRPr="00EB3C33">
              <w:t>Murskog Središća</w:t>
            </w:r>
            <w:r w:rsidRPr="00EB3C33">
              <w:t>;</w:t>
            </w:r>
          </w:p>
          <w:p w14:paraId="63814184" w14:textId="77777777" w:rsidR="00432D97" w:rsidRPr="00EB3C33" w:rsidRDefault="00432D97" w:rsidP="00B0320B">
            <w:pPr>
              <w:pStyle w:val="ListParagraph"/>
              <w:numPr>
                <w:ilvl w:val="0"/>
                <w:numId w:val="49"/>
              </w:numPr>
              <w:spacing w:line="240" w:lineRule="auto"/>
            </w:pPr>
            <w:r w:rsidRPr="00EB3C33">
              <w:t>Priprema potrebne dokumentacije;</w:t>
            </w:r>
          </w:p>
          <w:p w14:paraId="70BB4BAD" w14:textId="77777777" w:rsidR="00432D97" w:rsidRPr="00EB3C33" w:rsidRDefault="00432D97" w:rsidP="00B0320B">
            <w:pPr>
              <w:pStyle w:val="ListParagraph"/>
              <w:numPr>
                <w:ilvl w:val="0"/>
                <w:numId w:val="49"/>
              </w:numPr>
              <w:spacing w:line="240" w:lineRule="auto"/>
            </w:pPr>
            <w:r w:rsidRPr="00EB3C33">
              <w:t>Analiza i priprema primjenjivih financijskih modela;</w:t>
            </w:r>
          </w:p>
          <w:p w14:paraId="5C532D2C" w14:textId="0BE79444" w:rsidR="00432D97" w:rsidRPr="00EB3C33" w:rsidRDefault="00432D97" w:rsidP="00B0320B">
            <w:pPr>
              <w:pStyle w:val="ListParagraph"/>
              <w:numPr>
                <w:ilvl w:val="0"/>
                <w:numId w:val="49"/>
              </w:numPr>
              <w:spacing w:line="240" w:lineRule="auto"/>
            </w:pPr>
            <w:r w:rsidRPr="00EB3C33">
              <w:t xml:space="preserve">Implementacija solarnih kolektora u stambene zgrade </w:t>
            </w:r>
            <w:r w:rsidR="00DA2A3D" w:rsidRPr="00EB3C33">
              <w:t>Murskog Središća</w:t>
            </w:r>
            <w:r w:rsidRPr="00EB3C33">
              <w:t>.</w:t>
            </w:r>
          </w:p>
        </w:tc>
      </w:tr>
    </w:tbl>
    <w:p w14:paraId="232B17AF" w14:textId="77777777" w:rsidR="007F7700" w:rsidRPr="00EB3C33" w:rsidRDefault="007F7700" w:rsidP="00432D97">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5"/>
        <w:gridCol w:w="5421"/>
      </w:tblGrid>
      <w:tr w:rsidR="00F62CC9" w:rsidRPr="00EB3C33" w14:paraId="6208DE38" w14:textId="77777777" w:rsidTr="005808FC">
        <w:trPr>
          <w:trHeight w:val="227"/>
        </w:trPr>
        <w:tc>
          <w:tcPr>
            <w:tcW w:w="3595" w:type="dxa"/>
            <w:shd w:val="clear" w:color="auto" w:fill="C6D9F1" w:themeFill="text2" w:themeFillTint="33"/>
          </w:tcPr>
          <w:p w14:paraId="7CB5FDDE" w14:textId="77777777" w:rsidR="00F62CC9" w:rsidRPr="00EB3C33" w:rsidRDefault="00F62CC9" w:rsidP="005808FC">
            <w:pPr>
              <w:spacing w:line="240" w:lineRule="auto"/>
              <w:rPr>
                <w:b/>
                <w:bCs/>
              </w:rPr>
            </w:pPr>
            <w:r w:rsidRPr="00EB3C33">
              <w:rPr>
                <w:b/>
                <w:bCs/>
              </w:rPr>
              <w:t>Redni broj mjere</w:t>
            </w:r>
          </w:p>
        </w:tc>
        <w:tc>
          <w:tcPr>
            <w:tcW w:w="5421" w:type="dxa"/>
            <w:shd w:val="clear" w:color="auto" w:fill="C6D9F1" w:themeFill="text2" w:themeFillTint="33"/>
          </w:tcPr>
          <w:p w14:paraId="6CD9290E" w14:textId="1CDE9819" w:rsidR="00F62CC9" w:rsidRPr="00EB3C33" w:rsidRDefault="00923BCD" w:rsidP="005808FC">
            <w:pPr>
              <w:spacing w:line="240" w:lineRule="auto"/>
              <w:rPr>
                <w:b/>
                <w:bCs/>
              </w:rPr>
            </w:pPr>
            <w:r w:rsidRPr="00EB3C33">
              <w:rPr>
                <w:b/>
                <w:bCs/>
              </w:rPr>
              <w:t>1</w:t>
            </w:r>
            <w:r w:rsidR="00872AAD" w:rsidRPr="00EB3C33">
              <w:rPr>
                <w:b/>
                <w:bCs/>
              </w:rPr>
              <w:t>1</w:t>
            </w:r>
          </w:p>
        </w:tc>
      </w:tr>
      <w:tr w:rsidR="00F62CC9" w:rsidRPr="00EB3C33" w14:paraId="40B25627" w14:textId="77777777" w:rsidTr="005808FC">
        <w:trPr>
          <w:trHeight w:val="227"/>
        </w:trPr>
        <w:tc>
          <w:tcPr>
            <w:tcW w:w="3595" w:type="dxa"/>
            <w:shd w:val="clear" w:color="auto" w:fill="C6D9F1" w:themeFill="text2" w:themeFillTint="33"/>
          </w:tcPr>
          <w:p w14:paraId="0941E5FC" w14:textId="77777777" w:rsidR="00F62CC9" w:rsidRPr="00EB3C33" w:rsidRDefault="00F62CC9" w:rsidP="005808FC">
            <w:pPr>
              <w:spacing w:line="240" w:lineRule="auto"/>
              <w:rPr>
                <w:b/>
                <w:bCs/>
              </w:rPr>
            </w:pPr>
            <w:r w:rsidRPr="00EB3C33">
              <w:rPr>
                <w:b/>
                <w:bCs/>
              </w:rPr>
              <w:t>Ime mjere/aktivnost</w:t>
            </w:r>
          </w:p>
        </w:tc>
        <w:tc>
          <w:tcPr>
            <w:tcW w:w="5421" w:type="dxa"/>
            <w:shd w:val="clear" w:color="auto" w:fill="C6D9F1" w:themeFill="text2" w:themeFillTint="33"/>
          </w:tcPr>
          <w:p w14:paraId="4020ADA4" w14:textId="25589925" w:rsidR="00F62CC9" w:rsidRPr="00EB3C33" w:rsidRDefault="0022061C" w:rsidP="005808FC">
            <w:pPr>
              <w:spacing w:line="240" w:lineRule="auto"/>
              <w:jc w:val="left"/>
              <w:rPr>
                <w:b/>
                <w:bCs/>
              </w:rPr>
            </w:pPr>
            <w:r w:rsidRPr="00EB3C33">
              <w:rPr>
                <w:b/>
                <w:bCs/>
              </w:rPr>
              <w:t xml:space="preserve">Provođenje programa integralne energetske obnove zgrada stambenog sektora </w:t>
            </w:r>
            <w:r w:rsidR="00C63C6C" w:rsidRPr="00EB3C33">
              <w:rPr>
                <w:b/>
                <w:bCs/>
              </w:rPr>
              <w:t>G</w:t>
            </w:r>
            <w:r w:rsidRPr="00EB3C33">
              <w:rPr>
                <w:b/>
                <w:bCs/>
              </w:rPr>
              <w:t xml:space="preserve">rada </w:t>
            </w:r>
            <w:r w:rsidR="00DA2A3D" w:rsidRPr="00EB3C33">
              <w:rPr>
                <w:b/>
                <w:bCs/>
              </w:rPr>
              <w:t>Mursko Središće</w:t>
            </w:r>
            <w:r w:rsidR="00C63C6C" w:rsidRPr="00EB3C33">
              <w:rPr>
                <w:b/>
                <w:bCs/>
              </w:rPr>
              <w:t xml:space="preserve"> </w:t>
            </w:r>
            <w:r w:rsidRPr="00EB3C33">
              <w:rPr>
                <w:b/>
                <w:bCs/>
              </w:rPr>
              <w:t>do nZEB kategorije</w:t>
            </w:r>
          </w:p>
        </w:tc>
      </w:tr>
      <w:tr w:rsidR="00F62CC9" w:rsidRPr="00EB3C33" w14:paraId="2705848B" w14:textId="77777777" w:rsidTr="00FA5078">
        <w:trPr>
          <w:trHeight w:val="223"/>
        </w:trPr>
        <w:tc>
          <w:tcPr>
            <w:tcW w:w="3595" w:type="dxa"/>
            <w:shd w:val="clear" w:color="auto" w:fill="F2DBDB" w:themeFill="accent2" w:themeFillTint="33"/>
          </w:tcPr>
          <w:p w14:paraId="5662B2EC" w14:textId="74E78629" w:rsidR="00F62CC9" w:rsidRPr="00EB3C33" w:rsidRDefault="00F62CC9" w:rsidP="00AA6D1C">
            <w:pPr>
              <w:spacing w:line="240" w:lineRule="auto"/>
            </w:pPr>
            <w:r w:rsidRPr="00EB3C33">
              <w:rPr>
                <w:b/>
                <w:bCs/>
              </w:rPr>
              <w:t>Nositelj aktivnosti:</w:t>
            </w:r>
          </w:p>
        </w:tc>
        <w:tc>
          <w:tcPr>
            <w:tcW w:w="5421" w:type="dxa"/>
          </w:tcPr>
          <w:p w14:paraId="2376FE46" w14:textId="4F9B5460" w:rsidR="00F62CC9" w:rsidRPr="00EB3C33" w:rsidRDefault="002327CD" w:rsidP="00B0320B">
            <w:pPr>
              <w:pStyle w:val="ListParagraph"/>
              <w:numPr>
                <w:ilvl w:val="0"/>
                <w:numId w:val="41"/>
              </w:numPr>
              <w:spacing w:line="240" w:lineRule="auto"/>
            </w:pPr>
            <w:r w:rsidRPr="00EB3C33">
              <w:t xml:space="preserve">Grad </w:t>
            </w:r>
            <w:r w:rsidR="00DA2A3D" w:rsidRPr="00EB3C33">
              <w:t>Mursko Središće</w:t>
            </w:r>
          </w:p>
        </w:tc>
      </w:tr>
      <w:tr w:rsidR="00F62CC9" w:rsidRPr="00EB3C33" w14:paraId="75FAD742" w14:textId="77777777" w:rsidTr="005808FC">
        <w:trPr>
          <w:trHeight w:val="227"/>
        </w:trPr>
        <w:tc>
          <w:tcPr>
            <w:tcW w:w="3595" w:type="dxa"/>
            <w:shd w:val="clear" w:color="auto" w:fill="F2DBDB" w:themeFill="accent2" w:themeFillTint="33"/>
          </w:tcPr>
          <w:p w14:paraId="19BA9C6B" w14:textId="77777777" w:rsidR="00F62CC9" w:rsidRPr="00EB3C33" w:rsidRDefault="00F62CC9" w:rsidP="005808FC">
            <w:pPr>
              <w:spacing w:line="240" w:lineRule="auto"/>
              <w:rPr>
                <w:b/>
                <w:bCs/>
              </w:rPr>
            </w:pPr>
            <w:r w:rsidRPr="00EB3C33">
              <w:rPr>
                <w:b/>
                <w:bCs/>
              </w:rPr>
              <w:t xml:space="preserve">Partneri u provođenju aktivnosti </w:t>
            </w:r>
          </w:p>
        </w:tc>
        <w:tc>
          <w:tcPr>
            <w:tcW w:w="5421" w:type="dxa"/>
          </w:tcPr>
          <w:p w14:paraId="4A42F232" w14:textId="39B46001" w:rsidR="007F5165" w:rsidRPr="00EB3C33" w:rsidRDefault="00BA337F" w:rsidP="00B0320B">
            <w:pPr>
              <w:pStyle w:val="ListParagraph"/>
              <w:numPr>
                <w:ilvl w:val="0"/>
                <w:numId w:val="41"/>
              </w:numPr>
              <w:spacing w:line="240" w:lineRule="auto"/>
            </w:pPr>
            <w:r w:rsidRPr="00EB3C33">
              <w:t>MENEA</w:t>
            </w:r>
          </w:p>
          <w:p w14:paraId="5AD5E3B9" w14:textId="77777777" w:rsidR="00F62CC9" w:rsidRPr="00EB3C33" w:rsidRDefault="00F0519D" w:rsidP="00B0320B">
            <w:pPr>
              <w:pStyle w:val="ListParagraph"/>
              <w:numPr>
                <w:ilvl w:val="0"/>
                <w:numId w:val="41"/>
              </w:numPr>
              <w:spacing w:line="240" w:lineRule="auto"/>
            </w:pPr>
            <w:r w:rsidRPr="00EB3C33">
              <w:t>Upravitelji zgrada</w:t>
            </w:r>
          </w:p>
          <w:p w14:paraId="17A6D30A" w14:textId="707C948D" w:rsidR="00C63C6C" w:rsidRPr="00EB3C33" w:rsidRDefault="00C63C6C" w:rsidP="00B0320B">
            <w:pPr>
              <w:pStyle w:val="ListParagraph"/>
              <w:numPr>
                <w:ilvl w:val="0"/>
                <w:numId w:val="41"/>
              </w:numPr>
              <w:spacing w:line="240" w:lineRule="auto"/>
            </w:pPr>
            <w:r w:rsidRPr="00EB3C33">
              <w:t>Poduzeća za održavanje stambenih jedinica</w:t>
            </w:r>
          </w:p>
        </w:tc>
      </w:tr>
      <w:tr w:rsidR="00F62CC9" w:rsidRPr="00EB3C33" w14:paraId="6A9E827B" w14:textId="77777777" w:rsidTr="00FA5078">
        <w:trPr>
          <w:trHeight w:val="907"/>
        </w:trPr>
        <w:tc>
          <w:tcPr>
            <w:tcW w:w="3595" w:type="dxa"/>
            <w:shd w:val="clear" w:color="auto" w:fill="F2DBDB" w:themeFill="accent2" w:themeFillTint="33"/>
          </w:tcPr>
          <w:p w14:paraId="3320FAC2" w14:textId="77777777" w:rsidR="00F62CC9" w:rsidRPr="00EB3C33" w:rsidDel="00683E5F" w:rsidRDefault="00F62CC9" w:rsidP="005808FC">
            <w:pPr>
              <w:spacing w:line="240" w:lineRule="auto"/>
              <w:rPr>
                <w:b/>
                <w:bCs/>
              </w:rPr>
            </w:pPr>
            <w:r w:rsidRPr="00EB3C33">
              <w:rPr>
                <w:b/>
                <w:bCs/>
              </w:rPr>
              <w:t>Ostali uključeni dionici:</w:t>
            </w:r>
          </w:p>
        </w:tc>
        <w:tc>
          <w:tcPr>
            <w:tcW w:w="5421" w:type="dxa"/>
          </w:tcPr>
          <w:p w14:paraId="4CEE3F1B" w14:textId="68DAA498" w:rsidR="007F5165" w:rsidRPr="00EB3C33" w:rsidRDefault="007F5165" w:rsidP="00B0320B">
            <w:pPr>
              <w:pStyle w:val="ListParagraph"/>
              <w:numPr>
                <w:ilvl w:val="0"/>
                <w:numId w:val="41"/>
              </w:numPr>
              <w:spacing w:line="240" w:lineRule="auto"/>
            </w:pPr>
            <w:r w:rsidRPr="00EB3C33">
              <w:t>MRRFEU</w:t>
            </w:r>
          </w:p>
          <w:p w14:paraId="22200CBD" w14:textId="77777777" w:rsidR="00F0519D" w:rsidRPr="00EB3C33" w:rsidRDefault="00F0519D" w:rsidP="00B0320B">
            <w:pPr>
              <w:pStyle w:val="ListParagraph"/>
              <w:numPr>
                <w:ilvl w:val="0"/>
                <w:numId w:val="41"/>
              </w:numPr>
            </w:pPr>
            <w:r w:rsidRPr="00EB3C33">
              <w:t>MGIPU</w:t>
            </w:r>
          </w:p>
          <w:p w14:paraId="5581AB89" w14:textId="2A236735" w:rsidR="00DA2A3D" w:rsidRPr="00EB3C33" w:rsidRDefault="00F0519D" w:rsidP="00B0320B">
            <w:pPr>
              <w:pStyle w:val="ListParagraph"/>
              <w:numPr>
                <w:ilvl w:val="0"/>
                <w:numId w:val="41"/>
              </w:numPr>
              <w:spacing w:line="240" w:lineRule="auto"/>
            </w:pPr>
            <w:r w:rsidRPr="00EB3C33">
              <w:t>FZOEU</w:t>
            </w:r>
          </w:p>
        </w:tc>
      </w:tr>
      <w:tr w:rsidR="00F62CC9" w:rsidRPr="00EB3C33" w14:paraId="62C773B7" w14:textId="77777777" w:rsidTr="005808FC">
        <w:trPr>
          <w:trHeight w:val="227"/>
        </w:trPr>
        <w:tc>
          <w:tcPr>
            <w:tcW w:w="3595" w:type="dxa"/>
            <w:shd w:val="clear" w:color="auto" w:fill="F2DBDB" w:themeFill="accent2" w:themeFillTint="33"/>
          </w:tcPr>
          <w:p w14:paraId="5E008F1C" w14:textId="77777777" w:rsidR="00F62CC9" w:rsidRPr="00EB3C33" w:rsidRDefault="00F62CC9" w:rsidP="005808FC">
            <w:pPr>
              <w:spacing w:line="240" w:lineRule="auto"/>
              <w:rPr>
                <w:b/>
                <w:bCs/>
              </w:rPr>
            </w:pPr>
            <w:r w:rsidRPr="00EB3C33">
              <w:rPr>
                <w:b/>
                <w:bCs/>
              </w:rPr>
              <w:t>Početak/kraj provedbe (godine)</w:t>
            </w:r>
          </w:p>
        </w:tc>
        <w:tc>
          <w:tcPr>
            <w:tcW w:w="5421" w:type="dxa"/>
          </w:tcPr>
          <w:p w14:paraId="567F0AA0" w14:textId="3B03E60F" w:rsidR="00F62CC9" w:rsidRPr="00EB3C33" w:rsidRDefault="007E7FE0" w:rsidP="00BF405C">
            <w:pPr>
              <w:spacing w:line="240" w:lineRule="auto"/>
              <w:rPr>
                <w:b/>
              </w:rPr>
            </w:pPr>
            <w:r w:rsidRPr="00EB3C33">
              <w:rPr>
                <w:b/>
              </w:rPr>
              <w:t>202</w:t>
            </w:r>
            <w:r w:rsidR="00924F41" w:rsidRPr="00EB3C33">
              <w:rPr>
                <w:b/>
              </w:rPr>
              <w:t>2</w:t>
            </w:r>
            <w:r w:rsidRPr="00EB3C33">
              <w:rPr>
                <w:b/>
              </w:rPr>
              <w:t>.-2030.</w:t>
            </w:r>
          </w:p>
        </w:tc>
      </w:tr>
      <w:tr w:rsidR="00AA6D1C" w:rsidRPr="00EB3C33" w14:paraId="120AB8BC" w14:textId="77777777" w:rsidTr="0089371E">
        <w:trPr>
          <w:trHeight w:val="227"/>
        </w:trPr>
        <w:tc>
          <w:tcPr>
            <w:tcW w:w="3595" w:type="dxa"/>
            <w:shd w:val="clear" w:color="auto" w:fill="F2DBDB" w:themeFill="accent2" w:themeFillTint="33"/>
          </w:tcPr>
          <w:p w14:paraId="2128C148" w14:textId="77777777" w:rsidR="00AA6D1C" w:rsidRPr="00EB3C33" w:rsidRDefault="00AA6D1C" w:rsidP="005808FC">
            <w:pPr>
              <w:spacing w:line="240" w:lineRule="auto"/>
              <w:rPr>
                <w:b/>
                <w:bCs/>
              </w:rPr>
            </w:pPr>
            <w:r w:rsidRPr="00EB3C33">
              <w:rPr>
                <w:b/>
                <w:bCs/>
              </w:rPr>
              <w:t>Procjena uštede (MWh)</w:t>
            </w:r>
          </w:p>
        </w:tc>
        <w:tc>
          <w:tcPr>
            <w:tcW w:w="5421" w:type="dxa"/>
            <w:shd w:val="clear" w:color="auto" w:fill="auto"/>
            <w:vAlign w:val="center"/>
          </w:tcPr>
          <w:p w14:paraId="338BB77B" w14:textId="0192C90D" w:rsidR="00AA6D1C" w:rsidRPr="00EB3C33" w:rsidRDefault="0089371E" w:rsidP="00AA6D1C">
            <w:pPr>
              <w:spacing w:line="240" w:lineRule="auto"/>
              <w:rPr>
                <w:b/>
              </w:rPr>
            </w:pPr>
            <w:r w:rsidRPr="00EB3C33">
              <w:rPr>
                <w:b/>
              </w:rPr>
              <w:t>3.834,21</w:t>
            </w:r>
          </w:p>
        </w:tc>
      </w:tr>
      <w:tr w:rsidR="00AA6D1C" w:rsidRPr="00EB3C33" w14:paraId="2DA8A005" w14:textId="77777777" w:rsidTr="0089371E">
        <w:trPr>
          <w:trHeight w:val="227"/>
        </w:trPr>
        <w:tc>
          <w:tcPr>
            <w:tcW w:w="3595" w:type="dxa"/>
            <w:shd w:val="clear" w:color="auto" w:fill="F2DBDB" w:themeFill="accent2" w:themeFillTint="33"/>
          </w:tcPr>
          <w:p w14:paraId="405DCFFA" w14:textId="77777777" w:rsidR="00AA6D1C" w:rsidRPr="00EB3C33" w:rsidRDefault="00AA6D1C" w:rsidP="005808FC">
            <w:pPr>
              <w:spacing w:line="240" w:lineRule="auto"/>
              <w:rPr>
                <w:b/>
                <w:bCs/>
              </w:rPr>
            </w:pPr>
            <w:r w:rsidRPr="00EB3C33">
              <w:rPr>
                <w:b/>
                <w:bCs/>
              </w:rPr>
              <w:t>Procjena smanjenja emisije (t CO</w:t>
            </w:r>
            <w:r w:rsidRPr="00EB3C33">
              <w:rPr>
                <w:b/>
                <w:bCs/>
                <w:vertAlign w:val="subscript"/>
              </w:rPr>
              <w:t>2</w:t>
            </w:r>
            <w:r w:rsidRPr="00EB3C33">
              <w:rPr>
                <w:b/>
                <w:bCs/>
              </w:rPr>
              <w:t>eq)</w:t>
            </w:r>
          </w:p>
        </w:tc>
        <w:tc>
          <w:tcPr>
            <w:tcW w:w="5421" w:type="dxa"/>
            <w:shd w:val="clear" w:color="auto" w:fill="auto"/>
            <w:vAlign w:val="center"/>
          </w:tcPr>
          <w:p w14:paraId="6A006ED4" w14:textId="7FE237F1" w:rsidR="00AA6D1C" w:rsidRPr="00EB3C33" w:rsidRDefault="0089371E" w:rsidP="00AA6D1C">
            <w:pPr>
              <w:spacing w:line="240" w:lineRule="auto"/>
              <w:rPr>
                <w:b/>
              </w:rPr>
            </w:pPr>
            <w:r w:rsidRPr="00EB3C33">
              <w:rPr>
                <w:rFonts w:ascii="Calibri" w:hAnsi="Calibri" w:cs="Calibri"/>
                <w:b/>
                <w:color w:val="000000"/>
              </w:rPr>
              <w:t>766,05</w:t>
            </w:r>
          </w:p>
        </w:tc>
      </w:tr>
      <w:tr w:rsidR="00F62CC9" w:rsidRPr="00EB3C33" w14:paraId="5BFF0793" w14:textId="77777777" w:rsidTr="005808FC">
        <w:trPr>
          <w:trHeight w:val="227"/>
        </w:trPr>
        <w:tc>
          <w:tcPr>
            <w:tcW w:w="3595" w:type="dxa"/>
            <w:shd w:val="clear" w:color="auto" w:fill="F2DBDB" w:themeFill="accent2" w:themeFillTint="33"/>
          </w:tcPr>
          <w:p w14:paraId="390FB3F6" w14:textId="77777777" w:rsidR="00F62CC9" w:rsidRPr="00EB3C33" w:rsidRDefault="00F62CC9" w:rsidP="005808FC">
            <w:pPr>
              <w:spacing w:line="240" w:lineRule="auto"/>
              <w:rPr>
                <w:b/>
                <w:bCs/>
              </w:rPr>
            </w:pPr>
            <w:r w:rsidRPr="00EB3C33">
              <w:rPr>
                <w:b/>
                <w:bCs/>
              </w:rPr>
              <w:t>Izvor sredstava za provedbu</w:t>
            </w:r>
          </w:p>
        </w:tc>
        <w:tc>
          <w:tcPr>
            <w:tcW w:w="5421" w:type="dxa"/>
          </w:tcPr>
          <w:p w14:paraId="57AF9426" w14:textId="2EF51EC3" w:rsidR="00AF5884" w:rsidRPr="00EB3C33" w:rsidRDefault="00AF5884" w:rsidP="00B0320B">
            <w:pPr>
              <w:pStyle w:val="ListParagraph"/>
              <w:numPr>
                <w:ilvl w:val="0"/>
                <w:numId w:val="41"/>
              </w:numPr>
              <w:spacing w:line="240" w:lineRule="auto"/>
            </w:pPr>
            <w:r w:rsidRPr="00EB3C33">
              <w:t xml:space="preserve">Proračun Grada </w:t>
            </w:r>
            <w:r w:rsidR="00DA2A3D" w:rsidRPr="00EB3C33">
              <w:t>Mursko Središće</w:t>
            </w:r>
          </w:p>
          <w:p w14:paraId="78E61F9C" w14:textId="77777777" w:rsidR="00F62CC9" w:rsidRPr="00EB3C33" w:rsidRDefault="00B6469C" w:rsidP="00B0320B">
            <w:pPr>
              <w:pStyle w:val="ListParagraph"/>
              <w:numPr>
                <w:ilvl w:val="0"/>
                <w:numId w:val="41"/>
              </w:numPr>
              <w:spacing w:line="240" w:lineRule="auto"/>
            </w:pPr>
            <w:r w:rsidRPr="00EB3C33">
              <w:t>FZOEU</w:t>
            </w:r>
          </w:p>
          <w:p w14:paraId="5144411A" w14:textId="77777777" w:rsidR="00C63C6C" w:rsidRPr="00EB3C33" w:rsidRDefault="00C63C6C" w:rsidP="00B0320B">
            <w:pPr>
              <w:pStyle w:val="ListParagraph"/>
              <w:numPr>
                <w:ilvl w:val="0"/>
                <w:numId w:val="41"/>
              </w:numPr>
              <w:spacing w:line="240" w:lineRule="auto"/>
            </w:pPr>
            <w:r w:rsidRPr="00EB3C33">
              <w:t>Vlastita sredstva vlasnika stanova</w:t>
            </w:r>
          </w:p>
          <w:p w14:paraId="68BF7347" w14:textId="35F6098A" w:rsidR="00C63C6C" w:rsidRPr="00EB3C33" w:rsidRDefault="00C63C6C" w:rsidP="00B0320B">
            <w:pPr>
              <w:pStyle w:val="ListParagraph"/>
              <w:numPr>
                <w:ilvl w:val="0"/>
                <w:numId w:val="41"/>
              </w:numPr>
              <w:spacing w:line="240" w:lineRule="auto"/>
            </w:pPr>
            <w:r w:rsidRPr="00EB3C33">
              <w:t xml:space="preserve">Proračun </w:t>
            </w:r>
            <w:r w:rsidR="00DA2A3D" w:rsidRPr="00EB3C33">
              <w:t>Međimurske</w:t>
            </w:r>
            <w:r w:rsidRPr="00EB3C33">
              <w:t xml:space="preserve"> županije</w:t>
            </w:r>
          </w:p>
          <w:p w14:paraId="2F5F75E4" w14:textId="77777777" w:rsidR="00C63C6C" w:rsidRPr="00EB3C33" w:rsidRDefault="00C63C6C" w:rsidP="00B0320B">
            <w:pPr>
              <w:pStyle w:val="ListParagraph"/>
              <w:numPr>
                <w:ilvl w:val="0"/>
                <w:numId w:val="41"/>
              </w:numPr>
              <w:spacing w:line="240" w:lineRule="auto"/>
            </w:pPr>
            <w:r w:rsidRPr="00EB3C33">
              <w:t>HBOR</w:t>
            </w:r>
          </w:p>
          <w:p w14:paraId="09C7C5D9" w14:textId="77777777" w:rsidR="00C63C6C" w:rsidRPr="00EB3C33" w:rsidRDefault="00C63C6C" w:rsidP="00B0320B">
            <w:pPr>
              <w:pStyle w:val="ListParagraph"/>
              <w:numPr>
                <w:ilvl w:val="0"/>
                <w:numId w:val="41"/>
              </w:numPr>
              <w:spacing w:line="240" w:lineRule="auto"/>
            </w:pPr>
            <w:r w:rsidRPr="00EB3C33">
              <w:t>Strukturni fondovi EU</w:t>
            </w:r>
          </w:p>
          <w:p w14:paraId="185AA736" w14:textId="34AEA314" w:rsidR="00C63C6C" w:rsidRPr="00EB3C33" w:rsidRDefault="00C63C6C" w:rsidP="00B0320B">
            <w:pPr>
              <w:pStyle w:val="ListParagraph"/>
              <w:numPr>
                <w:ilvl w:val="0"/>
                <w:numId w:val="41"/>
              </w:numPr>
              <w:spacing w:line="240" w:lineRule="auto"/>
            </w:pPr>
            <w:r w:rsidRPr="00EB3C33">
              <w:t xml:space="preserve">Regionalni fondovi </w:t>
            </w:r>
          </w:p>
          <w:p w14:paraId="3D680E72" w14:textId="2AB2F62E" w:rsidR="00C63C6C" w:rsidRPr="00EB3C33" w:rsidRDefault="00C63C6C" w:rsidP="00B0320B">
            <w:pPr>
              <w:pStyle w:val="ListParagraph"/>
              <w:numPr>
                <w:ilvl w:val="0"/>
                <w:numId w:val="41"/>
              </w:numPr>
              <w:spacing w:line="240" w:lineRule="auto"/>
            </w:pPr>
            <w:r w:rsidRPr="00EB3C33">
              <w:lastRenderedPageBreak/>
              <w:t xml:space="preserve">ESCO </w:t>
            </w:r>
          </w:p>
        </w:tc>
      </w:tr>
      <w:tr w:rsidR="00F62CC9" w:rsidRPr="00EB3C33" w14:paraId="78A93AC6" w14:textId="77777777" w:rsidTr="005808FC">
        <w:trPr>
          <w:trHeight w:val="227"/>
        </w:trPr>
        <w:tc>
          <w:tcPr>
            <w:tcW w:w="3595" w:type="dxa"/>
            <w:shd w:val="clear" w:color="auto" w:fill="F2DBDB" w:themeFill="accent2" w:themeFillTint="33"/>
          </w:tcPr>
          <w:p w14:paraId="61D27C46" w14:textId="77777777" w:rsidR="00F62CC9" w:rsidRPr="00EB3C33" w:rsidRDefault="00F62CC9" w:rsidP="005808FC">
            <w:pPr>
              <w:spacing w:line="240" w:lineRule="auto"/>
              <w:rPr>
                <w:b/>
                <w:bCs/>
              </w:rPr>
            </w:pPr>
            <w:r w:rsidRPr="00EB3C33">
              <w:rPr>
                <w:b/>
                <w:bCs/>
              </w:rPr>
              <w:lastRenderedPageBreak/>
              <w:t>Kratki opis/komentar</w:t>
            </w:r>
          </w:p>
        </w:tc>
        <w:tc>
          <w:tcPr>
            <w:tcW w:w="5421" w:type="dxa"/>
          </w:tcPr>
          <w:p w14:paraId="0AD2A4D7" w14:textId="77777777" w:rsidR="0043649D" w:rsidRPr="00EB3C33" w:rsidRDefault="0043649D" w:rsidP="0043649D">
            <w:pPr>
              <w:spacing w:after="0" w:line="240" w:lineRule="auto"/>
              <w:ind w:left="46"/>
            </w:pPr>
            <w:r w:rsidRPr="00EB3C33">
              <w:t>Obuhvat aktivnosti je širok i sama mjera je kapitalno intenzivna te je potrebno planirati korištenje financijskih mehanizama, potpora iz strukturnih fondova i uključivanje financijskih institucija i privatnog kapitala za realizaciju te razvijati projekt kao strateški projekt u suradnji s nadležnim državnim institucijama i u procesu programiranja za financijsku perspektivu 2021. - 2027.</w:t>
            </w:r>
          </w:p>
          <w:p w14:paraId="62951586" w14:textId="77777777" w:rsidR="000725D4" w:rsidRPr="00EB3C33" w:rsidRDefault="0043649D" w:rsidP="000725D4">
            <w:pPr>
              <w:spacing w:after="0" w:line="240" w:lineRule="auto"/>
              <w:ind w:left="46"/>
            </w:pPr>
            <w:r w:rsidRPr="00EB3C33">
              <w:t>U prvoj fazi mjera podrazumijeva analizu stambenog sektora i određivanje prioriteta s obzirom na stanje zgrada, a u drugoj fazi konkretno tehnički podrazumijeva troškovno učinkovitu transformaciju građevina do nZEB standarda i podrazumijeva:</w:t>
            </w:r>
          </w:p>
          <w:p w14:paraId="1B734FBA" w14:textId="77777777" w:rsidR="000725D4" w:rsidRPr="00EB3C33" w:rsidRDefault="0043649D" w:rsidP="00B0320B">
            <w:pPr>
              <w:pStyle w:val="ListParagraph"/>
              <w:numPr>
                <w:ilvl w:val="0"/>
                <w:numId w:val="46"/>
              </w:numPr>
              <w:spacing w:after="0" w:line="240" w:lineRule="auto"/>
            </w:pPr>
            <w:r w:rsidRPr="00EB3C33">
              <w:t>urbanističko-energetsk</w:t>
            </w:r>
            <w:r w:rsidR="001F3EAE" w:rsidRPr="00EB3C33">
              <w:t>u</w:t>
            </w:r>
            <w:r w:rsidRPr="00EB3C33">
              <w:t xml:space="preserve"> analiz</w:t>
            </w:r>
            <w:r w:rsidR="00CB4B11" w:rsidRPr="00EB3C33">
              <w:t>u</w:t>
            </w:r>
            <w:r w:rsidRPr="00EB3C33">
              <w:t xml:space="preserve"> stambenih naselja</w:t>
            </w:r>
            <w:r w:rsidR="00F01C01" w:rsidRPr="00EB3C33">
              <w:t>;</w:t>
            </w:r>
          </w:p>
          <w:p w14:paraId="3A683532" w14:textId="77777777" w:rsidR="000725D4" w:rsidRPr="00EB3C33" w:rsidRDefault="0043649D" w:rsidP="00B0320B">
            <w:pPr>
              <w:pStyle w:val="ListParagraph"/>
              <w:numPr>
                <w:ilvl w:val="0"/>
                <w:numId w:val="46"/>
              </w:numPr>
              <w:spacing w:after="0" w:line="240" w:lineRule="auto"/>
            </w:pPr>
            <w:r w:rsidRPr="00EB3C33">
              <w:t>energetsk</w:t>
            </w:r>
            <w:r w:rsidR="00CB4B11" w:rsidRPr="00EB3C33">
              <w:t>e</w:t>
            </w:r>
            <w:r w:rsidRPr="00EB3C33">
              <w:t xml:space="preserve"> pregled</w:t>
            </w:r>
            <w:r w:rsidR="00CB4B11" w:rsidRPr="00EB3C33">
              <w:t>e</w:t>
            </w:r>
            <w:r w:rsidRPr="00EB3C33">
              <w:t xml:space="preserve"> i certifikacij</w:t>
            </w:r>
            <w:r w:rsidR="00CB4B11" w:rsidRPr="00EB3C33">
              <w:t>u</w:t>
            </w:r>
            <w:r w:rsidRPr="00EB3C33">
              <w:t xml:space="preserve"> zgrada</w:t>
            </w:r>
            <w:r w:rsidR="00F01C01" w:rsidRPr="00EB3C33">
              <w:t>;</w:t>
            </w:r>
          </w:p>
          <w:p w14:paraId="01453F5E" w14:textId="77777777" w:rsidR="000725D4" w:rsidRPr="00EB3C33" w:rsidRDefault="0043649D" w:rsidP="00B0320B">
            <w:pPr>
              <w:pStyle w:val="ListParagraph"/>
              <w:numPr>
                <w:ilvl w:val="0"/>
                <w:numId w:val="46"/>
              </w:numPr>
              <w:spacing w:after="0" w:line="240" w:lineRule="auto"/>
            </w:pPr>
            <w:r w:rsidRPr="00EB3C33">
              <w:t>obnov</w:t>
            </w:r>
            <w:r w:rsidR="00CB4B11" w:rsidRPr="00EB3C33">
              <w:t>u</w:t>
            </w:r>
            <w:r w:rsidRPr="00EB3C33">
              <w:t xml:space="preserve"> ovojnice zgrade - povećanje toplinske zaštite ovojnice kojom se dodaju, obnavljaju ili zamjenjuju dijelovi zgrade koji su dio omotača grijanog ili hlađenog dijela zgrade kao što su prozori, vrata, prozirni elementi pročelja, toplinska izolacija podova, zidova, stropova, ravnih, kosih i zaobljenih krovova, pokrova i hidroizolacija</w:t>
            </w:r>
            <w:r w:rsidR="00F01C01" w:rsidRPr="00EB3C33">
              <w:t>;</w:t>
            </w:r>
          </w:p>
          <w:p w14:paraId="74D2D943" w14:textId="77777777" w:rsidR="000725D4" w:rsidRPr="00EB3C33" w:rsidRDefault="0043649D" w:rsidP="00B0320B">
            <w:pPr>
              <w:pStyle w:val="ListParagraph"/>
              <w:numPr>
                <w:ilvl w:val="0"/>
                <w:numId w:val="46"/>
              </w:numPr>
              <w:spacing w:after="0" w:line="240" w:lineRule="auto"/>
            </w:pPr>
            <w:r w:rsidRPr="00EB3C33">
              <w:t>ugradnj</w:t>
            </w:r>
            <w:r w:rsidR="00554401" w:rsidRPr="00EB3C33">
              <w:t>u</w:t>
            </w:r>
            <w:r w:rsidRPr="00EB3C33">
              <w:t xml:space="preserve"> novog visokoučinkovitog sustava grijanja ili poboljšanje postojećega</w:t>
            </w:r>
            <w:r w:rsidR="000427F0" w:rsidRPr="00EB3C33">
              <w:t>;</w:t>
            </w:r>
          </w:p>
          <w:p w14:paraId="14D719CE" w14:textId="77777777" w:rsidR="000725D4" w:rsidRPr="00EB3C33" w:rsidRDefault="0043649D" w:rsidP="00B0320B">
            <w:pPr>
              <w:pStyle w:val="ListParagraph"/>
              <w:numPr>
                <w:ilvl w:val="0"/>
                <w:numId w:val="46"/>
              </w:numPr>
              <w:spacing w:after="0" w:line="240" w:lineRule="auto"/>
            </w:pPr>
            <w:r w:rsidRPr="00EB3C33">
              <w:t>zamjen</w:t>
            </w:r>
            <w:r w:rsidR="00554401" w:rsidRPr="00EB3C33">
              <w:t>u</w:t>
            </w:r>
            <w:r w:rsidRPr="00EB3C33">
              <w:t xml:space="preserve"> postojećeg sustava pripreme potrošne tople vode sustavom koji koristi OIE</w:t>
            </w:r>
            <w:r w:rsidR="00554401" w:rsidRPr="00EB3C33">
              <w:t>;</w:t>
            </w:r>
          </w:p>
          <w:p w14:paraId="1DCD3840" w14:textId="77777777" w:rsidR="000725D4" w:rsidRPr="00EB3C33" w:rsidRDefault="0043649D" w:rsidP="00B0320B">
            <w:pPr>
              <w:pStyle w:val="ListParagraph"/>
              <w:numPr>
                <w:ilvl w:val="0"/>
                <w:numId w:val="46"/>
              </w:numPr>
              <w:spacing w:after="0" w:line="240" w:lineRule="auto"/>
            </w:pPr>
            <w:r w:rsidRPr="00EB3C33">
              <w:t>zamjen</w:t>
            </w:r>
            <w:r w:rsidR="00554401" w:rsidRPr="00EB3C33">
              <w:t>u</w:t>
            </w:r>
            <w:r w:rsidRPr="00EB3C33">
              <w:t xml:space="preserve"> ili uvođenje sustava hlađenja visokoučinkovitim sustavom ili poboljšanje postojećega</w:t>
            </w:r>
            <w:r w:rsidR="00554401" w:rsidRPr="00EB3C33">
              <w:t>;</w:t>
            </w:r>
          </w:p>
          <w:p w14:paraId="00546AC7" w14:textId="77777777" w:rsidR="000725D4" w:rsidRPr="00EB3C33" w:rsidRDefault="0043649D" w:rsidP="00B0320B">
            <w:pPr>
              <w:pStyle w:val="ListParagraph"/>
              <w:numPr>
                <w:ilvl w:val="0"/>
                <w:numId w:val="46"/>
              </w:numPr>
              <w:spacing w:after="0" w:line="240" w:lineRule="auto"/>
            </w:pPr>
            <w:r w:rsidRPr="00EB3C33">
              <w:t>zamjen</w:t>
            </w:r>
            <w:r w:rsidR="0096514A" w:rsidRPr="00EB3C33">
              <w:t>u</w:t>
            </w:r>
            <w:r w:rsidRPr="00EB3C33">
              <w:t xml:space="preserve"> ili uvođenje sustava prozračivanja visokoučinkovitim sustavom ili poboljšanje postojećega</w:t>
            </w:r>
            <w:r w:rsidR="004F7229" w:rsidRPr="00EB3C33">
              <w:t>;</w:t>
            </w:r>
          </w:p>
          <w:p w14:paraId="1FF8733F" w14:textId="77777777" w:rsidR="000725D4" w:rsidRPr="00EB3C33" w:rsidRDefault="0043649D" w:rsidP="00B0320B">
            <w:pPr>
              <w:pStyle w:val="ListParagraph"/>
              <w:numPr>
                <w:ilvl w:val="0"/>
                <w:numId w:val="46"/>
              </w:numPr>
              <w:spacing w:after="0" w:line="240" w:lineRule="auto"/>
            </w:pPr>
            <w:r w:rsidRPr="00EB3C33">
              <w:t>zamjen</w:t>
            </w:r>
            <w:r w:rsidR="004F7229" w:rsidRPr="00EB3C33">
              <w:t>u</w:t>
            </w:r>
            <w:r w:rsidRPr="00EB3C33">
              <w:t xml:space="preserve"> unutarnje rasvjete učinkovitijom</w:t>
            </w:r>
            <w:r w:rsidR="004F7229" w:rsidRPr="00EB3C33">
              <w:t>;</w:t>
            </w:r>
          </w:p>
          <w:p w14:paraId="75D698A8" w14:textId="77777777" w:rsidR="000725D4" w:rsidRPr="00EB3C33" w:rsidRDefault="0043649D" w:rsidP="00B0320B">
            <w:pPr>
              <w:pStyle w:val="ListParagraph"/>
              <w:numPr>
                <w:ilvl w:val="0"/>
                <w:numId w:val="46"/>
              </w:numPr>
              <w:spacing w:after="0" w:line="240" w:lineRule="auto"/>
            </w:pPr>
            <w:r w:rsidRPr="00EB3C33">
              <w:t>ugradnj</w:t>
            </w:r>
            <w:r w:rsidR="004F7229" w:rsidRPr="00EB3C33">
              <w:t>u</w:t>
            </w:r>
            <w:r w:rsidRPr="00EB3C33">
              <w:t xml:space="preserve"> fotonaponskih modula za proizvodnju električne energije iz OIE</w:t>
            </w:r>
            <w:r w:rsidR="004F7229" w:rsidRPr="00EB3C33">
              <w:t>;</w:t>
            </w:r>
          </w:p>
          <w:p w14:paraId="74709D1F" w14:textId="77777777" w:rsidR="000725D4" w:rsidRPr="00EB3C33" w:rsidRDefault="0043649D" w:rsidP="00B0320B">
            <w:pPr>
              <w:pStyle w:val="ListParagraph"/>
              <w:numPr>
                <w:ilvl w:val="0"/>
                <w:numId w:val="46"/>
              </w:numPr>
              <w:spacing w:after="0" w:line="240" w:lineRule="auto"/>
            </w:pPr>
            <w:r w:rsidRPr="00EB3C33">
              <w:t>uvođenje sustava automatizacije i upravljanja zgradom</w:t>
            </w:r>
            <w:r w:rsidR="004F7229" w:rsidRPr="00EB3C33">
              <w:t>;</w:t>
            </w:r>
          </w:p>
          <w:p w14:paraId="157F094A" w14:textId="5F5FACAF" w:rsidR="0043649D" w:rsidRPr="00EB3C33" w:rsidRDefault="0043649D" w:rsidP="00B0320B">
            <w:pPr>
              <w:pStyle w:val="ListParagraph"/>
              <w:numPr>
                <w:ilvl w:val="0"/>
                <w:numId w:val="46"/>
              </w:numPr>
              <w:spacing w:after="0" w:line="240" w:lineRule="auto"/>
            </w:pPr>
            <w:r w:rsidRPr="00EB3C33">
              <w:t>projektiranje i ugradnj</w:t>
            </w:r>
            <w:r w:rsidR="00355B89" w:rsidRPr="00EB3C33">
              <w:t>u</w:t>
            </w:r>
            <w:r w:rsidRPr="00EB3C33">
              <w:t xml:space="preserve"> opreme za usklađenje s pokazateljem pripremljenosti zgrade za pametne tehnologije kojim se procjenjuje spremnost zgrade na prilagodbu potrebama korisnika i mreže.</w:t>
            </w:r>
          </w:p>
          <w:p w14:paraId="78EB5F05" w14:textId="431C46CD" w:rsidR="00F62CC9" w:rsidRPr="00EB3C33" w:rsidRDefault="0043649D" w:rsidP="00BF405C">
            <w:pPr>
              <w:spacing w:line="240" w:lineRule="auto"/>
            </w:pPr>
            <w:r w:rsidRPr="00EB3C33">
              <w:t xml:space="preserve">Mjera je povezana i s mjerom  dijela prilagodbe učincima klimatskih promjena (adaptation) koje se odnose na </w:t>
            </w:r>
            <w:r w:rsidRPr="00EB3C33">
              <w:lastRenderedPageBreak/>
              <w:t>analizu mogućnosti i konkretnu primjenu zelenih tehnologija u obnovi zgrada.</w:t>
            </w:r>
          </w:p>
        </w:tc>
      </w:tr>
    </w:tbl>
    <w:p w14:paraId="4A115AB5" w14:textId="28750511" w:rsidR="00F62CC9" w:rsidRPr="00EB3C33" w:rsidRDefault="00F62CC9" w:rsidP="005F5283">
      <w:pPr>
        <w:pStyle w:val="Heading4"/>
        <w:rPr>
          <w:lang w:eastAsia="hr-HR"/>
        </w:rPr>
      </w:pPr>
      <w:r w:rsidRPr="00EB3C33">
        <w:rPr>
          <w:lang w:eastAsia="hr-HR"/>
        </w:rPr>
        <w:lastRenderedPageBreak/>
        <w:t>Komercijalni</w:t>
      </w:r>
      <w:r w:rsidR="000509A0" w:rsidRPr="00EB3C33">
        <w:rPr>
          <w:lang w:eastAsia="hr-HR"/>
        </w:rPr>
        <w:t xml:space="preserve"> i </w:t>
      </w:r>
      <w:r w:rsidRPr="00EB3C33">
        <w:rPr>
          <w:lang w:eastAsia="hr-HR"/>
        </w:rPr>
        <w:t>uslužni podsektor</w:t>
      </w:r>
    </w:p>
    <w:p w14:paraId="578D3837" w14:textId="2116AA65" w:rsidR="00923BCD" w:rsidRPr="00EB3C33" w:rsidRDefault="005F5283" w:rsidP="005F5283">
      <w:pPr>
        <w:rPr>
          <w:lang w:eastAsia="hr-HR"/>
        </w:rPr>
      </w:pPr>
      <w:r w:rsidRPr="00EB3C33">
        <w:rPr>
          <w:lang w:eastAsia="hr-HR"/>
        </w:rPr>
        <w:t>Zgrade komercijalnog</w:t>
      </w:r>
      <w:r w:rsidR="000509A0" w:rsidRPr="00EB3C33">
        <w:rPr>
          <w:lang w:eastAsia="hr-HR"/>
        </w:rPr>
        <w:t xml:space="preserve"> i </w:t>
      </w:r>
      <w:r w:rsidRPr="00EB3C33">
        <w:rPr>
          <w:lang w:eastAsia="hr-HR"/>
        </w:rPr>
        <w:t>uslužnog podsektora predstavljaju potencijal za smanjenje emisija CO</w:t>
      </w:r>
      <w:r w:rsidRPr="00EB3C33">
        <w:rPr>
          <w:vertAlign w:val="subscript"/>
          <w:lang w:eastAsia="hr-HR"/>
        </w:rPr>
        <w:t>2</w:t>
      </w:r>
      <w:r w:rsidRPr="00EB3C33">
        <w:rPr>
          <w:lang w:eastAsia="hr-HR"/>
        </w:rPr>
        <w:t xml:space="preserve"> te se kroz predložene mjere planira provesti analiza koja će pokazati u kojem obujmu</w:t>
      </w:r>
      <w:r w:rsidR="000509A0" w:rsidRPr="00EB3C33">
        <w:rPr>
          <w:lang w:eastAsia="hr-HR"/>
        </w:rPr>
        <w:t xml:space="preserve"> i </w:t>
      </w:r>
      <w:r w:rsidRPr="00EB3C33">
        <w:rPr>
          <w:lang w:eastAsia="hr-HR"/>
        </w:rPr>
        <w:t>na koji način lokalna zajednica može</w:t>
      </w:r>
      <w:r w:rsidR="00B25B9E" w:rsidRPr="00EB3C33">
        <w:rPr>
          <w:lang w:eastAsia="hr-HR"/>
        </w:rPr>
        <w:t xml:space="preserve"> </w:t>
      </w:r>
      <w:r w:rsidRPr="00EB3C33">
        <w:rPr>
          <w:lang w:eastAsia="hr-HR"/>
        </w:rPr>
        <w:t>potaknuti održivost ovoga sektora. Važna je mjera uspostave pra</w:t>
      </w:r>
      <w:r w:rsidR="00036FA7" w:rsidRPr="00EB3C33">
        <w:rPr>
          <w:lang w:eastAsia="hr-HR"/>
        </w:rPr>
        <w:t>ćenja energetske obnove komercijalnih zgrada jer ove energetske obnove doprinose smanjenju emisija na području lokalne zajednice te se također uzimaju u obzir prilikom izvještavanja o postignutom napretku u okviru Sporazuma grad</w:t>
      </w:r>
      <w:r w:rsidR="00EC5352" w:rsidRPr="00EB3C33">
        <w:rPr>
          <w:lang w:eastAsia="hr-HR"/>
        </w:rPr>
        <w:t>o</w:t>
      </w:r>
      <w:r w:rsidR="00036FA7" w:rsidRPr="00EB3C33">
        <w:rPr>
          <w:lang w:eastAsia="hr-HR"/>
        </w:rPr>
        <w:t>načelnika.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E805A0" w:rsidRPr="00EB3C33" w14:paraId="095066AE" w14:textId="77777777" w:rsidTr="00197E63">
        <w:trPr>
          <w:trHeight w:val="227"/>
        </w:trPr>
        <w:tc>
          <w:tcPr>
            <w:tcW w:w="3325" w:type="dxa"/>
            <w:shd w:val="clear" w:color="auto" w:fill="C6D9F1" w:themeFill="text2" w:themeFillTint="33"/>
          </w:tcPr>
          <w:p w14:paraId="3BDCC815" w14:textId="77777777" w:rsidR="00E805A0" w:rsidRPr="00EB3C33" w:rsidRDefault="00E805A0" w:rsidP="00197E63">
            <w:pPr>
              <w:spacing w:line="240" w:lineRule="auto"/>
              <w:rPr>
                <w:b/>
                <w:bCs/>
              </w:rPr>
            </w:pPr>
            <w:r w:rsidRPr="00EB3C33">
              <w:rPr>
                <w:b/>
                <w:bCs/>
              </w:rPr>
              <w:t>Redni broj mjere</w:t>
            </w:r>
          </w:p>
        </w:tc>
        <w:tc>
          <w:tcPr>
            <w:tcW w:w="5691" w:type="dxa"/>
            <w:shd w:val="clear" w:color="auto" w:fill="C6D9F1" w:themeFill="text2" w:themeFillTint="33"/>
          </w:tcPr>
          <w:p w14:paraId="1FF4B1A9" w14:textId="4D0428CA" w:rsidR="00E805A0" w:rsidRPr="00EB3C33" w:rsidRDefault="00E805A0" w:rsidP="00197E63">
            <w:pPr>
              <w:spacing w:line="240" w:lineRule="auto"/>
              <w:rPr>
                <w:b/>
                <w:bCs/>
              </w:rPr>
            </w:pPr>
            <w:r w:rsidRPr="00EB3C33">
              <w:rPr>
                <w:b/>
                <w:bCs/>
              </w:rPr>
              <w:t>1</w:t>
            </w:r>
            <w:r w:rsidR="00397177" w:rsidRPr="00EB3C33">
              <w:rPr>
                <w:b/>
                <w:bCs/>
              </w:rPr>
              <w:t>2</w:t>
            </w:r>
          </w:p>
        </w:tc>
      </w:tr>
      <w:tr w:rsidR="00E805A0" w:rsidRPr="00EB3C33" w14:paraId="16E4B9DA" w14:textId="77777777" w:rsidTr="00197E63">
        <w:trPr>
          <w:trHeight w:val="227"/>
        </w:trPr>
        <w:tc>
          <w:tcPr>
            <w:tcW w:w="3325" w:type="dxa"/>
            <w:shd w:val="clear" w:color="auto" w:fill="C6D9F1" w:themeFill="text2" w:themeFillTint="33"/>
          </w:tcPr>
          <w:p w14:paraId="6C7FE338" w14:textId="77777777" w:rsidR="00E805A0" w:rsidRPr="00EB3C33" w:rsidRDefault="00E805A0" w:rsidP="00197E63">
            <w:pPr>
              <w:spacing w:line="240" w:lineRule="auto"/>
              <w:rPr>
                <w:b/>
                <w:bCs/>
              </w:rPr>
            </w:pPr>
            <w:r w:rsidRPr="00EB3C33">
              <w:rPr>
                <w:b/>
                <w:bCs/>
              </w:rPr>
              <w:t>Ime mjere/aktivnost</w:t>
            </w:r>
          </w:p>
        </w:tc>
        <w:tc>
          <w:tcPr>
            <w:tcW w:w="5691" w:type="dxa"/>
            <w:shd w:val="clear" w:color="auto" w:fill="C6D9F1" w:themeFill="text2" w:themeFillTint="33"/>
          </w:tcPr>
          <w:p w14:paraId="013CDC86" w14:textId="5A226758" w:rsidR="00E805A0" w:rsidRPr="00EB3C33" w:rsidRDefault="00E805A0" w:rsidP="00197E63">
            <w:pPr>
              <w:spacing w:line="240" w:lineRule="auto"/>
              <w:rPr>
                <w:b/>
                <w:bCs/>
              </w:rPr>
            </w:pPr>
            <w:r w:rsidRPr="00EB3C33">
              <w:rPr>
                <w:b/>
                <w:bCs/>
              </w:rPr>
              <w:t xml:space="preserve">Uvođenje fotonaponskih sustava na zgrade komercijalne i uslužne djelatnosti </w:t>
            </w:r>
            <w:r w:rsidR="007E59C3" w:rsidRPr="00EB3C33">
              <w:rPr>
                <w:b/>
                <w:bCs/>
              </w:rPr>
              <w:t>Murskog Središća</w:t>
            </w:r>
          </w:p>
        </w:tc>
      </w:tr>
      <w:tr w:rsidR="00E805A0" w:rsidRPr="00EB3C33" w14:paraId="4EBD0BFA" w14:textId="77777777" w:rsidTr="00197E63">
        <w:trPr>
          <w:trHeight w:val="227"/>
        </w:trPr>
        <w:tc>
          <w:tcPr>
            <w:tcW w:w="3325" w:type="dxa"/>
            <w:shd w:val="clear" w:color="auto" w:fill="F2DBDB" w:themeFill="accent2" w:themeFillTint="33"/>
          </w:tcPr>
          <w:p w14:paraId="5FBAAA60" w14:textId="77777777" w:rsidR="00E805A0" w:rsidRPr="00EB3C33" w:rsidRDefault="00E805A0" w:rsidP="00197E63">
            <w:pPr>
              <w:spacing w:line="240" w:lineRule="auto"/>
              <w:rPr>
                <w:b/>
                <w:bCs/>
              </w:rPr>
            </w:pPr>
            <w:r w:rsidRPr="00EB3C33">
              <w:rPr>
                <w:b/>
                <w:bCs/>
              </w:rPr>
              <w:t>Nositelj (koordinatori) aktivnosti :</w:t>
            </w:r>
          </w:p>
        </w:tc>
        <w:tc>
          <w:tcPr>
            <w:tcW w:w="5691" w:type="dxa"/>
          </w:tcPr>
          <w:p w14:paraId="1727037A" w14:textId="2A17D430" w:rsidR="00E805A0" w:rsidRPr="00EB3C33" w:rsidRDefault="00E805A0" w:rsidP="00B0320B">
            <w:pPr>
              <w:pStyle w:val="ListParagraph"/>
              <w:numPr>
                <w:ilvl w:val="0"/>
                <w:numId w:val="41"/>
              </w:numPr>
              <w:spacing w:line="240" w:lineRule="auto"/>
            </w:pPr>
            <w:r w:rsidRPr="00EB3C33">
              <w:t xml:space="preserve">Grad </w:t>
            </w:r>
            <w:r w:rsidR="007E59C3" w:rsidRPr="00EB3C33">
              <w:t>Mursko Središće</w:t>
            </w:r>
          </w:p>
        </w:tc>
      </w:tr>
      <w:tr w:rsidR="00E805A0" w:rsidRPr="00EB3C33" w14:paraId="72826360" w14:textId="77777777" w:rsidTr="00197E63">
        <w:trPr>
          <w:trHeight w:val="227"/>
        </w:trPr>
        <w:tc>
          <w:tcPr>
            <w:tcW w:w="3325" w:type="dxa"/>
            <w:shd w:val="clear" w:color="auto" w:fill="F2DBDB" w:themeFill="accent2" w:themeFillTint="33"/>
          </w:tcPr>
          <w:p w14:paraId="4581598D" w14:textId="77777777" w:rsidR="00E805A0" w:rsidRPr="00EB3C33" w:rsidDel="00315A6C" w:rsidRDefault="00E805A0" w:rsidP="00197E63">
            <w:pPr>
              <w:spacing w:line="240" w:lineRule="auto"/>
              <w:rPr>
                <w:b/>
                <w:bCs/>
              </w:rPr>
            </w:pPr>
            <w:r w:rsidRPr="00EB3C33">
              <w:rPr>
                <w:b/>
                <w:bCs/>
              </w:rPr>
              <w:t>Partneri u provođenju aktivnosti:</w:t>
            </w:r>
          </w:p>
        </w:tc>
        <w:tc>
          <w:tcPr>
            <w:tcW w:w="5691" w:type="dxa"/>
          </w:tcPr>
          <w:p w14:paraId="0E554700" w14:textId="3BF070EB" w:rsidR="00E805A0" w:rsidRPr="00EB3C33" w:rsidRDefault="00397177" w:rsidP="00B0320B">
            <w:pPr>
              <w:pStyle w:val="ListParagraph"/>
              <w:numPr>
                <w:ilvl w:val="0"/>
                <w:numId w:val="41"/>
              </w:numPr>
              <w:spacing w:line="240" w:lineRule="auto"/>
            </w:pPr>
            <w:r w:rsidRPr="00EB3C33">
              <w:t>MENEA</w:t>
            </w:r>
          </w:p>
          <w:p w14:paraId="78917721" w14:textId="77777777" w:rsidR="00E805A0" w:rsidRPr="00EB3C33" w:rsidRDefault="00E805A0" w:rsidP="00B0320B">
            <w:pPr>
              <w:pStyle w:val="ListParagraph"/>
              <w:numPr>
                <w:ilvl w:val="0"/>
                <w:numId w:val="41"/>
              </w:numPr>
              <w:spacing w:line="240" w:lineRule="auto"/>
            </w:pPr>
            <w:r w:rsidRPr="00EB3C33">
              <w:t>Upravitelji zgrada</w:t>
            </w:r>
          </w:p>
          <w:p w14:paraId="7F942CAA" w14:textId="77777777" w:rsidR="00E805A0" w:rsidRPr="00EB3C33" w:rsidRDefault="00E805A0" w:rsidP="00B0320B">
            <w:pPr>
              <w:pStyle w:val="ListParagraph"/>
              <w:numPr>
                <w:ilvl w:val="0"/>
                <w:numId w:val="41"/>
              </w:numPr>
              <w:spacing w:line="240" w:lineRule="auto"/>
            </w:pPr>
            <w:r w:rsidRPr="00EB3C33">
              <w:t>HEP d.d.</w:t>
            </w:r>
          </w:p>
        </w:tc>
      </w:tr>
      <w:tr w:rsidR="00E805A0" w:rsidRPr="00EB3C33" w14:paraId="7CFF50E0" w14:textId="77777777" w:rsidTr="00D949CD">
        <w:trPr>
          <w:trHeight w:val="227"/>
        </w:trPr>
        <w:tc>
          <w:tcPr>
            <w:tcW w:w="3325" w:type="dxa"/>
            <w:shd w:val="clear" w:color="auto" w:fill="F2DBDB" w:themeFill="accent2" w:themeFillTint="33"/>
          </w:tcPr>
          <w:p w14:paraId="0F2B5031" w14:textId="77777777" w:rsidR="00E805A0" w:rsidRPr="00EB3C33" w:rsidRDefault="00E805A0" w:rsidP="00197E63">
            <w:pPr>
              <w:spacing w:line="240" w:lineRule="auto"/>
              <w:rPr>
                <w:b/>
                <w:bCs/>
              </w:rPr>
            </w:pPr>
            <w:r w:rsidRPr="00EB3C33">
              <w:rPr>
                <w:b/>
                <w:bCs/>
              </w:rPr>
              <w:t>Ostali uključeni dionici:</w:t>
            </w:r>
          </w:p>
        </w:tc>
        <w:tc>
          <w:tcPr>
            <w:tcW w:w="5691" w:type="dxa"/>
            <w:shd w:val="clear" w:color="auto" w:fill="auto"/>
          </w:tcPr>
          <w:p w14:paraId="0BB01416" w14:textId="387F2AB1" w:rsidR="00E805A0" w:rsidRPr="00EB3C33" w:rsidRDefault="00397177" w:rsidP="00B0320B">
            <w:pPr>
              <w:pStyle w:val="ListParagraph"/>
              <w:numPr>
                <w:ilvl w:val="0"/>
                <w:numId w:val="62"/>
              </w:numPr>
              <w:spacing w:after="0" w:line="240" w:lineRule="auto"/>
              <w:ind w:left="385" w:hanging="385"/>
            </w:pPr>
            <w:r w:rsidRPr="00EB3C33">
              <w:t>REGEA</w:t>
            </w:r>
          </w:p>
        </w:tc>
      </w:tr>
      <w:tr w:rsidR="00E805A0" w:rsidRPr="00EB3C33" w14:paraId="3E26411C" w14:textId="77777777" w:rsidTr="00D949CD">
        <w:trPr>
          <w:trHeight w:val="227"/>
        </w:trPr>
        <w:tc>
          <w:tcPr>
            <w:tcW w:w="3325" w:type="dxa"/>
            <w:shd w:val="clear" w:color="auto" w:fill="F2DBDB" w:themeFill="accent2" w:themeFillTint="33"/>
          </w:tcPr>
          <w:p w14:paraId="69CEAD1D" w14:textId="77777777" w:rsidR="00E805A0" w:rsidRPr="00EB3C33" w:rsidRDefault="00E805A0" w:rsidP="00197E63">
            <w:pPr>
              <w:spacing w:line="240" w:lineRule="auto"/>
              <w:rPr>
                <w:b/>
                <w:bCs/>
              </w:rPr>
            </w:pPr>
            <w:r w:rsidRPr="00EB3C33">
              <w:rPr>
                <w:b/>
                <w:bCs/>
              </w:rPr>
              <w:t>Početak/kraj provedbe (godine)</w:t>
            </w:r>
          </w:p>
        </w:tc>
        <w:tc>
          <w:tcPr>
            <w:tcW w:w="5691" w:type="dxa"/>
            <w:shd w:val="clear" w:color="auto" w:fill="auto"/>
          </w:tcPr>
          <w:p w14:paraId="38D42899" w14:textId="255E0D77" w:rsidR="00E805A0" w:rsidRPr="00EB3C33" w:rsidRDefault="00E805A0" w:rsidP="00197E63">
            <w:pPr>
              <w:spacing w:line="240" w:lineRule="auto"/>
              <w:rPr>
                <w:b/>
              </w:rPr>
            </w:pPr>
            <w:r w:rsidRPr="00EB3C33">
              <w:rPr>
                <w:b/>
              </w:rPr>
              <w:t>202</w:t>
            </w:r>
            <w:r w:rsidR="00397177" w:rsidRPr="00EB3C33">
              <w:rPr>
                <w:b/>
              </w:rPr>
              <w:t>2</w:t>
            </w:r>
            <w:r w:rsidRPr="00EB3C33">
              <w:rPr>
                <w:b/>
              </w:rPr>
              <w:t>.-2030.</w:t>
            </w:r>
          </w:p>
        </w:tc>
      </w:tr>
      <w:tr w:rsidR="00E805A0" w:rsidRPr="00EB3C33" w14:paraId="0B0D51FC" w14:textId="77777777" w:rsidTr="00D949CD">
        <w:trPr>
          <w:trHeight w:val="227"/>
        </w:trPr>
        <w:tc>
          <w:tcPr>
            <w:tcW w:w="3325" w:type="dxa"/>
            <w:shd w:val="clear" w:color="auto" w:fill="F2DBDB" w:themeFill="accent2" w:themeFillTint="33"/>
          </w:tcPr>
          <w:p w14:paraId="5C9CAC9B" w14:textId="77777777" w:rsidR="00E805A0" w:rsidRPr="00EB3C33" w:rsidRDefault="00E805A0" w:rsidP="00197E63">
            <w:pPr>
              <w:spacing w:line="240" w:lineRule="auto"/>
              <w:rPr>
                <w:b/>
                <w:bCs/>
              </w:rPr>
            </w:pPr>
            <w:r w:rsidRPr="00EB3C33">
              <w:rPr>
                <w:b/>
                <w:bCs/>
              </w:rPr>
              <w:t>Procjena uštede (MWh)</w:t>
            </w:r>
          </w:p>
        </w:tc>
        <w:tc>
          <w:tcPr>
            <w:tcW w:w="5691" w:type="dxa"/>
            <w:shd w:val="clear" w:color="auto" w:fill="auto"/>
            <w:vAlign w:val="center"/>
          </w:tcPr>
          <w:p w14:paraId="0196A38F" w14:textId="77F27C87" w:rsidR="00E805A0" w:rsidRPr="00EB3C33" w:rsidRDefault="002E1A67" w:rsidP="00197E63">
            <w:pPr>
              <w:spacing w:line="240" w:lineRule="auto"/>
              <w:rPr>
                <w:b/>
              </w:rPr>
            </w:pPr>
            <w:r w:rsidRPr="00EB3C33">
              <w:rPr>
                <w:b/>
              </w:rPr>
              <w:t>367,50</w:t>
            </w:r>
          </w:p>
        </w:tc>
      </w:tr>
      <w:tr w:rsidR="00E805A0" w:rsidRPr="00EB3C33" w14:paraId="5E726870" w14:textId="77777777" w:rsidTr="00D949CD">
        <w:trPr>
          <w:trHeight w:val="227"/>
        </w:trPr>
        <w:tc>
          <w:tcPr>
            <w:tcW w:w="3325" w:type="dxa"/>
            <w:shd w:val="clear" w:color="auto" w:fill="F2DBDB" w:themeFill="accent2" w:themeFillTint="33"/>
          </w:tcPr>
          <w:p w14:paraId="190EEA65" w14:textId="77777777" w:rsidR="00E805A0" w:rsidRPr="00EB3C33" w:rsidRDefault="00E805A0" w:rsidP="00197E63">
            <w:pPr>
              <w:rPr>
                <w:b/>
                <w:bCs/>
              </w:rPr>
            </w:pPr>
            <w:r w:rsidRPr="00EB3C33">
              <w:rPr>
                <w:rFonts w:ascii="Calibri" w:hAnsi="Calibri" w:cs="Calibri"/>
                <w:b/>
                <w:bCs/>
              </w:rPr>
              <w:t>Procjena smanjenja emisije (t CO</w:t>
            </w:r>
            <w:r w:rsidRPr="00EB3C33">
              <w:rPr>
                <w:rFonts w:ascii="Calibri" w:hAnsi="Calibri" w:cs="Calibri"/>
                <w:b/>
                <w:bCs/>
                <w:vertAlign w:val="subscript"/>
              </w:rPr>
              <w:t>2</w:t>
            </w:r>
            <w:r w:rsidRPr="00EB3C33">
              <w:rPr>
                <w:rFonts w:ascii="Calibri" w:hAnsi="Calibri" w:cs="Calibri"/>
                <w:b/>
                <w:bCs/>
              </w:rPr>
              <w:t>)</w:t>
            </w:r>
          </w:p>
        </w:tc>
        <w:tc>
          <w:tcPr>
            <w:tcW w:w="5691" w:type="dxa"/>
            <w:shd w:val="clear" w:color="auto" w:fill="auto"/>
            <w:vAlign w:val="center"/>
          </w:tcPr>
          <w:p w14:paraId="6C42EC5C" w14:textId="12E9F81A" w:rsidR="00E805A0" w:rsidRPr="00EB3C33" w:rsidRDefault="002E1A67" w:rsidP="00197E63">
            <w:pPr>
              <w:spacing w:line="240" w:lineRule="auto"/>
              <w:rPr>
                <w:b/>
              </w:rPr>
            </w:pPr>
            <w:r w:rsidRPr="00EB3C33">
              <w:rPr>
                <w:b/>
              </w:rPr>
              <w:t>58,43</w:t>
            </w:r>
          </w:p>
        </w:tc>
      </w:tr>
      <w:tr w:rsidR="00E805A0" w:rsidRPr="00EB3C33" w14:paraId="0BE66C27" w14:textId="77777777" w:rsidTr="00197E63">
        <w:trPr>
          <w:trHeight w:val="227"/>
        </w:trPr>
        <w:tc>
          <w:tcPr>
            <w:tcW w:w="3325" w:type="dxa"/>
            <w:shd w:val="clear" w:color="auto" w:fill="F2DBDB" w:themeFill="accent2" w:themeFillTint="33"/>
          </w:tcPr>
          <w:p w14:paraId="661D7F34" w14:textId="77777777" w:rsidR="00E805A0" w:rsidRPr="00EB3C33" w:rsidRDefault="00E805A0" w:rsidP="00197E63">
            <w:pPr>
              <w:spacing w:line="240" w:lineRule="auto"/>
              <w:rPr>
                <w:b/>
                <w:bCs/>
              </w:rPr>
            </w:pPr>
            <w:r w:rsidRPr="00EB3C33">
              <w:rPr>
                <w:b/>
                <w:bCs/>
              </w:rPr>
              <w:t>Izvor sredstava za provedbu</w:t>
            </w:r>
          </w:p>
        </w:tc>
        <w:tc>
          <w:tcPr>
            <w:tcW w:w="5691" w:type="dxa"/>
          </w:tcPr>
          <w:p w14:paraId="14A5EB06" w14:textId="4E525873" w:rsidR="00E805A0" w:rsidRPr="00EB3C33" w:rsidRDefault="00E805A0" w:rsidP="00B0320B">
            <w:pPr>
              <w:pStyle w:val="ListParagraph"/>
              <w:numPr>
                <w:ilvl w:val="0"/>
                <w:numId w:val="41"/>
              </w:numPr>
              <w:spacing w:line="240" w:lineRule="auto"/>
            </w:pPr>
            <w:r w:rsidRPr="00EB3C33">
              <w:t xml:space="preserve">Proračun Grada </w:t>
            </w:r>
            <w:r w:rsidR="007E59C3" w:rsidRPr="00EB3C33">
              <w:t>Mursko Središće</w:t>
            </w:r>
          </w:p>
          <w:p w14:paraId="3C3605B2" w14:textId="2A65853E" w:rsidR="00E805A0" w:rsidRPr="00EB3C33" w:rsidRDefault="00E805A0" w:rsidP="00B0320B">
            <w:pPr>
              <w:pStyle w:val="ListParagraph"/>
              <w:numPr>
                <w:ilvl w:val="0"/>
                <w:numId w:val="41"/>
              </w:numPr>
              <w:spacing w:line="240" w:lineRule="auto"/>
            </w:pPr>
            <w:r w:rsidRPr="00EB3C33">
              <w:t xml:space="preserve">Proračun </w:t>
            </w:r>
            <w:r w:rsidR="007E59C3" w:rsidRPr="00EB3C33">
              <w:t>Međimurske</w:t>
            </w:r>
            <w:r w:rsidRPr="00EB3C33">
              <w:t xml:space="preserve"> županije</w:t>
            </w:r>
          </w:p>
          <w:p w14:paraId="7F854032" w14:textId="77777777" w:rsidR="00E805A0" w:rsidRPr="00EB3C33" w:rsidRDefault="00E805A0" w:rsidP="00B0320B">
            <w:pPr>
              <w:pStyle w:val="ListParagraph"/>
              <w:numPr>
                <w:ilvl w:val="0"/>
                <w:numId w:val="41"/>
              </w:numPr>
              <w:spacing w:line="240" w:lineRule="auto"/>
            </w:pPr>
            <w:r w:rsidRPr="00EB3C33">
              <w:t>FZOEU</w:t>
            </w:r>
          </w:p>
          <w:p w14:paraId="35FCC9C2" w14:textId="77777777" w:rsidR="00E805A0" w:rsidRPr="00EB3C33" w:rsidRDefault="00E805A0" w:rsidP="00B0320B">
            <w:pPr>
              <w:pStyle w:val="ListParagraph"/>
              <w:numPr>
                <w:ilvl w:val="0"/>
                <w:numId w:val="41"/>
              </w:numPr>
              <w:spacing w:line="240" w:lineRule="auto"/>
            </w:pPr>
            <w:r w:rsidRPr="00EB3C33">
              <w:t>ESCO</w:t>
            </w:r>
          </w:p>
          <w:p w14:paraId="29C529EF" w14:textId="77777777" w:rsidR="00E805A0" w:rsidRPr="00EB3C33" w:rsidRDefault="00E805A0" w:rsidP="00B0320B">
            <w:pPr>
              <w:pStyle w:val="ListParagraph"/>
              <w:numPr>
                <w:ilvl w:val="0"/>
                <w:numId w:val="41"/>
              </w:numPr>
              <w:spacing w:line="240" w:lineRule="auto"/>
            </w:pPr>
            <w:r w:rsidRPr="00EB3C33">
              <w:t>Sredstva upravitelja zgrada</w:t>
            </w:r>
          </w:p>
        </w:tc>
      </w:tr>
      <w:tr w:rsidR="00E805A0" w:rsidRPr="00EB3C33" w14:paraId="62A7625E" w14:textId="77777777" w:rsidTr="00197E63">
        <w:trPr>
          <w:trHeight w:val="227"/>
        </w:trPr>
        <w:tc>
          <w:tcPr>
            <w:tcW w:w="3325" w:type="dxa"/>
            <w:shd w:val="clear" w:color="auto" w:fill="F2DBDB" w:themeFill="accent2" w:themeFillTint="33"/>
          </w:tcPr>
          <w:p w14:paraId="21CFBBBB" w14:textId="77777777" w:rsidR="00E805A0" w:rsidRPr="00EB3C33" w:rsidRDefault="00E805A0" w:rsidP="00197E63">
            <w:pPr>
              <w:spacing w:line="240" w:lineRule="auto"/>
              <w:rPr>
                <w:b/>
                <w:bCs/>
              </w:rPr>
            </w:pPr>
            <w:r w:rsidRPr="00EB3C33">
              <w:rPr>
                <w:b/>
                <w:bCs/>
              </w:rPr>
              <w:t>Kratki opis/komentar</w:t>
            </w:r>
          </w:p>
        </w:tc>
        <w:tc>
          <w:tcPr>
            <w:tcW w:w="5691" w:type="dxa"/>
          </w:tcPr>
          <w:p w14:paraId="4354200C" w14:textId="48892FF3" w:rsidR="00396B42" w:rsidRPr="00EB3C33" w:rsidRDefault="00396B42" w:rsidP="00396B42">
            <w:pPr>
              <w:pStyle w:val="CommentText"/>
              <w:rPr>
                <w:sz w:val="22"/>
                <w:szCs w:val="22"/>
              </w:rPr>
            </w:pPr>
            <w:r w:rsidRPr="00EB3C33">
              <w:rPr>
                <w:sz w:val="22"/>
                <w:szCs w:val="22"/>
              </w:rPr>
              <w:t>Fotonaponski sustavi za proizvodnju električne energije imaju velik potencijal smanjenja emisija stakleničkih plinova uz kratak period povrata. Integracija takvih sustava u postojeće</w:t>
            </w:r>
            <w:r w:rsidR="00CF412B" w:rsidRPr="00EB3C33">
              <w:rPr>
                <w:sz w:val="22"/>
                <w:szCs w:val="22"/>
              </w:rPr>
              <w:t xml:space="preserve"> zgrade</w:t>
            </w:r>
            <w:r w:rsidRPr="00EB3C33">
              <w:rPr>
                <w:sz w:val="22"/>
                <w:szCs w:val="22"/>
              </w:rPr>
              <w:t xml:space="preserve"> </w:t>
            </w:r>
            <w:r w:rsidR="00CF412B" w:rsidRPr="00EB3C33">
              <w:rPr>
                <w:sz w:val="22"/>
                <w:szCs w:val="22"/>
              </w:rPr>
              <w:t xml:space="preserve">komercijalne i uslužne djelatnosti </w:t>
            </w:r>
            <w:r w:rsidR="00B4245D" w:rsidRPr="00EB3C33">
              <w:rPr>
                <w:sz w:val="22"/>
                <w:szCs w:val="22"/>
              </w:rPr>
              <w:t>Murskog Središća</w:t>
            </w:r>
            <w:r w:rsidR="00CF412B" w:rsidRPr="00EB3C33">
              <w:rPr>
                <w:sz w:val="22"/>
                <w:szCs w:val="22"/>
              </w:rPr>
              <w:t xml:space="preserve"> </w:t>
            </w:r>
            <w:r w:rsidRPr="00EB3C33">
              <w:rPr>
                <w:sz w:val="22"/>
                <w:szCs w:val="22"/>
              </w:rPr>
              <w:t>će rezultirati smanjenjem operativnih troškova, doprinijeti zaštiti klime te potencijalno otvoriti nova tržišta za privatne investitore.</w:t>
            </w:r>
          </w:p>
          <w:p w14:paraId="0D5E4B5F" w14:textId="77777777" w:rsidR="00396B42" w:rsidRPr="00EB3C33" w:rsidRDefault="00396B42" w:rsidP="00396B42">
            <w:pPr>
              <w:pStyle w:val="CommentText"/>
              <w:rPr>
                <w:sz w:val="22"/>
                <w:szCs w:val="22"/>
              </w:rPr>
            </w:pPr>
            <w:r w:rsidRPr="00EB3C33">
              <w:rPr>
                <w:sz w:val="22"/>
                <w:szCs w:val="22"/>
              </w:rPr>
              <w:t>Ova mjera će sadržavati:</w:t>
            </w:r>
          </w:p>
          <w:p w14:paraId="757E3B46" w14:textId="6643CBED" w:rsidR="00396B42" w:rsidRPr="00EB3C33" w:rsidRDefault="00396B42" w:rsidP="00B0320B">
            <w:pPr>
              <w:pStyle w:val="CommentText"/>
              <w:numPr>
                <w:ilvl w:val="0"/>
                <w:numId w:val="48"/>
              </w:numPr>
              <w:rPr>
                <w:sz w:val="22"/>
                <w:szCs w:val="22"/>
              </w:rPr>
            </w:pPr>
            <w:r w:rsidRPr="00EB3C33">
              <w:rPr>
                <w:sz w:val="22"/>
                <w:szCs w:val="22"/>
              </w:rPr>
              <w:t xml:space="preserve">analizu potencijala primjene fotonaponskih sustava u </w:t>
            </w:r>
            <w:r w:rsidR="000860A5" w:rsidRPr="00EB3C33">
              <w:rPr>
                <w:sz w:val="22"/>
                <w:szCs w:val="22"/>
              </w:rPr>
              <w:t xml:space="preserve">zgradama  komercijalne i uslužne djelatnosti </w:t>
            </w:r>
            <w:r w:rsidR="00B4245D" w:rsidRPr="00EB3C33">
              <w:rPr>
                <w:sz w:val="22"/>
                <w:szCs w:val="22"/>
              </w:rPr>
              <w:t>Murskog Središća</w:t>
            </w:r>
          </w:p>
          <w:p w14:paraId="06B4DC60" w14:textId="77777777" w:rsidR="00396B42" w:rsidRPr="00EB3C33" w:rsidRDefault="00396B42" w:rsidP="00B0320B">
            <w:pPr>
              <w:pStyle w:val="CommentText"/>
              <w:numPr>
                <w:ilvl w:val="0"/>
                <w:numId w:val="48"/>
              </w:numPr>
              <w:rPr>
                <w:sz w:val="22"/>
                <w:szCs w:val="22"/>
              </w:rPr>
            </w:pPr>
            <w:r w:rsidRPr="00EB3C33">
              <w:rPr>
                <w:sz w:val="22"/>
                <w:szCs w:val="22"/>
              </w:rPr>
              <w:lastRenderedPageBreak/>
              <w:t>pripremu potrebne dokumentacije</w:t>
            </w:r>
          </w:p>
          <w:p w14:paraId="637710BC" w14:textId="77777777" w:rsidR="00396B42" w:rsidRPr="00EB3C33" w:rsidRDefault="00396B42" w:rsidP="00B0320B">
            <w:pPr>
              <w:pStyle w:val="CommentText"/>
              <w:numPr>
                <w:ilvl w:val="0"/>
                <w:numId w:val="47"/>
              </w:numPr>
              <w:rPr>
                <w:sz w:val="24"/>
                <w:szCs w:val="24"/>
              </w:rPr>
            </w:pPr>
            <w:r w:rsidRPr="00EB3C33">
              <w:rPr>
                <w:sz w:val="22"/>
                <w:szCs w:val="22"/>
              </w:rPr>
              <w:t>analizu i pripremu primjenjivih financijskih modela;</w:t>
            </w:r>
          </w:p>
          <w:p w14:paraId="7C6FA8B0" w14:textId="63095AAD" w:rsidR="00E805A0" w:rsidRPr="00EB3C33" w:rsidRDefault="00396B42" w:rsidP="00B0320B">
            <w:pPr>
              <w:pStyle w:val="CommentText"/>
              <w:numPr>
                <w:ilvl w:val="0"/>
                <w:numId w:val="48"/>
              </w:numPr>
            </w:pPr>
            <w:r w:rsidRPr="00EB3C33">
              <w:rPr>
                <w:sz w:val="22"/>
                <w:szCs w:val="22"/>
              </w:rPr>
              <w:t xml:space="preserve">Implementaciju fotonaponskih sustava u </w:t>
            </w:r>
            <w:r w:rsidR="000860A5" w:rsidRPr="00EB3C33">
              <w:rPr>
                <w:sz w:val="22"/>
                <w:szCs w:val="22"/>
              </w:rPr>
              <w:t xml:space="preserve">sustava u zgradama  komercijalne i uslužne djelatnosti </w:t>
            </w:r>
            <w:r w:rsidR="00B4245D" w:rsidRPr="00EB3C33">
              <w:rPr>
                <w:sz w:val="22"/>
                <w:szCs w:val="22"/>
              </w:rPr>
              <w:t>Murskog Središća</w:t>
            </w:r>
          </w:p>
        </w:tc>
      </w:tr>
    </w:tbl>
    <w:p w14:paraId="1691FC5D" w14:textId="77777777" w:rsidR="00A80122" w:rsidRPr="00EB3C33" w:rsidRDefault="00A80122" w:rsidP="005F5283">
      <w:pPr>
        <w:rPr>
          <w:lang w:eastAsia="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C9243C" w:rsidRPr="00EB3C33" w14:paraId="4C304868" w14:textId="77777777" w:rsidTr="00197E63">
        <w:trPr>
          <w:trHeight w:val="227"/>
        </w:trPr>
        <w:tc>
          <w:tcPr>
            <w:tcW w:w="3325" w:type="dxa"/>
            <w:shd w:val="clear" w:color="auto" w:fill="C6D9F1" w:themeFill="text2" w:themeFillTint="33"/>
          </w:tcPr>
          <w:p w14:paraId="4EC4EB28" w14:textId="77777777" w:rsidR="00C9243C" w:rsidRPr="00EB3C33" w:rsidRDefault="00C9243C" w:rsidP="00197E63">
            <w:pPr>
              <w:spacing w:line="240" w:lineRule="auto"/>
              <w:rPr>
                <w:b/>
                <w:bCs/>
              </w:rPr>
            </w:pPr>
            <w:r w:rsidRPr="00EB3C33">
              <w:rPr>
                <w:b/>
                <w:bCs/>
              </w:rPr>
              <w:t>Redni broj mjere</w:t>
            </w:r>
          </w:p>
        </w:tc>
        <w:tc>
          <w:tcPr>
            <w:tcW w:w="5691" w:type="dxa"/>
            <w:shd w:val="clear" w:color="auto" w:fill="C6D9F1" w:themeFill="text2" w:themeFillTint="33"/>
          </w:tcPr>
          <w:p w14:paraId="737E37D1" w14:textId="5AD2CF3E" w:rsidR="00C9243C" w:rsidRPr="00EB3C33" w:rsidRDefault="00C9243C" w:rsidP="00197E63">
            <w:pPr>
              <w:spacing w:line="240" w:lineRule="auto"/>
              <w:rPr>
                <w:b/>
                <w:bCs/>
              </w:rPr>
            </w:pPr>
            <w:r w:rsidRPr="00EB3C33">
              <w:rPr>
                <w:b/>
                <w:bCs/>
              </w:rPr>
              <w:t>1</w:t>
            </w:r>
            <w:r w:rsidR="003A0DD8" w:rsidRPr="00EB3C33">
              <w:rPr>
                <w:b/>
                <w:bCs/>
              </w:rPr>
              <w:t>3</w:t>
            </w:r>
          </w:p>
        </w:tc>
      </w:tr>
      <w:tr w:rsidR="00C9243C" w:rsidRPr="00EB3C33" w14:paraId="5DCBC89E" w14:textId="77777777" w:rsidTr="00197E63">
        <w:trPr>
          <w:trHeight w:val="227"/>
        </w:trPr>
        <w:tc>
          <w:tcPr>
            <w:tcW w:w="3325" w:type="dxa"/>
            <w:shd w:val="clear" w:color="auto" w:fill="C6D9F1" w:themeFill="text2" w:themeFillTint="33"/>
          </w:tcPr>
          <w:p w14:paraId="7356A4CE" w14:textId="77777777" w:rsidR="00C9243C" w:rsidRPr="00EB3C33" w:rsidRDefault="00C9243C" w:rsidP="00197E63">
            <w:pPr>
              <w:spacing w:line="240" w:lineRule="auto"/>
              <w:rPr>
                <w:b/>
                <w:bCs/>
              </w:rPr>
            </w:pPr>
            <w:r w:rsidRPr="00EB3C33">
              <w:rPr>
                <w:b/>
                <w:bCs/>
              </w:rPr>
              <w:t>Ime mjere/aktivnost</w:t>
            </w:r>
          </w:p>
        </w:tc>
        <w:tc>
          <w:tcPr>
            <w:tcW w:w="5691" w:type="dxa"/>
            <w:shd w:val="clear" w:color="auto" w:fill="C6D9F1" w:themeFill="text2" w:themeFillTint="33"/>
          </w:tcPr>
          <w:p w14:paraId="5DFD69AC" w14:textId="1D70C3D6" w:rsidR="00C9243C" w:rsidRPr="00EB3C33" w:rsidRDefault="00C9243C" w:rsidP="00197E63">
            <w:pPr>
              <w:spacing w:line="240" w:lineRule="auto"/>
              <w:rPr>
                <w:b/>
                <w:bCs/>
              </w:rPr>
            </w:pPr>
            <w:r w:rsidRPr="00EB3C33">
              <w:rPr>
                <w:b/>
                <w:bCs/>
              </w:rPr>
              <w:t>U</w:t>
            </w:r>
            <w:r w:rsidR="00396B42" w:rsidRPr="00EB3C33">
              <w:rPr>
                <w:b/>
                <w:bCs/>
              </w:rPr>
              <w:t xml:space="preserve">vođenje </w:t>
            </w:r>
            <w:r w:rsidR="00773DCE" w:rsidRPr="00EB3C33">
              <w:rPr>
                <w:b/>
                <w:bCs/>
              </w:rPr>
              <w:t>ostalih obnovljivih</w:t>
            </w:r>
            <w:r w:rsidR="00921644" w:rsidRPr="00EB3C33">
              <w:rPr>
                <w:b/>
                <w:bCs/>
              </w:rPr>
              <w:t xml:space="preserve"> </w:t>
            </w:r>
            <w:r w:rsidRPr="00EB3C33">
              <w:rPr>
                <w:b/>
                <w:bCs/>
              </w:rPr>
              <w:t>sustava na zgrade komercijaln</w:t>
            </w:r>
            <w:r w:rsidR="00923BCD" w:rsidRPr="00EB3C33">
              <w:rPr>
                <w:b/>
                <w:bCs/>
              </w:rPr>
              <w:t xml:space="preserve">e i </w:t>
            </w:r>
            <w:r w:rsidRPr="00EB3C33">
              <w:rPr>
                <w:b/>
                <w:bCs/>
              </w:rPr>
              <w:t>uslužn</w:t>
            </w:r>
            <w:r w:rsidR="00923BCD" w:rsidRPr="00EB3C33">
              <w:rPr>
                <w:b/>
                <w:bCs/>
              </w:rPr>
              <w:t>e</w:t>
            </w:r>
            <w:r w:rsidRPr="00EB3C33">
              <w:rPr>
                <w:b/>
                <w:bCs/>
              </w:rPr>
              <w:t xml:space="preserve"> djelatnosti</w:t>
            </w:r>
            <w:r w:rsidR="00B4245D" w:rsidRPr="00EB3C33">
              <w:rPr>
                <w:b/>
                <w:bCs/>
              </w:rPr>
              <w:t xml:space="preserve"> Murskog Središća</w:t>
            </w:r>
          </w:p>
        </w:tc>
      </w:tr>
      <w:tr w:rsidR="00C9243C" w:rsidRPr="00EB3C33" w14:paraId="75D7B737" w14:textId="77777777" w:rsidTr="00197E63">
        <w:trPr>
          <w:trHeight w:val="227"/>
        </w:trPr>
        <w:tc>
          <w:tcPr>
            <w:tcW w:w="3325" w:type="dxa"/>
            <w:shd w:val="clear" w:color="auto" w:fill="F2DBDB" w:themeFill="accent2" w:themeFillTint="33"/>
          </w:tcPr>
          <w:p w14:paraId="6DDC4D22" w14:textId="77777777" w:rsidR="00C9243C" w:rsidRPr="00EB3C33" w:rsidRDefault="00C9243C" w:rsidP="00197E63">
            <w:pPr>
              <w:spacing w:line="240" w:lineRule="auto"/>
              <w:rPr>
                <w:b/>
                <w:bCs/>
              </w:rPr>
            </w:pPr>
            <w:r w:rsidRPr="00EB3C33">
              <w:rPr>
                <w:b/>
                <w:bCs/>
              </w:rPr>
              <w:t>Nositelj (koordinatori) aktivnosti :</w:t>
            </w:r>
          </w:p>
        </w:tc>
        <w:tc>
          <w:tcPr>
            <w:tcW w:w="5691" w:type="dxa"/>
          </w:tcPr>
          <w:p w14:paraId="3787F53B" w14:textId="2EB3C2C0" w:rsidR="00C9243C" w:rsidRPr="00EB3C33" w:rsidRDefault="00C9243C" w:rsidP="00B0320B">
            <w:pPr>
              <w:pStyle w:val="ListParagraph"/>
              <w:numPr>
                <w:ilvl w:val="0"/>
                <w:numId w:val="41"/>
              </w:numPr>
              <w:spacing w:line="240" w:lineRule="auto"/>
            </w:pPr>
            <w:r w:rsidRPr="00EB3C33">
              <w:t xml:space="preserve">Grad </w:t>
            </w:r>
            <w:r w:rsidR="00B4245D" w:rsidRPr="00EB3C33">
              <w:t>Mursko Središće</w:t>
            </w:r>
          </w:p>
        </w:tc>
      </w:tr>
      <w:tr w:rsidR="00C9243C" w:rsidRPr="00EB3C33" w14:paraId="4F616A12" w14:textId="77777777" w:rsidTr="00197E63">
        <w:trPr>
          <w:trHeight w:val="227"/>
        </w:trPr>
        <w:tc>
          <w:tcPr>
            <w:tcW w:w="3325" w:type="dxa"/>
            <w:shd w:val="clear" w:color="auto" w:fill="F2DBDB" w:themeFill="accent2" w:themeFillTint="33"/>
          </w:tcPr>
          <w:p w14:paraId="6F9CB090" w14:textId="77777777" w:rsidR="00C9243C" w:rsidRPr="00EB3C33" w:rsidDel="00315A6C" w:rsidRDefault="00C9243C" w:rsidP="00197E63">
            <w:pPr>
              <w:spacing w:line="240" w:lineRule="auto"/>
              <w:rPr>
                <w:b/>
                <w:bCs/>
              </w:rPr>
            </w:pPr>
            <w:r w:rsidRPr="00EB3C33">
              <w:rPr>
                <w:b/>
                <w:bCs/>
              </w:rPr>
              <w:t>Partneri u provođenju aktivnosti:</w:t>
            </w:r>
          </w:p>
        </w:tc>
        <w:tc>
          <w:tcPr>
            <w:tcW w:w="5691" w:type="dxa"/>
          </w:tcPr>
          <w:p w14:paraId="692E809E" w14:textId="6369F08A" w:rsidR="00C9243C" w:rsidRPr="00EB3C33" w:rsidRDefault="00C9243C" w:rsidP="00B0320B">
            <w:pPr>
              <w:pStyle w:val="ListParagraph"/>
              <w:numPr>
                <w:ilvl w:val="0"/>
                <w:numId w:val="41"/>
              </w:numPr>
              <w:spacing w:line="240" w:lineRule="auto"/>
            </w:pPr>
            <w:r w:rsidRPr="00EB3C33">
              <w:t xml:space="preserve"> </w:t>
            </w:r>
            <w:r w:rsidR="003A0DD8" w:rsidRPr="00EB3C33">
              <w:t>MENEA</w:t>
            </w:r>
          </w:p>
          <w:p w14:paraId="3809146D" w14:textId="10797C31" w:rsidR="00B4245D" w:rsidRPr="00EB3C33" w:rsidRDefault="00C9243C" w:rsidP="00B0320B">
            <w:pPr>
              <w:pStyle w:val="ListParagraph"/>
              <w:numPr>
                <w:ilvl w:val="0"/>
                <w:numId w:val="41"/>
              </w:numPr>
              <w:spacing w:line="240" w:lineRule="auto"/>
            </w:pPr>
            <w:r w:rsidRPr="00EB3C33">
              <w:t>Upravitelji zgrad</w:t>
            </w:r>
            <w:r w:rsidR="003A0DD8" w:rsidRPr="00EB3C33">
              <w:t>a</w:t>
            </w:r>
          </w:p>
        </w:tc>
      </w:tr>
      <w:tr w:rsidR="00C9243C" w:rsidRPr="00EB3C33" w14:paraId="3A307AE0" w14:textId="77777777" w:rsidTr="00D949CD">
        <w:trPr>
          <w:trHeight w:val="227"/>
        </w:trPr>
        <w:tc>
          <w:tcPr>
            <w:tcW w:w="3325" w:type="dxa"/>
            <w:shd w:val="clear" w:color="auto" w:fill="F2DBDB" w:themeFill="accent2" w:themeFillTint="33"/>
          </w:tcPr>
          <w:p w14:paraId="0DCC7404" w14:textId="77777777" w:rsidR="00C9243C" w:rsidRPr="00EB3C33" w:rsidRDefault="00C9243C" w:rsidP="00197E63">
            <w:pPr>
              <w:spacing w:line="240" w:lineRule="auto"/>
              <w:rPr>
                <w:b/>
                <w:bCs/>
              </w:rPr>
            </w:pPr>
            <w:r w:rsidRPr="00EB3C33">
              <w:rPr>
                <w:b/>
                <w:bCs/>
              </w:rPr>
              <w:t>Početak/kraj provedbe (godine)</w:t>
            </w:r>
          </w:p>
        </w:tc>
        <w:tc>
          <w:tcPr>
            <w:tcW w:w="5691" w:type="dxa"/>
            <w:shd w:val="clear" w:color="auto" w:fill="auto"/>
          </w:tcPr>
          <w:p w14:paraId="778B6862" w14:textId="3CB210E7" w:rsidR="00C9243C" w:rsidRPr="00EB3C33" w:rsidRDefault="00C9243C" w:rsidP="00197E63">
            <w:pPr>
              <w:spacing w:line="240" w:lineRule="auto"/>
              <w:rPr>
                <w:b/>
              </w:rPr>
            </w:pPr>
            <w:r w:rsidRPr="00EB3C33">
              <w:rPr>
                <w:b/>
              </w:rPr>
              <w:t>202</w:t>
            </w:r>
            <w:r w:rsidR="003A0DD8" w:rsidRPr="00EB3C33">
              <w:rPr>
                <w:b/>
              </w:rPr>
              <w:t>2</w:t>
            </w:r>
            <w:r w:rsidRPr="00EB3C33">
              <w:rPr>
                <w:b/>
              </w:rPr>
              <w:t>.-2030.</w:t>
            </w:r>
          </w:p>
        </w:tc>
      </w:tr>
      <w:tr w:rsidR="00C9243C" w:rsidRPr="00EB3C33" w14:paraId="44BB5B16" w14:textId="77777777" w:rsidTr="00D949CD">
        <w:trPr>
          <w:trHeight w:val="227"/>
        </w:trPr>
        <w:tc>
          <w:tcPr>
            <w:tcW w:w="3325" w:type="dxa"/>
            <w:shd w:val="clear" w:color="auto" w:fill="F2DBDB" w:themeFill="accent2" w:themeFillTint="33"/>
          </w:tcPr>
          <w:p w14:paraId="70E6C634" w14:textId="77777777" w:rsidR="00C9243C" w:rsidRPr="00EB3C33" w:rsidRDefault="00C9243C" w:rsidP="00197E63">
            <w:pPr>
              <w:spacing w:line="240" w:lineRule="auto"/>
              <w:rPr>
                <w:b/>
                <w:bCs/>
              </w:rPr>
            </w:pPr>
            <w:r w:rsidRPr="00EB3C33">
              <w:rPr>
                <w:b/>
                <w:bCs/>
              </w:rPr>
              <w:t>Procjena uštede (MWh)</w:t>
            </w:r>
          </w:p>
        </w:tc>
        <w:tc>
          <w:tcPr>
            <w:tcW w:w="5691" w:type="dxa"/>
            <w:shd w:val="clear" w:color="auto" w:fill="auto"/>
            <w:vAlign w:val="center"/>
          </w:tcPr>
          <w:p w14:paraId="604EA922" w14:textId="4A85784B" w:rsidR="00C9243C" w:rsidRPr="00EB3C33" w:rsidRDefault="008C7A31" w:rsidP="00197E63">
            <w:pPr>
              <w:spacing w:line="240" w:lineRule="auto"/>
              <w:rPr>
                <w:b/>
              </w:rPr>
            </w:pPr>
            <w:r w:rsidRPr="00EB3C33">
              <w:rPr>
                <w:b/>
              </w:rPr>
              <w:t>2.322,33</w:t>
            </w:r>
          </w:p>
        </w:tc>
      </w:tr>
      <w:tr w:rsidR="00C9243C" w:rsidRPr="00EB3C33" w14:paraId="5ED78219" w14:textId="77777777" w:rsidTr="00D949CD">
        <w:trPr>
          <w:trHeight w:val="227"/>
        </w:trPr>
        <w:tc>
          <w:tcPr>
            <w:tcW w:w="3325" w:type="dxa"/>
            <w:shd w:val="clear" w:color="auto" w:fill="F2DBDB" w:themeFill="accent2" w:themeFillTint="33"/>
          </w:tcPr>
          <w:p w14:paraId="62A23DBF" w14:textId="77777777" w:rsidR="00C9243C" w:rsidRPr="00EB3C33" w:rsidRDefault="00C9243C" w:rsidP="00197E63">
            <w:pPr>
              <w:rPr>
                <w:b/>
                <w:bCs/>
              </w:rPr>
            </w:pPr>
            <w:r w:rsidRPr="00EB3C33">
              <w:rPr>
                <w:rFonts w:ascii="Calibri" w:hAnsi="Calibri" w:cs="Calibri"/>
                <w:b/>
                <w:bCs/>
              </w:rPr>
              <w:t>Procjena smanjenja emisije (t CO</w:t>
            </w:r>
            <w:r w:rsidRPr="00EB3C33">
              <w:rPr>
                <w:rFonts w:ascii="Calibri" w:hAnsi="Calibri" w:cs="Calibri"/>
                <w:b/>
                <w:bCs/>
                <w:vertAlign w:val="subscript"/>
              </w:rPr>
              <w:t>2</w:t>
            </w:r>
            <w:r w:rsidRPr="00EB3C33">
              <w:rPr>
                <w:rFonts w:ascii="Calibri" w:hAnsi="Calibri" w:cs="Calibri"/>
                <w:b/>
                <w:bCs/>
              </w:rPr>
              <w:t>)</w:t>
            </w:r>
          </w:p>
        </w:tc>
        <w:tc>
          <w:tcPr>
            <w:tcW w:w="5691" w:type="dxa"/>
            <w:shd w:val="clear" w:color="auto" w:fill="auto"/>
            <w:vAlign w:val="center"/>
          </w:tcPr>
          <w:p w14:paraId="0527B1AA" w14:textId="0F5C5215" w:rsidR="00C9243C" w:rsidRPr="00EB3C33" w:rsidRDefault="00726B1D" w:rsidP="00197E63">
            <w:pPr>
              <w:spacing w:line="240" w:lineRule="auto"/>
              <w:rPr>
                <w:b/>
              </w:rPr>
            </w:pPr>
            <w:r w:rsidRPr="00EB3C33">
              <w:rPr>
                <w:b/>
              </w:rPr>
              <w:t>4</w:t>
            </w:r>
            <w:r w:rsidR="008C7A31" w:rsidRPr="00EB3C33">
              <w:rPr>
                <w:b/>
              </w:rPr>
              <w:t>58,54</w:t>
            </w:r>
          </w:p>
        </w:tc>
      </w:tr>
      <w:tr w:rsidR="00C9243C" w:rsidRPr="00EB3C33" w14:paraId="2D3D5643" w14:textId="77777777" w:rsidTr="00197E63">
        <w:trPr>
          <w:trHeight w:val="227"/>
        </w:trPr>
        <w:tc>
          <w:tcPr>
            <w:tcW w:w="3325" w:type="dxa"/>
            <w:shd w:val="clear" w:color="auto" w:fill="F2DBDB" w:themeFill="accent2" w:themeFillTint="33"/>
          </w:tcPr>
          <w:p w14:paraId="0CA6F3E5" w14:textId="77777777" w:rsidR="00C9243C" w:rsidRPr="00EB3C33" w:rsidRDefault="00C9243C" w:rsidP="00197E63">
            <w:pPr>
              <w:spacing w:line="240" w:lineRule="auto"/>
              <w:rPr>
                <w:b/>
                <w:bCs/>
              </w:rPr>
            </w:pPr>
            <w:r w:rsidRPr="00EB3C33">
              <w:rPr>
                <w:b/>
                <w:bCs/>
              </w:rPr>
              <w:t>Izvor sredstava za provedbu</w:t>
            </w:r>
          </w:p>
        </w:tc>
        <w:tc>
          <w:tcPr>
            <w:tcW w:w="5691" w:type="dxa"/>
          </w:tcPr>
          <w:p w14:paraId="7BE74080" w14:textId="5D31D6FF" w:rsidR="00C9243C" w:rsidRPr="00EB3C33" w:rsidRDefault="00C9243C" w:rsidP="00B0320B">
            <w:pPr>
              <w:pStyle w:val="ListParagraph"/>
              <w:numPr>
                <w:ilvl w:val="0"/>
                <w:numId w:val="41"/>
              </w:numPr>
              <w:spacing w:line="240" w:lineRule="auto"/>
            </w:pPr>
            <w:r w:rsidRPr="00EB3C33">
              <w:t xml:space="preserve">Proračun Grada </w:t>
            </w:r>
            <w:r w:rsidR="00B4245D" w:rsidRPr="00EB3C33">
              <w:t>Mursko Središće</w:t>
            </w:r>
          </w:p>
          <w:p w14:paraId="71A2640F" w14:textId="479E75F9" w:rsidR="00C9243C" w:rsidRPr="00EB3C33" w:rsidRDefault="00C9243C" w:rsidP="00B0320B">
            <w:pPr>
              <w:pStyle w:val="ListParagraph"/>
              <w:numPr>
                <w:ilvl w:val="0"/>
                <w:numId w:val="41"/>
              </w:numPr>
              <w:spacing w:line="240" w:lineRule="auto"/>
            </w:pPr>
            <w:r w:rsidRPr="00EB3C33">
              <w:t xml:space="preserve">Proračun </w:t>
            </w:r>
            <w:r w:rsidR="00B4245D" w:rsidRPr="00EB3C33">
              <w:t>Međimurske</w:t>
            </w:r>
            <w:r w:rsidRPr="00EB3C33">
              <w:t xml:space="preserve"> županije</w:t>
            </w:r>
          </w:p>
          <w:p w14:paraId="7DE59380" w14:textId="77777777" w:rsidR="00C9243C" w:rsidRPr="00EB3C33" w:rsidRDefault="00C9243C" w:rsidP="00B0320B">
            <w:pPr>
              <w:pStyle w:val="ListParagraph"/>
              <w:numPr>
                <w:ilvl w:val="0"/>
                <w:numId w:val="41"/>
              </w:numPr>
              <w:spacing w:line="240" w:lineRule="auto"/>
            </w:pPr>
            <w:r w:rsidRPr="00EB3C33">
              <w:t>FZOEU</w:t>
            </w:r>
          </w:p>
          <w:p w14:paraId="6B587FAC" w14:textId="3DE3CE58" w:rsidR="00C9243C" w:rsidRPr="00EB3C33" w:rsidRDefault="002D2B1C" w:rsidP="00B0320B">
            <w:pPr>
              <w:pStyle w:val="ListParagraph"/>
              <w:numPr>
                <w:ilvl w:val="0"/>
                <w:numId w:val="41"/>
              </w:numPr>
              <w:spacing w:line="240" w:lineRule="auto"/>
            </w:pPr>
            <w:r w:rsidRPr="00EB3C33">
              <w:t>HBOR</w:t>
            </w:r>
          </w:p>
          <w:p w14:paraId="1BDDF644" w14:textId="2A73DD5E" w:rsidR="00C9243C" w:rsidRPr="00EB3C33" w:rsidRDefault="00651B4E" w:rsidP="00B0320B">
            <w:pPr>
              <w:pStyle w:val="ListParagraph"/>
              <w:numPr>
                <w:ilvl w:val="0"/>
                <w:numId w:val="41"/>
              </w:numPr>
              <w:spacing w:line="240" w:lineRule="auto"/>
            </w:pPr>
            <w:r w:rsidRPr="00EB3C33">
              <w:t>ESIF</w:t>
            </w:r>
          </w:p>
        </w:tc>
      </w:tr>
      <w:tr w:rsidR="00C9243C" w:rsidRPr="00EB3C33" w14:paraId="26A6C52D" w14:textId="77777777" w:rsidTr="00197E63">
        <w:trPr>
          <w:trHeight w:val="227"/>
        </w:trPr>
        <w:tc>
          <w:tcPr>
            <w:tcW w:w="3325" w:type="dxa"/>
            <w:shd w:val="clear" w:color="auto" w:fill="F2DBDB" w:themeFill="accent2" w:themeFillTint="33"/>
          </w:tcPr>
          <w:p w14:paraId="25230DBA" w14:textId="77777777" w:rsidR="00C9243C" w:rsidRPr="00EB3C33" w:rsidRDefault="00C9243C" w:rsidP="00197E63">
            <w:pPr>
              <w:spacing w:line="240" w:lineRule="auto"/>
              <w:rPr>
                <w:b/>
                <w:bCs/>
              </w:rPr>
            </w:pPr>
            <w:r w:rsidRPr="00EB3C33">
              <w:rPr>
                <w:b/>
                <w:bCs/>
              </w:rPr>
              <w:t>Kratki opis/komentar</w:t>
            </w:r>
          </w:p>
        </w:tc>
        <w:tc>
          <w:tcPr>
            <w:tcW w:w="5691" w:type="dxa"/>
          </w:tcPr>
          <w:p w14:paraId="4CD253B0" w14:textId="77777777" w:rsidR="00C9243C" w:rsidRPr="00EB3C33" w:rsidRDefault="00C9243C" w:rsidP="00197E63">
            <w:pPr>
              <w:spacing w:line="240" w:lineRule="auto"/>
            </w:pPr>
            <w:r w:rsidRPr="00EB3C33">
              <w:t>Sektor zgradarstva sadrži najveći potencijal za smanjenje emisija stakleničkih plinova pa se tako uz povećanje energetske efikasnosti pažnja mora posvetiti i primjeni obnovljivih izvora energije te visokoučinkovitih tehnologija za potrebe grijanja i hlađenja.</w:t>
            </w:r>
          </w:p>
          <w:p w14:paraId="3BE16CD7" w14:textId="77777777" w:rsidR="00C9243C" w:rsidRPr="00EB3C33" w:rsidRDefault="00C9243C" w:rsidP="00197E63">
            <w:pPr>
              <w:spacing w:line="240" w:lineRule="auto"/>
            </w:pPr>
            <w:r w:rsidRPr="00EB3C33">
              <w:t>Ova mjera uključuje:</w:t>
            </w:r>
          </w:p>
          <w:p w14:paraId="52194F24" w14:textId="616378A0" w:rsidR="00C9243C" w:rsidRPr="00EB3C33" w:rsidRDefault="00C9243C" w:rsidP="00B0320B">
            <w:pPr>
              <w:pStyle w:val="ListParagraph"/>
              <w:numPr>
                <w:ilvl w:val="0"/>
                <w:numId w:val="41"/>
              </w:numPr>
              <w:spacing w:line="240" w:lineRule="auto"/>
            </w:pPr>
            <w:r w:rsidRPr="00EB3C33">
              <w:t xml:space="preserve">analizu potencijala primjene obnovljivih izvora energije u zgradama komercijalne i uslužne djelatnosti grada </w:t>
            </w:r>
            <w:r w:rsidR="0010411E" w:rsidRPr="00EB3C33">
              <w:t>Mursko Središće;</w:t>
            </w:r>
          </w:p>
          <w:p w14:paraId="2FFE0C85" w14:textId="77777777" w:rsidR="00C9243C" w:rsidRPr="00EB3C33" w:rsidRDefault="00C9243C" w:rsidP="00B0320B">
            <w:pPr>
              <w:pStyle w:val="ListParagraph"/>
              <w:numPr>
                <w:ilvl w:val="0"/>
                <w:numId w:val="41"/>
              </w:numPr>
              <w:spacing w:line="240" w:lineRule="auto"/>
            </w:pPr>
            <w:r w:rsidRPr="00EB3C33">
              <w:t>pripremu potrebne dokumentacije;</w:t>
            </w:r>
          </w:p>
          <w:p w14:paraId="40330822" w14:textId="77777777" w:rsidR="00C9243C" w:rsidRPr="00EB3C33" w:rsidRDefault="00C9243C" w:rsidP="00B0320B">
            <w:pPr>
              <w:pStyle w:val="ListParagraph"/>
              <w:numPr>
                <w:ilvl w:val="0"/>
                <w:numId w:val="41"/>
              </w:numPr>
              <w:spacing w:line="240" w:lineRule="auto"/>
            </w:pPr>
            <w:r w:rsidRPr="00EB3C33">
              <w:t>analizu i pripremu primjenjivih financijskih modela;</w:t>
            </w:r>
          </w:p>
          <w:p w14:paraId="00CBD493" w14:textId="36AA1D69" w:rsidR="00C9243C" w:rsidRPr="00EB3C33" w:rsidRDefault="00C9243C" w:rsidP="00B0320B">
            <w:pPr>
              <w:pStyle w:val="ListParagraph"/>
              <w:numPr>
                <w:ilvl w:val="0"/>
                <w:numId w:val="41"/>
              </w:numPr>
              <w:spacing w:line="240" w:lineRule="auto"/>
            </w:pPr>
            <w:r w:rsidRPr="00EB3C33">
              <w:t xml:space="preserve">implementaciju obnovljivih izvora energije u zgrade komercijalne i uslužne djelatnosti </w:t>
            </w:r>
            <w:r w:rsidR="0010411E" w:rsidRPr="00EB3C33">
              <w:t>Grada Mursko Središće</w:t>
            </w:r>
            <w:r w:rsidRPr="00EB3C33">
              <w:t>.</w:t>
            </w:r>
          </w:p>
        </w:tc>
      </w:tr>
    </w:tbl>
    <w:p w14:paraId="770F5669" w14:textId="77777777" w:rsidR="00C9243C" w:rsidRPr="00EB3C33" w:rsidRDefault="00C9243C" w:rsidP="005F5283">
      <w:pPr>
        <w:rPr>
          <w:lang w:eastAsia="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5601"/>
      </w:tblGrid>
      <w:tr w:rsidR="00F62CC9" w:rsidRPr="00EB3C33" w14:paraId="2FA7554A" w14:textId="77777777" w:rsidTr="005808FC">
        <w:trPr>
          <w:trHeight w:val="227"/>
        </w:trPr>
        <w:tc>
          <w:tcPr>
            <w:tcW w:w="3415" w:type="dxa"/>
            <w:shd w:val="clear" w:color="auto" w:fill="C6D9F1" w:themeFill="text2" w:themeFillTint="33"/>
          </w:tcPr>
          <w:p w14:paraId="16D1B7E2" w14:textId="77777777" w:rsidR="00F62CC9" w:rsidRPr="00EB3C33" w:rsidRDefault="00F62CC9" w:rsidP="005808FC">
            <w:pPr>
              <w:spacing w:line="240" w:lineRule="auto"/>
              <w:rPr>
                <w:b/>
                <w:bCs/>
              </w:rPr>
            </w:pPr>
            <w:r w:rsidRPr="00EB3C33">
              <w:rPr>
                <w:b/>
                <w:bCs/>
              </w:rPr>
              <w:t>Redni broj mjere</w:t>
            </w:r>
          </w:p>
        </w:tc>
        <w:tc>
          <w:tcPr>
            <w:tcW w:w="5601" w:type="dxa"/>
            <w:shd w:val="clear" w:color="auto" w:fill="C6D9F1" w:themeFill="text2" w:themeFillTint="33"/>
          </w:tcPr>
          <w:p w14:paraId="068822AF" w14:textId="3F33B596" w:rsidR="00F62CC9" w:rsidRPr="00EB3C33" w:rsidRDefault="00D27CBE" w:rsidP="005808FC">
            <w:pPr>
              <w:spacing w:line="240" w:lineRule="auto"/>
              <w:rPr>
                <w:b/>
                <w:bCs/>
              </w:rPr>
            </w:pPr>
            <w:r w:rsidRPr="00EB3C33">
              <w:rPr>
                <w:b/>
                <w:bCs/>
              </w:rPr>
              <w:t>1</w:t>
            </w:r>
            <w:r w:rsidR="0060050C" w:rsidRPr="00EB3C33">
              <w:rPr>
                <w:b/>
                <w:bCs/>
              </w:rPr>
              <w:t>4</w:t>
            </w:r>
          </w:p>
        </w:tc>
      </w:tr>
      <w:tr w:rsidR="00F62CC9" w:rsidRPr="00EB3C33" w14:paraId="124E4D62" w14:textId="77777777" w:rsidTr="005808FC">
        <w:trPr>
          <w:trHeight w:val="227"/>
        </w:trPr>
        <w:tc>
          <w:tcPr>
            <w:tcW w:w="3415" w:type="dxa"/>
            <w:shd w:val="clear" w:color="auto" w:fill="C6D9F1" w:themeFill="text2" w:themeFillTint="33"/>
          </w:tcPr>
          <w:p w14:paraId="417FB6D3" w14:textId="77777777" w:rsidR="00F62CC9" w:rsidRPr="00EB3C33" w:rsidRDefault="00F62CC9" w:rsidP="005808FC">
            <w:pPr>
              <w:spacing w:line="240" w:lineRule="auto"/>
              <w:rPr>
                <w:b/>
                <w:bCs/>
              </w:rPr>
            </w:pPr>
            <w:r w:rsidRPr="00EB3C33">
              <w:rPr>
                <w:b/>
                <w:bCs/>
              </w:rPr>
              <w:lastRenderedPageBreak/>
              <w:t>Ime mjere/aktivnost</w:t>
            </w:r>
          </w:p>
        </w:tc>
        <w:tc>
          <w:tcPr>
            <w:tcW w:w="5601" w:type="dxa"/>
            <w:shd w:val="clear" w:color="auto" w:fill="C6D9F1" w:themeFill="text2" w:themeFillTint="33"/>
          </w:tcPr>
          <w:p w14:paraId="5B95864E" w14:textId="26921F0F" w:rsidR="00F62CC9" w:rsidRPr="00EB3C33" w:rsidRDefault="00B66D2A" w:rsidP="005808FC">
            <w:pPr>
              <w:spacing w:line="240" w:lineRule="auto"/>
              <w:rPr>
                <w:b/>
                <w:bCs/>
              </w:rPr>
            </w:pPr>
            <w:r w:rsidRPr="00EB3C33">
              <w:rPr>
                <w:b/>
                <w:bCs/>
              </w:rPr>
              <w:t xml:space="preserve">Provođenje programa integralne energetske obnove zgrada komercijalne i uslužne djelatnosti </w:t>
            </w:r>
            <w:r w:rsidR="0010411E" w:rsidRPr="00EB3C33">
              <w:rPr>
                <w:b/>
                <w:bCs/>
              </w:rPr>
              <w:t>Grada Mursko Središće</w:t>
            </w:r>
            <w:r w:rsidRPr="00EB3C33">
              <w:rPr>
                <w:b/>
                <w:bCs/>
              </w:rPr>
              <w:t xml:space="preserve"> do nZEB kategorije</w:t>
            </w:r>
          </w:p>
        </w:tc>
      </w:tr>
      <w:tr w:rsidR="00F62CC9" w:rsidRPr="00EB3C33" w14:paraId="32B85BDD" w14:textId="77777777" w:rsidTr="005808FC">
        <w:trPr>
          <w:trHeight w:val="227"/>
        </w:trPr>
        <w:tc>
          <w:tcPr>
            <w:tcW w:w="3415" w:type="dxa"/>
            <w:shd w:val="clear" w:color="auto" w:fill="F2DBDB" w:themeFill="accent2" w:themeFillTint="33"/>
          </w:tcPr>
          <w:p w14:paraId="2721F044" w14:textId="029173AD" w:rsidR="00F62CC9" w:rsidRPr="00EB3C33" w:rsidRDefault="00F62CC9" w:rsidP="005808FC">
            <w:pPr>
              <w:spacing w:line="240" w:lineRule="auto"/>
              <w:rPr>
                <w:b/>
                <w:bCs/>
              </w:rPr>
            </w:pPr>
            <w:r w:rsidRPr="00EB3C33">
              <w:rPr>
                <w:b/>
                <w:bCs/>
              </w:rPr>
              <w:t>Nositelji (koordinatori) aktivnosti:</w:t>
            </w:r>
          </w:p>
        </w:tc>
        <w:tc>
          <w:tcPr>
            <w:tcW w:w="5601" w:type="dxa"/>
          </w:tcPr>
          <w:p w14:paraId="5C0B25DC" w14:textId="5774D581" w:rsidR="00F62CC9" w:rsidRPr="00EB3C33" w:rsidRDefault="00D93507" w:rsidP="00B0320B">
            <w:pPr>
              <w:pStyle w:val="ListParagraph"/>
              <w:numPr>
                <w:ilvl w:val="0"/>
                <w:numId w:val="41"/>
              </w:numPr>
              <w:spacing w:line="240" w:lineRule="auto"/>
            </w:pPr>
            <w:r w:rsidRPr="00EB3C33">
              <w:t xml:space="preserve">Grad </w:t>
            </w:r>
            <w:r w:rsidR="0010411E" w:rsidRPr="00EB3C33">
              <w:t>Mursko Središće</w:t>
            </w:r>
          </w:p>
        </w:tc>
      </w:tr>
      <w:tr w:rsidR="00F62CC9" w:rsidRPr="00EB3C33" w14:paraId="44548531" w14:textId="77777777" w:rsidTr="005808FC">
        <w:trPr>
          <w:trHeight w:val="227"/>
        </w:trPr>
        <w:tc>
          <w:tcPr>
            <w:tcW w:w="3415" w:type="dxa"/>
            <w:shd w:val="clear" w:color="auto" w:fill="F2DBDB" w:themeFill="accent2" w:themeFillTint="33"/>
          </w:tcPr>
          <w:p w14:paraId="65A8F92F" w14:textId="1670CF3E" w:rsidR="00F62CC9" w:rsidRPr="00EB3C33" w:rsidRDefault="00DE4C24" w:rsidP="005808FC">
            <w:pPr>
              <w:spacing w:line="240" w:lineRule="auto"/>
              <w:rPr>
                <w:b/>
                <w:bCs/>
              </w:rPr>
            </w:pPr>
            <w:r w:rsidRPr="00EB3C33">
              <w:rPr>
                <w:b/>
                <w:bCs/>
              </w:rPr>
              <w:t>Partneri u provođenju aktivnosti:</w:t>
            </w:r>
          </w:p>
        </w:tc>
        <w:tc>
          <w:tcPr>
            <w:tcW w:w="5601" w:type="dxa"/>
          </w:tcPr>
          <w:p w14:paraId="13863F9E" w14:textId="77777777" w:rsidR="00F62CC9" w:rsidRPr="00EB3C33" w:rsidRDefault="005735E6" w:rsidP="00B0320B">
            <w:pPr>
              <w:pStyle w:val="ListParagraph"/>
              <w:numPr>
                <w:ilvl w:val="0"/>
                <w:numId w:val="41"/>
              </w:numPr>
              <w:spacing w:line="240" w:lineRule="auto"/>
            </w:pPr>
            <w:r w:rsidRPr="00EB3C33">
              <w:t>Upravitelji zgrada</w:t>
            </w:r>
          </w:p>
          <w:p w14:paraId="59F91982" w14:textId="025D41F1" w:rsidR="0060050C" w:rsidRPr="00EB3C33" w:rsidRDefault="0010411E" w:rsidP="00B0320B">
            <w:pPr>
              <w:pStyle w:val="ListParagraph"/>
              <w:numPr>
                <w:ilvl w:val="0"/>
                <w:numId w:val="41"/>
              </w:numPr>
              <w:spacing w:line="240" w:lineRule="auto"/>
            </w:pPr>
            <w:r w:rsidRPr="00EB3C33">
              <w:t>MENEA</w:t>
            </w:r>
          </w:p>
        </w:tc>
      </w:tr>
      <w:tr w:rsidR="00DE4C24" w:rsidRPr="00EB3C33" w14:paraId="32FA7FC7" w14:textId="77777777" w:rsidTr="005808FC">
        <w:trPr>
          <w:trHeight w:val="227"/>
        </w:trPr>
        <w:tc>
          <w:tcPr>
            <w:tcW w:w="3415" w:type="dxa"/>
            <w:shd w:val="clear" w:color="auto" w:fill="F2DBDB" w:themeFill="accent2" w:themeFillTint="33"/>
          </w:tcPr>
          <w:p w14:paraId="0A7CABF6" w14:textId="07AA9018" w:rsidR="00DE4C24" w:rsidRPr="00EB3C33" w:rsidRDefault="00DE4C24" w:rsidP="005808FC">
            <w:pPr>
              <w:spacing w:line="240" w:lineRule="auto"/>
              <w:rPr>
                <w:b/>
                <w:bCs/>
              </w:rPr>
            </w:pPr>
            <w:r w:rsidRPr="00EB3C33">
              <w:rPr>
                <w:b/>
                <w:bCs/>
              </w:rPr>
              <w:t>Ostali uključeni dionici:</w:t>
            </w:r>
          </w:p>
        </w:tc>
        <w:tc>
          <w:tcPr>
            <w:tcW w:w="5601" w:type="dxa"/>
          </w:tcPr>
          <w:p w14:paraId="72D9FEAE" w14:textId="77777777" w:rsidR="005D727D" w:rsidRPr="00EB3C33" w:rsidRDefault="005D727D" w:rsidP="00B0320B">
            <w:pPr>
              <w:pStyle w:val="ListParagraph"/>
              <w:numPr>
                <w:ilvl w:val="0"/>
                <w:numId w:val="41"/>
              </w:numPr>
              <w:spacing w:line="240" w:lineRule="auto"/>
            </w:pPr>
            <w:r w:rsidRPr="00EB3C33">
              <w:t>MRRFEU</w:t>
            </w:r>
          </w:p>
          <w:p w14:paraId="300C4722" w14:textId="77777777" w:rsidR="005D727D" w:rsidRPr="00EB3C33" w:rsidRDefault="005D727D" w:rsidP="00B0320B">
            <w:pPr>
              <w:pStyle w:val="ListParagraph"/>
              <w:numPr>
                <w:ilvl w:val="0"/>
                <w:numId w:val="41"/>
              </w:numPr>
              <w:spacing w:line="240" w:lineRule="auto"/>
            </w:pPr>
            <w:r w:rsidRPr="00EB3C33">
              <w:t>MGIPU</w:t>
            </w:r>
          </w:p>
          <w:p w14:paraId="6BDDB1CA" w14:textId="6211A8CF" w:rsidR="00DE4C24" w:rsidRPr="00EB3C33" w:rsidRDefault="005D727D" w:rsidP="00B0320B">
            <w:pPr>
              <w:pStyle w:val="ListParagraph"/>
              <w:numPr>
                <w:ilvl w:val="0"/>
                <w:numId w:val="41"/>
              </w:numPr>
              <w:spacing w:line="240" w:lineRule="auto"/>
            </w:pPr>
            <w:r w:rsidRPr="00EB3C33">
              <w:t>FZOEU</w:t>
            </w:r>
          </w:p>
        </w:tc>
      </w:tr>
      <w:tr w:rsidR="00F62CC9" w:rsidRPr="00EB3C33" w14:paraId="009CFF6A" w14:textId="77777777" w:rsidTr="005808FC">
        <w:trPr>
          <w:trHeight w:val="227"/>
        </w:trPr>
        <w:tc>
          <w:tcPr>
            <w:tcW w:w="3415" w:type="dxa"/>
            <w:shd w:val="clear" w:color="auto" w:fill="F2DBDB" w:themeFill="accent2" w:themeFillTint="33"/>
          </w:tcPr>
          <w:p w14:paraId="79867107" w14:textId="77777777" w:rsidR="00F62CC9" w:rsidRPr="00EB3C33" w:rsidRDefault="00F62CC9" w:rsidP="005808FC">
            <w:pPr>
              <w:spacing w:line="240" w:lineRule="auto"/>
              <w:rPr>
                <w:b/>
                <w:bCs/>
              </w:rPr>
            </w:pPr>
            <w:r w:rsidRPr="00EB3C33">
              <w:rPr>
                <w:b/>
                <w:bCs/>
              </w:rPr>
              <w:t>Početak/kraj provedbe (godine)</w:t>
            </w:r>
          </w:p>
        </w:tc>
        <w:tc>
          <w:tcPr>
            <w:tcW w:w="5601" w:type="dxa"/>
          </w:tcPr>
          <w:p w14:paraId="35AB1DA4" w14:textId="203B429A" w:rsidR="00F62CC9" w:rsidRPr="00EB3C33" w:rsidRDefault="005D727D" w:rsidP="00B26936">
            <w:pPr>
              <w:spacing w:line="240" w:lineRule="auto"/>
              <w:rPr>
                <w:b/>
              </w:rPr>
            </w:pPr>
            <w:r w:rsidRPr="00EB3C33">
              <w:rPr>
                <w:b/>
              </w:rPr>
              <w:t>202</w:t>
            </w:r>
            <w:r w:rsidR="0060050C" w:rsidRPr="00EB3C33">
              <w:rPr>
                <w:b/>
              </w:rPr>
              <w:t>2</w:t>
            </w:r>
            <w:r w:rsidRPr="00EB3C33">
              <w:rPr>
                <w:b/>
              </w:rPr>
              <w:t>.-2030.</w:t>
            </w:r>
          </w:p>
        </w:tc>
      </w:tr>
      <w:tr w:rsidR="00390876" w:rsidRPr="00EB3C33" w14:paraId="41CDFD7C" w14:textId="77777777" w:rsidTr="005808FC">
        <w:trPr>
          <w:trHeight w:val="227"/>
        </w:trPr>
        <w:tc>
          <w:tcPr>
            <w:tcW w:w="3415" w:type="dxa"/>
            <w:shd w:val="clear" w:color="auto" w:fill="F2DBDB" w:themeFill="accent2" w:themeFillTint="33"/>
          </w:tcPr>
          <w:p w14:paraId="6F9CB971" w14:textId="2A88F577" w:rsidR="00390876" w:rsidRPr="00EB3C33" w:rsidRDefault="00390876" w:rsidP="005808FC">
            <w:pPr>
              <w:spacing w:line="240" w:lineRule="auto"/>
              <w:rPr>
                <w:b/>
                <w:bCs/>
              </w:rPr>
            </w:pPr>
            <w:r w:rsidRPr="00EB3C33">
              <w:rPr>
                <w:b/>
                <w:bCs/>
              </w:rPr>
              <w:t xml:space="preserve">Procjena uštede </w:t>
            </w:r>
            <w:r w:rsidR="00EC5352" w:rsidRPr="00EB3C33">
              <w:rPr>
                <w:b/>
                <w:bCs/>
              </w:rPr>
              <w:t>(MWh</w:t>
            </w:r>
            <w:r w:rsidRPr="00EB3C33">
              <w:rPr>
                <w:b/>
                <w:bCs/>
              </w:rPr>
              <w:t>)</w:t>
            </w:r>
          </w:p>
        </w:tc>
        <w:tc>
          <w:tcPr>
            <w:tcW w:w="5601" w:type="dxa"/>
            <w:vAlign w:val="bottom"/>
          </w:tcPr>
          <w:p w14:paraId="6A83151E" w14:textId="466B08F7" w:rsidR="00390876" w:rsidRPr="00EB3C33" w:rsidRDefault="005C5CEC" w:rsidP="00390876">
            <w:pPr>
              <w:spacing w:line="240" w:lineRule="auto"/>
              <w:rPr>
                <w:b/>
              </w:rPr>
            </w:pPr>
            <w:r w:rsidRPr="00EB3C33">
              <w:rPr>
                <w:b/>
              </w:rPr>
              <w:t>1.111</w:t>
            </w:r>
          </w:p>
        </w:tc>
      </w:tr>
      <w:tr w:rsidR="00390876" w:rsidRPr="00EB3C33" w14:paraId="61FD6E6E" w14:textId="77777777" w:rsidTr="005808FC">
        <w:trPr>
          <w:trHeight w:val="227"/>
        </w:trPr>
        <w:tc>
          <w:tcPr>
            <w:tcW w:w="3415" w:type="dxa"/>
            <w:shd w:val="clear" w:color="auto" w:fill="F2DBDB" w:themeFill="accent2" w:themeFillTint="33"/>
          </w:tcPr>
          <w:p w14:paraId="168252DE" w14:textId="77777777" w:rsidR="00390876" w:rsidRPr="00EB3C33" w:rsidRDefault="00390876" w:rsidP="005808FC">
            <w:pPr>
              <w:spacing w:line="240" w:lineRule="auto"/>
              <w:rPr>
                <w:b/>
                <w:bCs/>
              </w:rPr>
            </w:pPr>
            <w:r w:rsidRPr="00EB3C33">
              <w:rPr>
                <w:b/>
                <w:bCs/>
              </w:rPr>
              <w:t>Procjena smanjenja emisije (t CO</w:t>
            </w:r>
            <w:r w:rsidRPr="00EB3C33">
              <w:rPr>
                <w:b/>
                <w:bCs/>
                <w:vertAlign w:val="subscript"/>
              </w:rPr>
              <w:t>2</w:t>
            </w:r>
            <w:r w:rsidRPr="00EB3C33">
              <w:rPr>
                <w:b/>
                <w:bCs/>
              </w:rPr>
              <w:t>)</w:t>
            </w:r>
          </w:p>
        </w:tc>
        <w:tc>
          <w:tcPr>
            <w:tcW w:w="5601" w:type="dxa"/>
            <w:vAlign w:val="center"/>
          </w:tcPr>
          <w:p w14:paraId="20B1D9CE" w14:textId="53E079C0" w:rsidR="00390876" w:rsidRPr="00EB3C33" w:rsidRDefault="005C5CEC" w:rsidP="000D0B2B">
            <w:pPr>
              <w:spacing w:line="240" w:lineRule="auto"/>
              <w:rPr>
                <w:b/>
                <w:bCs/>
              </w:rPr>
            </w:pPr>
            <w:r w:rsidRPr="00EB3C33">
              <w:rPr>
                <w:b/>
                <w:bCs/>
              </w:rPr>
              <w:t>211,</w:t>
            </w:r>
            <w:r w:rsidR="003B6795" w:rsidRPr="00EB3C33">
              <w:rPr>
                <w:b/>
                <w:bCs/>
              </w:rPr>
              <w:t>85</w:t>
            </w:r>
          </w:p>
        </w:tc>
      </w:tr>
      <w:tr w:rsidR="00F62CC9" w:rsidRPr="00EB3C33" w14:paraId="290CD7A0" w14:textId="77777777" w:rsidTr="005808FC">
        <w:trPr>
          <w:trHeight w:val="227"/>
        </w:trPr>
        <w:tc>
          <w:tcPr>
            <w:tcW w:w="3415" w:type="dxa"/>
            <w:shd w:val="clear" w:color="auto" w:fill="F2DBDB" w:themeFill="accent2" w:themeFillTint="33"/>
          </w:tcPr>
          <w:p w14:paraId="52824D73" w14:textId="77777777" w:rsidR="00F62CC9" w:rsidRPr="00EB3C33" w:rsidRDefault="00F62CC9" w:rsidP="005808FC">
            <w:pPr>
              <w:spacing w:line="240" w:lineRule="auto"/>
              <w:rPr>
                <w:b/>
                <w:bCs/>
              </w:rPr>
            </w:pPr>
            <w:r w:rsidRPr="00EB3C33">
              <w:rPr>
                <w:b/>
                <w:bCs/>
              </w:rPr>
              <w:t>Izvor sredstava za provedbu</w:t>
            </w:r>
          </w:p>
        </w:tc>
        <w:tc>
          <w:tcPr>
            <w:tcW w:w="5601" w:type="dxa"/>
          </w:tcPr>
          <w:p w14:paraId="316E8893" w14:textId="1787C58B" w:rsidR="004525B8" w:rsidRPr="00EB3C33" w:rsidRDefault="004525B8" w:rsidP="00B0320B">
            <w:pPr>
              <w:pStyle w:val="ListParagraph"/>
              <w:numPr>
                <w:ilvl w:val="0"/>
                <w:numId w:val="41"/>
              </w:numPr>
              <w:spacing w:line="240" w:lineRule="auto"/>
            </w:pPr>
            <w:r w:rsidRPr="00EB3C33">
              <w:t xml:space="preserve">Proračun Grada </w:t>
            </w:r>
            <w:r w:rsidR="0010411E" w:rsidRPr="00EB3C33">
              <w:t>Mursko Središće</w:t>
            </w:r>
          </w:p>
          <w:p w14:paraId="787A4E09" w14:textId="77777777" w:rsidR="004525B8" w:rsidRPr="00EB3C33" w:rsidRDefault="004525B8" w:rsidP="00B0320B">
            <w:pPr>
              <w:pStyle w:val="ListParagraph"/>
              <w:numPr>
                <w:ilvl w:val="0"/>
                <w:numId w:val="41"/>
              </w:numPr>
              <w:spacing w:line="240" w:lineRule="auto"/>
            </w:pPr>
            <w:r w:rsidRPr="00EB3C33">
              <w:t>ESIF</w:t>
            </w:r>
          </w:p>
          <w:p w14:paraId="071098EC" w14:textId="77777777" w:rsidR="004525B8" w:rsidRPr="00EB3C33" w:rsidRDefault="004525B8" w:rsidP="00B0320B">
            <w:pPr>
              <w:pStyle w:val="ListParagraph"/>
              <w:numPr>
                <w:ilvl w:val="0"/>
                <w:numId w:val="41"/>
              </w:numPr>
              <w:spacing w:line="240" w:lineRule="auto"/>
            </w:pPr>
            <w:r w:rsidRPr="00EB3C33">
              <w:t>HBOR</w:t>
            </w:r>
          </w:p>
          <w:p w14:paraId="22C74DB5" w14:textId="77777777" w:rsidR="004525B8" w:rsidRPr="00EB3C33" w:rsidRDefault="004525B8" w:rsidP="00B0320B">
            <w:pPr>
              <w:pStyle w:val="ListParagraph"/>
              <w:numPr>
                <w:ilvl w:val="0"/>
                <w:numId w:val="41"/>
              </w:numPr>
              <w:spacing w:line="240" w:lineRule="auto"/>
            </w:pPr>
            <w:r w:rsidRPr="00EB3C33">
              <w:t xml:space="preserve">ESCO </w:t>
            </w:r>
          </w:p>
          <w:p w14:paraId="52FCE687" w14:textId="77777777" w:rsidR="004525B8" w:rsidRPr="00EB3C33" w:rsidRDefault="004525B8" w:rsidP="00B0320B">
            <w:pPr>
              <w:pStyle w:val="ListParagraph"/>
              <w:numPr>
                <w:ilvl w:val="0"/>
                <w:numId w:val="41"/>
              </w:numPr>
              <w:spacing w:line="240" w:lineRule="auto"/>
            </w:pPr>
            <w:r w:rsidRPr="00EB3C33">
              <w:t>FZOEU</w:t>
            </w:r>
          </w:p>
          <w:p w14:paraId="4B24B7B6" w14:textId="77777777" w:rsidR="004525B8" w:rsidRPr="00EB3C33" w:rsidRDefault="004525B8" w:rsidP="00B0320B">
            <w:pPr>
              <w:pStyle w:val="ListParagraph"/>
              <w:numPr>
                <w:ilvl w:val="0"/>
                <w:numId w:val="41"/>
              </w:numPr>
              <w:spacing w:line="240" w:lineRule="auto"/>
            </w:pPr>
            <w:r w:rsidRPr="00EB3C33">
              <w:t>EIB/HBOR</w:t>
            </w:r>
          </w:p>
          <w:p w14:paraId="5AA8A5D2" w14:textId="77777777" w:rsidR="004525B8" w:rsidRPr="00EB3C33" w:rsidRDefault="004525B8" w:rsidP="00B0320B">
            <w:pPr>
              <w:pStyle w:val="ListParagraph"/>
              <w:numPr>
                <w:ilvl w:val="0"/>
                <w:numId w:val="41"/>
              </w:numPr>
              <w:spacing w:line="240" w:lineRule="auto"/>
            </w:pPr>
            <w:r w:rsidRPr="00EB3C33">
              <w:t>Sredstva komercijalnih banaka</w:t>
            </w:r>
          </w:p>
          <w:p w14:paraId="13290E0E" w14:textId="2A2AEFC0" w:rsidR="00F62CC9" w:rsidRPr="00EB3C33" w:rsidRDefault="00FE108F" w:rsidP="00B0320B">
            <w:pPr>
              <w:pStyle w:val="ListParagraph"/>
              <w:numPr>
                <w:ilvl w:val="0"/>
                <w:numId w:val="41"/>
              </w:numPr>
              <w:spacing w:line="240" w:lineRule="auto"/>
            </w:pPr>
            <w:r w:rsidRPr="00EB3C33">
              <w:t>Sredstva upravitelja zgrada</w:t>
            </w:r>
          </w:p>
        </w:tc>
      </w:tr>
      <w:tr w:rsidR="00F62CC9" w:rsidRPr="00EB3C33" w14:paraId="1FDB779B" w14:textId="77777777" w:rsidTr="005808FC">
        <w:trPr>
          <w:trHeight w:val="227"/>
        </w:trPr>
        <w:tc>
          <w:tcPr>
            <w:tcW w:w="3415" w:type="dxa"/>
            <w:shd w:val="clear" w:color="auto" w:fill="F2DBDB" w:themeFill="accent2" w:themeFillTint="33"/>
          </w:tcPr>
          <w:p w14:paraId="6CB8D2DD" w14:textId="77777777" w:rsidR="00F62CC9" w:rsidRPr="00EB3C33" w:rsidRDefault="00F62CC9" w:rsidP="005808FC">
            <w:pPr>
              <w:spacing w:line="240" w:lineRule="auto"/>
              <w:rPr>
                <w:b/>
                <w:bCs/>
              </w:rPr>
            </w:pPr>
            <w:r w:rsidRPr="00EB3C33">
              <w:rPr>
                <w:b/>
                <w:bCs/>
              </w:rPr>
              <w:t>Kratki opis/komentar</w:t>
            </w:r>
          </w:p>
        </w:tc>
        <w:tc>
          <w:tcPr>
            <w:tcW w:w="5601" w:type="dxa"/>
          </w:tcPr>
          <w:p w14:paraId="0269A623" w14:textId="77777777" w:rsidR="00033032" w:rsidRPr="00EB3C33" w:rsidRDefault="00033032" w:rsidP="00033032">
            <w:pPr>
              <w:spacing w:line="240" w:lineRule="auto"/>
            </w:pPr>
            <w:r w:rsidRPr="00EB3C33">
              <w:t>Obuhvat aktivnosti je širok i sama mjera je kapitalno intenzivna te je potrebno planirati korištenje financijskih mehanizama, potpora iz strukturnih fondova i uključivanje financijskih institucija i privatnog kapitala za realizaciju te razvijati projekt kao strateški projekt u suradnji s nadležnim državnim institucijama i u procesu programiranja za financijsku perspektivu 2021. - 2027.</w:t>
            </w:r>
          </w:p>
          <w:p w14:paraId="20CD2FF4" w14:textId="77777777" w:rsidR="0034059B" w:rsidRPr="00EB3C33" w:rsidRDefault="00033032" w:rsidP="0034059B">
            <w:pPr>
              <w:spacing w:line="240" w:lineRule="auto"/>
            </w:pPr>
            <w:r w:rsidRPr="00EB3C33">
              <w:t>U prvoj fazi mjera podrazumijeva analizu sektora zgrada komercijalne i uslužne djelatnosti i određivanje prioriteta s obzirom na stanje zgrada, a u drugoj fazi konkretno tehnički podrazumijeva troškovno učinkovitu transformaciju građevina do nZEB standarda i podrazumijeva:</w:t>
            </w:r>
          </w:p>
          <w:p w14:paraId="3A7557ED" w14:textId="77777777" w:rsidR="0034059B" w:rsidRPr="00EB3C33" w:rsidRDefault="00033032" w:rsidP="00B0320B">
            <w:pPr>
              <w:pStyle w:val="ListParagraph"/>
              <w:numPr>
                <w:ilvl w:val="0"/>
                <w:numId w:val="50"/>
              </w:numPr>
              <w:spacing w:line="240" w:lineRule="auto"/>
            </w:pPr>
            <w:r w:rsidRPr="00EB3C33">
              <w:t>urbanističko-energetsk</w:t>
            </w:r>
            <w:r w:rsidR="00E873DD" w:rsidRPr="00EB3C33">
              <w:t>u</w:t>
            </w:r>
            <w:r w:rsidRPr="00EB3C33">
              <w:t xml:space="preserve"> analiza stambenih naselja</w:t>
            </w:r>
            <w:r w:rsidR="000850DD" w:rsidRPr="00EB3C33">
              <w:t>;</w:t>
            </w:r>
          </w:p>
          <w:p w14:paraId="4C7C12FF" w14:textId="77777777" w:rsidR="0034059B" w:rsidRPr="00EB3C33" w:rsidRDefault="00033032" w:rsidP="00B0320B">
            <w:pPr>
              <w:pStyle w:val="ListParagraph"/>
              <w:numPr>
                <w:ilvl w:val="0"/>
                <w:numId w:val="50"/>
              </w:numPr>
              <w:spacing w:line="240" w:lineRule="auto"/>
            </w:pPr>
            <w:r w:rsidRPr="00EB3C33">
              <w:t>energetsk</w:t>
            </w:r>
            <w:r w:rsidR="00E873DD" w:rsidRPr="00EB3C33">
              <w:t>e</w:t>
            </w:r>
            <w:r w:rsidRPr="00EB3C33">
              <w:t xml:space="preserve"> pregled</w:t>
            </w:r>
            <w:r w:rsidR="00E873DD" w:rsidRPr="00EB3C33">
              <w:t>e</w:t>
            </w:r>
            <w:r w:rsidRPr="00EB3C33">
              <w:t xml:space="preserve"> i certifikacij</w:t>
            </w:r>
            <w:r w:rsidR="00E873DD" w:rsidRPr="00EB3C33">
              <w:t>u</w:t>
            </w:r>
            <w:r w:rsidRPr="00EB3C33">
              <w:t xml:space="preserve"> zgrada</w:t>
            </w:r>
            <w:r w:rsidR="000850DD" w:rsidRPr="00EB3C33">
              <w:t>;</w:t>
            </w:r>
          </w:p>
          <w:p w14:paraId="07D210C4" w14:textId="77777777" w:rsidR="0034059B" w:rsidRPr="00EB3C33" w:rsidRDefault="00033032" w:rsidP="00B0320B">
            <w:pPr>
              <w:pStyle w:val="ListParagraph"/>
              <w:numPr>
                <w:ilvl w:val="0"/>
                <w:numId w:val="50"/>
              </w:numPr>
              <w:spacing w:line="240" w:lineRule="auto"/>
            </w:pPr>
            <w:r w:rsidRPr="00EB3C33">
              <w:t>obnov</w:t>
            </w:r>
            <w:r w:rsidR="000850DD" w:rsidRPr="00EB3C33">
              <w:t>u</w:t>
            </w:r>
            <w:r w:rsidRPr="00EB3C33">
              <w:t xml:space="preserve"> ovojnice zgrade - povećanje toplinske zaštite ovojnice kojom se dodaju, obnavljaju ili zamjenjuju dijelovi zgrade koji su dio omotača grijanog ili hlađenog dijela zgrade kao što su prozori, vrata, prozirni elementi pročelja, toplinska izolacija podova, zidova, stropova, ravnih, kosih i zaobljenih krovova, pokrova i hidroizolacija</w:t>
            </w:r>
          </w:p>
          <w:p w14:paraId="15DB9B9B" w14:textId="77777777" w:rsidR="0034059B" w:rsidRPr="00EB3C33" w:rsidRDefault="00033032" w:rsidP="00B0320B">
            <w:pPr>
              <w:pStyle w:val="ListParagraph"/>
              <w:numPr>
                <w:ilvl w:val="0"/>
                <w:numId w:val="50"/>
              </w:numPr>
              <w:spacing w:line="240" w:lineRule="auto"/>
            </w:pPr>
            <w:r w:rsidRPr="00EB3C33">
              <w:lastRenderedPageBreak/>
              <w:t>ugradnj</w:t>
            </w:r>
            <w:r w:rsidR="000850DD" w:rsidRPr="00EB3C33">
              <w:t>u</w:t>
            </w:r>
            <w:r w:rsidRPr="00EB3C33">
              <w:t xml:space="preserve"> novog visokoučinkovitog sustava grijanja ili poboljšanje postojećega</w:t>
            </w:r>
            <w:r w:rsidR="000850DD" w:rsidRPr="00EB3C33">
              <w:t>;</w:t>
            </w:r>
          </w:p>
          <w:p w14:paraId="65953EC1" w14:textId="77777777" w:rsidR="0034059B" w:rsidRPr="00EB3C33" w:rsidRDefault="00033032" w:rsidP="00B0320B">
            <w:pPr>
              <w:pStyle w:val="ListParagraph"/>
              <w:numPr>
                <w:ilvl w:val="0"/>
                <w:numId w:val="50"/>
              </w:numPr>
              <w:spacing w:line="240" w:lineRule="auto"/>
            </w:pPr>
            <w:r w:rsidRPr="00EB3C33">
              <w:t>zamjen</w:t>
            </w:r>
            <w:r w:rsidR="000850DD" w:rsidRPr="00EB3C33">
              <w:t>u</w:t>
            </w:r>
            <w:r w:rsidRPr="00EB3C33">
              <w:t xml:space="preserve"> postojećeg sustava pripreme potrošne tople vode sustavom koji koristi OIE</w:t>
            </w:r>
            <w:r w:rsidR="000850DD" w:rsidRPr="00EB3C33">
              <w:t>;</w:t>
            </w:r>
          </w:p>
          <w:p w14:paraId="5F5E4656" w14:textId="77777777" w:rsidR="0034059B" w:rsidRPr="00EB3C33" w:rsidRDefault="00033032" w:rsidP="00B0320B">
            <w:pPr>
              <w:pStyle w:val="ListParagraph"/>
              <w:numPr>
                <w:ilvl w:val="0"/>
                <w:numId w:val="50"/>
              </w:numPr>
              <w:spacing w:line="240" w:lineRule="auto"/>
            </w:pPr>
            <w:r w:rsidRPr="00EB3C33">
              <w:t>zamjen</w:t>
            </w:r>
            <w:r w:rsidR="000850DD" w:rsidRPr="00EB3C33">
              <w:t>u</w:t>
            </w:r>
            <w:r w:rsidRPr="00EB3C33">
              <w:t xml:space="preserve"> ili uvođenje sustava hlađenja visokoučinkovitim sustavom ili poboljšanje postojećega</w:t>
            </w:r>
            <w:r w:rsidR="000850DD" w:rsidRPr="00EB3C33">
              <w:t>;</w:t>
            </w:r>
          </w:p>
          <w:p w14:paraId="0467E8F8" w14:textId="77777777" w:rsidR="0034059B" w:rsidRPr="00EB3C33" w:rsidRDefault="00033032" w:rsidP="00B0320B">
            <w:pPr>
              <w:pStyle w:val="ListParagraph"/>
              <w:numPr>
                <w:ilvl w:val="0"/>
                <w:numId w:val="50"/>
              </w:numPr>
              <w:spacing w:line="240" w:lineRule="auto"/>
            </w:pPr>
            <w:r w:rsidRPr="00EB3C33">
              <w:t>zamjen</w:t>
            </w:r>
            <w:r w:rsidR="000850DD" w:rsidRPr="00EB3C33">
              <w:t>u</w:t>
            </w:r>
            <w:r w:rsidRPr="00EB3C33">
              <w:t xml:space="preserve"> ili uvođenje sustava prozračivanja visokoučinkovitim sustavom ili poboljšanje postojećega</w:t>
            </w:r>
            <w:r w:rsidR="000850DD" w:rsidRPr="00EB3C33">
              <w:t>;</w:t>
            </w:r>
          </w:p>
          <w:p w14:paraId="71C38E21" w14:textId="77777777" w:rsidR="0034059B" w:rsidRPr="00EB3C33" w:rsidRDefault="00033032" w:rsidP="00B0320B">
            <w:pPr>
              <w:pStyle w:val="ListParagraph"/>
              <w:numPr>
                <w:ilvl w:val="0"/>
                <w:numId w:val="50"/>
              </w:numPr>
              <w:spacing w:line="240" w:lineRule="auto"/>
            </w:pPr>
            <w:r w:rsidRPr="00EB3C33">
              <w:t>zamjen</w:t>
            </w:r>
            <w:r w:rsidR="000850DD" w:rsidRPr="00EB3C33">
              <w:t>u</w:t>
            </w:r>
            <w:r w:rsidRPr="00EB3C33">
              <w:t xml:space="preserve"> unutarnje rasvjete učinkovitijom</w:t>
            </w:r>
            <w:r w:rsidR="000850DD" w:rsidRPr="00EB3C33">
              <w:t>;</w:t>
            </w:r>
          </w:p>
          <w:p w14:paraId="32257220" w14:textId="77777777" w:rsidR="0034059B" w:rsidRPr="00EB3C33" w:rsidRDefault="00033032" w:rsidP="00B0320B">
            <w:pPr>
              <w:pStyle w:val="ListParagraph"/>
              <w:numPr>
                <w:ilvl w:val="0"/>
                <w:numId w:val="50"/>
              </w:numPr>
              <w:spacing w:line="240" w:lineRule="auto"/>
            </w:pPr>
            <w:r w:rsidRPr="00EB3C33">
              <w:t>ugradnj</w:t>
            </w:r>
            <w:r w:rsidR="000850DD" w:rsidRPr="00EB3C33">
              <w:t>u</w:t>
            </w:r>
            <w:r w:rsidRPr="00EB3C33">
              <w:t xml:space="preserve"> fotonaponskih modula za proizvodnju električne energije iz OIE</w:t>
            </w:r>
            <w:r w:rsidR="000850DD" w:rsidRPr="00EB3C33">
              <w:t>;</w:t>
            </w:r>
          </w:p>
          <w:p w14:paraId="22465767" w14:textId="77777777" w:rsidR="0034059B" w:rsidRPr="00EB3C33" w:rsidRDefault="00033032" w:rsidP="00B0320B">
            <w:pPr>
              <w:pStyle w:val="ListParagraph"/>
              <w:numPr>
                <w:ilvl w:val="0"/>
                <w:numId w:val="50"/>
              </w:numPr>
              <w:spacing w:line="240" w:lineRule="auto"/>
            </w:pPr>
            <w:r w:rsidRPr="00EB3C33">
              <w:t>uvođenje sustava automatizacije i upravljanja zgradom</w:t>
            </w:r>
            <w:r w:rsidR="000850DD" w:rsidRPr="00EB3C33">
              <w:t>;</w:t>
            </w:r>
          </w:p>
          <w:p w14:paraId="0AD41B19" w14:textId="08F7B779" w:rsidR="00033032" w:rsidRPr="00EB3C33" w:rsidRDefault="00033032" w:rsidP="00B0320B">
            <w:pPr>
              <w:pStyle w:val="ListParagraph"/>
              <w:numPr>
                <w:ilvl w:val="0"/>
                <w:numId w:val="50"/>
              </w:numPr>
              <w:spacing w:line="240" w:lineRule="auto"/>
            </w:pPr>
            <w:r w:rsidRPr="00EB3C33">
              <w:t>projektiranje i ugradnj</w:t>
            </w:r>
            <w:r w:rsidR="000850DD" w:rsidRPr="00EB3C33">
              <w:t>u</w:t>
            </w:r>
            <w:r w:rsidRPr="00EB3C33">
              <w:t xml:space="preserve"> opreme za usklađenje s pokazateljem pripremljenosti zgrade za pametne tehnologije kojim se procjenjuje spremnost zgrade na prilagodbu potrebama korisnika i mreže.</w:t>
            </w:r>
          </w:p>
          <w:p w14:paraId="35C9F57C" w14:textId="0685DC73" w:rsidR="00F62CC9" w:rsidRPr="00EB3C33" w:rsidRDefault="00033032" w:rsidP="00B26936">
            <w:pPr>
              <w:spacing w:line="240" w:lineRule="auto"/>
            </w:pPr>
            <w:r w:rsidRPr="00EB3C33">
              <w:t>Mjera je povezana i s mjerom  dijela prilagodbe učincima klimatskih promjena (adaptation) koje se odnose na analizu mogućnosti i konkretnu primjenu zelenih tehnologija u obnovi zgrada.</w:t>
            </w:r>
          </w:p>
        </w:tc>
      </w:tr>
    </w:tbl>
    <w:p w14:paraId="7BB4475B" w14:textId="0D19FCB3" w:rsidR="00D43D20" w:rsidRPr="00EB3C33" w:rsidRDefault="00D43D20" w:rsidP="00AD50CA">
      <w:pPr>
        <w:pStyle w:val="Heading2"/>
      </w:pPr>
      <w:bookmarkStart w:id="83" w:name="_Toc94780837"/>
      <w:r w:rsidRPr="00EB3C33">
        <w:lastRenderedPageBreak/>
        <w:t>Promet</w:t>
      </w:r>
      <w:bookmarkEnd w:id="83"/>
    </w:p>
    <w:p w14:paraId="1AB0494C" w14:textId="351D271A" w:rsidR="00D43D20" w:rsidRPr="00EB3C33" w:rsidRDefault="00D43D20">
      <w:r w:rsidRPr="00EB3C33">
        <w:t>Sektor prometa, na način na koji je obrađen u ovom dokumentu, povezuje zapravo mjere</w:t>
      </w:r>
      <w:r w:rsidR="000509A0" w:rsidRPr="00EB3C33">
        <w:t xml:space="preserve"> i </w:t>
      </w:r>
      <w:r w:rsidRPr="00EB3C33">
        <w:t>aktivnosti koje su dane drugim – sektorskim dokumentima, kao što je npr. Masterplan prometa. U smislu ovog dokumenta da</w:t>
      </w:r>
      <w:r w:rsidR="002779D4" w:rsidRPr="00EB3C33">
        <w:t>n je</w:t>
      </w:r>
      <w:r w:rsidRPr="00EB3C33">
        <w:t xml:space="preserve"> pregled mjera koje imaju najviše dodirnih točaka s smanjenjem energetske potrošnje</w:t>
      </w:r>
      <w:r w:rsidR="000509A0" w:rsidRPr="00EB3C33">
        <w:t xml:space="preserve"> i </w:t>
      </w:r>
      <w:r w:rsidRPr="00EB3C33">
        <w:t>smanjenjem emisija stakleničkih plinova</w:t>
      </w:r>
      <w:r w:rsidR="003F0783" w:rsidRPr="00EB3C33">
        <w:t>, a sukladno dostupnim podatcima i spoznajama</w:t>
      </w:r>
      <w:r w:rsidRPr="00EB3C33">
        <w:t xml:space="preserve">. </w:t>
      </w:r>
    </w:p>
    <w:p w14:paraId="16C27297" w14:textId="5B804056" w:rsidR="00D43D20" w:rsidRPr="00EB3C33" w:rsidRDefault="00D43D20" w:rsidP="00975CD4">
      <w:pPr>
        <w:spacing w:after="0"/>
        <w:rPr>
          <w:rFonts w:cstheme="minorHAnsi"/>
        </w:rPr>
      </w:pPr>
      <w:r w:rsidRPr="00EB3C33">
        <w:t xml:space="preserve">U nastavku je dan prikaz mjera za smanjenje emisije stakleničkih plinova iz sektora prometa </w:t>
      </w:r>
      <w:r w:rsidR="00382F03" w:rsidRPr="00EB3C33">
        <w:t>Murskog Središća</w:t>
      </w:r>
      <w:r w:rsidRPr="00EB3C33">
        <w:t>, pri čemu su mjere podijeljene na sljedeće grupe:</w:t>
      </w:r>
    </w:p>
    <w:p w14:paraId="3CB2CDC4" w14:textId="77777777" w:rsidR="00D43D20" w:rsidRPr="00EB3C33" w:rsidRDefault="00D43D20" w:rsidP="00F74A2E">
      <w:pPr>
        <w:pStyle w:val="ListParagraph"/>
        <w:numPr>
          <w:ilvl w:val="0"/>
          <w:numId w:val="10"/>
        </w:numPr>
        <w:spacing w:after="0"/>
      </w:pPr>
      <w:r w:rsidRPr="00EB3C33">
        <w:t>Javni prijevoz</w:t>
      </w:r>
    </w:p>
    <w:p w14:paraId="328CB9E9" w14:textId="3A71DD19" w:rsidR="00D43D20" w:rsidRPr="00EB3C33" w:rsidRDefault="00E628F3" w:rsidP="00F74A2E">
      <w:pPr>
        <w:pStyle w:val="ListParagraph"/>
        <w:numPr>
          <w:ilvl w:val="0"/>
          <w:numId w:val="10"/>
        </w:numPr>
        <w:spacing w:after="0"/>
      </w:pPr>
      <w:r w:rsidRPr="00EB3C33">
        <w:t>Vozila u vlasništvu grada</w:t>
      </w:r>
    </w:p>
    <w:p w14:paraId="32C3FA97" w14:textId="6F770198" w:rsidR="001E6939" w:rsidRPr="00EB3C33" w:rsidRDefault="00D43D20" w:rsidP="001E6939">
      <w:pPr>
        <w:pStyle w:val="ListParagraph"/>
        <w:numPr>
          <w:ilvl w:val="0"/>
          <w:numId w:val="10"/>
        </w:numPr>
        <w:spacing w:after="0"/>
      </w:pPr>
      <w:r w:rsidRPr="00EB3C33">
        <w:t>Osobna</w:t>
      </w:r>
      <w:r w:rsidR="000509A0" w:rsidRPr="00EB3C33">
        <w:t xml:space="preserve"> i </w:t>
      </w:r>
      <w:r w:rsidRPr="00EB3C33">
        <w:t>komercijalna vozila</w:t>
      </w:r>
    </w:p>
    <w:p w14:paraId="07DFAA36" w14:textId="4C3AF539" w:rsidR="00EF5DA2" w:rsidRPr="00EB3C33" w:rsidRDefault="00E07203" w:rsidP="007E1ACF">
      <w:pPr>
        <w:pStyle w:val="Heading3"/>
      </w:pPr>
      <w:bookmarkStart w:id="84" w:name="_Toc33291113"/>
      <w:bookmarkStart w:id="85" w:name="_Toc33441692"/>
      <w:bookmarkStart w:id="86" w:name="_Toc33442146"/>
      <w:bookmarkStart w:id="87" w:name="_Toc33291161"/>
      <w:bookmarkStart w:id="88" w:name="_Toc33441740"/>
      <w:bookmarkStart w:id="89" w:name="_Toc33442194"/>
      <w:bookmarkStart w:id="90" w:name="_Toc33291199"/>
      <w:bookmarkStart w:id="91" w:name="_Toc33441778"/>
      <w:bookmarkStart w:id="92" w:name="_Toc33442232"/>
      <w:bookmarkStart w:id="93" w:name="_Toc94780838"/>
      <w:bookmarkEnd w:id="84"/>
      <w:bookmarkEnd w:id="85"/>
      <w:bookmarkEnd w:id="86"/>
      <w:bookmarkEnd w:id="87"/>
      <w:bookmarkEnd w:id="88"/>
      <w:bookmarkEnd w:id="89"/>
      <w:bookmarkEnd w:id="90"/>
      <w:bookmarkEnd w:id="91"/>
      <w:bookmarkEnd w:id="92"/>
      <w:r w:rsidRPr="00EB3C33">
        <w:t>Vozila</w:t>
      </w:r>
      <w:r w:rsidR="00EF5DA2" w:rsidRPr="00EB3C33">
        <w:t xml:space="preserve"> u vlasništvu Grada</w:t>
      </w:r>
      <w:bookmarkEnd w:id="9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5601"/>
      </w:tblGrid>
      <w:tr w:rsidR="00EF5DA2" w:rsidRPr="00EB3C33" w14:paraId="5FA6659F" w14:textId="77777777" w:rsidTr="005808FC">
        <w:trPr>
          <w:trHeight w:val="227"/>
        </w:trPr>
        <w:tc>
          <w:tcPr>
            <w:tcW w:w="3415" w:type="dxa"/>
            <w:shd w:val="clear" w:color="auto" w:fill="C6D9F1" w:themeFill="text2" w:themeFillTint="33"/>
          </w:tcPr>
          <w:p w14:paraId="2F1D8987" w14:textId="77777777" w:rsidR="00EF5DA2" w:rsidRPr="00EB3C33" w:rsidRDefault="00EF5DA2" w:rsidP="005808FC">
            <w:pPr>
              <w:spacing w:after="0" w:line="240" w:lineRule="auto"/>
              <w:rPr>
                <w:rFonts w:eastAsia="Calibri" w:cs="Times New Roman"/>
                <w:b/>
                <w:bCs/>
              </w:rPr>
            </w:pPr>
            <w:r w:rsidRPr="00EB3C33">
              <w:rPr>
                <w:rFonts w:eastAsia="Calibri" w:cs="Times New Roman"/>
                <w:b/>
                <w:bCs/>
              </w:rPr>
              <w:t>Redni broj mjere</w:t>
            </w:r>
          </w:p>
        </w:tc>
        <w:tc>
          <w:tcPr>
            <w:tcW w:w="5601" w:type="dxa"/>
            <w:shd w:val="clear" w:color="auto" w:fill="C6D9F1" w:themeFill="text2" w:themeFillTint="33"/>
          </w:tcPr>
          <w:p w14:paraId="1B31C6DA" w14:textId="5671BF27" w:rsidR="00EF5DA2" w:rsidRPr="00EB3C33" w:rsidRDefault="00157A0D" w:rsidP="005808FC">
            <w:pPr>
              <w:spacing w:after="0" w:line="240" w:lineRule="auto"/>
              <w:rPr>
                <w:rFonts w:eastAsia="Calibri" w:cs="Times New Roman"/>
                <w:b/>
                <w:bCs/>
              </w:rPr>
            </w:pPr>
            <w:r w:rsidRPr="00EB3C33">
              <w:rPr>
                <w:rFonts w:eastAsia="Calibri" w:cs="Times New Roman"/>
                <w:b/>
                <w:bCs/>
              </w:rPr>
              <w:t>15</w:t>
            </w:r>
          </w:p>
        </w:tc>
      </w:tr>
      <w:tr w:rsidR="00EF5DA2" w:rsidRPr="00EB3C33" w14:paraId="2C5B6E7B" w14:textId="77777777" w:rsidTr="005808FC">
        <w:trPr>
          <w:trHeight w:val="227"/>
        </w:trPr>
        <w:tc>
          <w:tcPr>
            <w:tcW w:w="3415" w:type="dxa"/>
            <w:shd w:val="clear" w:color="auto" w:fill="C6D9F1" w:themeFill="text2" w:themeFillTint="33"/>
          </w:tcPr>
          <w:p w14:paraId="0D956918" w14:textId="77777777" w:rsidR="00EF5DA2" w:rsidRPr="00EB3C33" w:rsidRDefault="00EF5DA2" w:rsidP="005808FC">
            <w:pPr>
              <w:spacing w:after="0" w:line="240" w:lineRule="auto"/>
              <w:rPr>
                <w:rFonts w:eastAsia="Calibri" w:cs="Times New Roman"/>
                <w:b/>
                <w:bCs/>
              </w:rPr>
            </w:pPr>
            <w:r w:rsidRPr="00EB3C33">
              <w:rPr>
                <w:rFonts w:eastAsia="Calibri" w:cs="Times New Roman"/>
              </w:rPr>
              <w:br w:type="page"/>
            </w:r>
            <w:r w:rsidRPr="00EB3C33">
              <w:rPr>
                <w:rFonts w:eastAsia="Calibri" w:cs="Times New Roman"/>
                <w:b/>
                <w:bCs/>
              </w:rPr>
              <w:t>Ime mjere/aktivnost</w:t>
            </w:r>
          </w:p>
        </w:tc>
        <w:tc>
          <w:tcPr>
            <w:tcW w:w="5601" w:type="dxa"/>
            <w:shd w:val="clear" w:color="auto" w:fill="C6D9F1" w:themeFill="text2" w:themeFillTint="33"/>
          </w:tcPr>
          <w:p w14:paraId="37ED7983" w14:textId="1A3705C2" w:rsidR="00EF5DA2" w:rsidRPr="00EB3C33" w:rsidRDefault="002662FB" w:rsidP="008C05F3">
            <w:pPr>
              <w:spacing w:line="240" w:lineRule="auto"/>
              <w:rPr>
                <w:rFonts w:cs="Calibri"/>
                <w:color w:val="00B050"/>
              </w:rPr>
            </w:pPr>
            <w:r w:rsidRPr="00EB3C33">
              <w:rPr>
                <w:rFonts w:eastAsia="Calibri" w:cs="Times New Roman"/>
                <w:b/>
                <w:bCs/>
              </w:rPr>
              <w:t xml:space="preserve">Postupna zamjena vozila u vlasništvu Grada </w:t>
            </w:r>
            <w:r w:rsidR="00C95000" w:rsidRPr="00EB3C33">
              <w:rPr>
                <w:rFonts w:eastAsia="Calibri" w:cs="Times New Roman"/>
                <w:b/>
                <w:bCs/>
              </w:rPr>
              <w:t>Mursko Središće</w:t>
            </w:r>
            <w:r w:rsidRPr="00EB3C33">
              <w:rPr>
                <w:rFonts w:eastAsia="Calibri" w:cs="Times New Roman"/>
                <w:b/>
                <w:bCs/>
              </w:rPr>
              <w:t xml:space="preserve"> električnim </w:t>
            </w:r>
            <w:r w:rsidR="00855110" w:rsidRPr="00EB3C33">
              <w:rPr>
                <w:rFonts w:eastAsia="Calibri" w:cs="Times New Roman"/>
                <w:b/>
                <w:bCs/>
              </w:rPr>
              <w:t>vozilima te vozilima na obnovljive izvore energije</w:t>
            </w:r>
          </w:p>
        </w:tc>
      </w:tr>
      <w:tr w:rsidR="00EF5DA2" w:rsidRPr="00EB3C33" w14:paraId="12F512C7" w14:textId="77777777" w:rsidTr="005808FC">
        <w:trPr>
          <w:trHeight w:val="227"/>
        </w:trPr>
        <w:tc>
          <w:tcPr>
            <w:tcW w:w="3415" w:type="dxa"/>
            <w:shd w:val="clear" w:color="auto" w:fill="F2DBDB" w:themeFill="accent2" w:themeFillTint="33"/>
          </w:tcPr>
          <w:p w14:paraId="4AAA40FF" w14:textId="77777777" w:rsidR="00EF5DA2" w:rsidRPr="00EB3C33" w:rsidRDefault="00EF5DA2" w:rsidP="005808FC">
            <w:pPr>
              <w:spacing w:line="240" w:lineRule="auto"/>
              <w:rPr>
                <w:b/>
                <w:bCs/>
              </w:rPr>
            </w:pPr>
            <w:r w:rsidRPr="00EB3C33">
              <w:rPr>
                <w:b/>
                <w:bCs/>
              </w:rPr>
              <w:t>Nositelji aktivnosti :</w:t>
            </w:r>
          </w:p>
        </w:tc>
        <w:tc>
          <w:tcPr>
            <w:tcW w:w="5601" w:type="dxa"/>
          </w:tcPr>
          <w:p w14:paraId="09A17AEA" w14:textId="7D4F3769" w:rsidR="00EF5DA2" w:rsidRPr="00EB3C33" w:rsidRDefault="00563A99" w:rsidP="00B0320B">
            <w:pPr>
              <w:pStyle w:val="ListParagraph"/>
              <w:numPr>
                <w:ilvl w:val="0"/>
                <w:numId w:val="41"/>
              </w:numPr>
              <w:spacing w:line="240" w:lineRule="auto"/>
            </w:pPr>
            <w:r w:rsidRPr="00EB3C33">
              <w:t xml:space="preserve">Grad </w:t>
            </w:r>
            <w:r w:rsidR="00C95000" w:rsidRPr="00EB3C33">
              <w:t>Mursko Središće</w:t>
            </w:r>
          </w:p>
        </w:tc>
      </w:tr>
      <w:tr w:rsidR="00EF5DA2" w:rsidRPr="00EB3C33" w14:paraId="1BDC793C" w14:textId="77777777" w:rsidTr="00D949CD">
        <w:trPr>
          <w:trHeight w:val="227"/>
        </w:trPr>
        <w:tc>
          <w:tcPr>
            <w:tcW w:w="3415" w:type="dxa"/>
            <w:shd w:val="clear" w:color="auto" w:fill="F2DBDB" w:themeFill="accent2" w:themeFillTint="33"/>
          </w:tcPr>
          <w:p w14:paraId="5EDE1B1E" w14:textId="77777777" w:rsidR="00EF5DA2" w:rsidRPr="00EB3C33" w:rsidRDefault="00EF5DA2" w:rsidP="005808FC">
            <w:pPr>
              <w:spacing w:line="240" w:lineRule="auto"/>
              <w:rPr>
                <w:b/>
                <w:bCs/>
              </w:rPr>
            </w:pPr>
            <w:r w:rsidRPr="00EB3C33">
              <w:rPr>
                <w:b/>
                <w:bCs/>
              </w:rPr>
              <w:lastRenderedPageBreak/>
              <w:t>Partneri u provođenju aktivnosti:</w:t>
            </w:r>
          </w:p>
        </w:tc>
        <w:tc>
          <w:tcPr>
            <w:tcW w:w="5601" w:type="dxa"/>
            <w:shd w:val="clear" w:color="auto" w:fill="auto"/>
          </w:tcPr>
          <w:p w14:paraId="237A09F3" w14:textId="13EB1E39" w:rsidR="00EF5DA2" w:rsidRPr="00EB3C33" w:rsidDel="00436CBA" w:rsidRDefault="00EF5DA2" w:rsidP="003927A4">
            <w:pPr>
              <w:spacing w:after="0" w:line="240" w:lineRule="auto"/>
            </w:pPr>
          </w:p>
        </w:tc>
      </w:tr>
      <w:tr w:rsidR="004320F6" w:rsidRPr="00EB3C33" w14:paraId="4716C05D" w14:textId="77777777" w:rsidTr="00D949CD">
        <w:trPr>
          <w:trHeight w:val="227"/>
        </w:trPr>
        <w:tc>
          <w:tcPr>
            <w:tcW w:w="3415" w:type="dxa"/>
            <w:shd w:val="clear" w:color="auto" w:fill="F2DBDB" w:themeFill="accent2" w:themeFillTint="33"/>
          </w:tcPr>
          <w:p w14:paraId="40F2B041" w14:textId="3EDB04E0" w:rsidR="004320F6" w:rsidRPr="00EB3C33" w:rsidRDefault="004320F6" w:rsidP="005808FC">
            <w:pPr>
              <w:spacing w:line="240" w:lineRule="auto"/>
              <w:rPr>
                <w:b/>
                <w:bCs/>
              </w:rPr>
            </w:pPr>
            <w:r w:rsidRPr="00EB3C33">
              <w:rPr>
                <w:b/>
                <w:bCs/>
              </w:rPr>
              <w:t>Ostali uključeni dionic</w:t>
            </w:r>
            <w:r w:rsidR="00750043" w:rsidRPr="00EB3C33">
              <w:rPr>
                <w:b/>
                <w:bCs/>
              </w:rPr>
              <w:t>i</w:t>
            </w:r>
            <w:r w:rsidRPr="00EB3C33">
              <w:rPr>
                <w:b/>
                <w:bCs/>
              </w:rPr>
              <w:t>:</w:t>
            </w:r>
          </w:p>
        </w:tc>
        <w:tc>
          <w:tcPr>
            <w:tcW w:w="5601" w:type="dxa"/>
            <w:shd w:val="clear" w:color="auto" w:fill="auto"/>
          </w:tcPr>
          <w:p w14:paraId="3960868E" w14:textId="634D89DB" w:rsidR="004320F6" w:rsidRPr="00EB3C33" w:rsidRDefault="004320F6" w:rsidP="003927A4">
            <w:pPr>
              <w:spacing w:after="0" w:line="240" w:lineRule="auto"/>
            </w:pPr>
          </w:p>
        </w:tc>
      </w:tr>
      <w:tr w:rsidR="00EF5DA2" w:rsidRPr="00EB3C33" w14:paraId="5D22EE46" w14:textId="77777777" w:rsidTr="00D949CD">
        <w:trPr>
          <w:trHeight w:val="227"/>
        </w:trPr>
        <w:tc>
          <w:tcPr>
            <w:tcW w:w="3415" w:type="dxa"/>
            <w:shd w:val="clear" w:color="auto" w:fill="F2DBDB" w:themeFill="accent2" w:themeFillTint="33"/>
          </w:tcPr>
          <w:p w14:paraId="7423B0FC" w14:textId="77777777" w:rsidR="00EF5DA2" w:rsidRPr="00EB3C33" w:rsidRDefault="00EF5DA2" w:rsidP="005808FC">
            <w:pPr>
              <w:spacing w:line="240" w:lineRule="auto"/>
              <w:rPr>
                <w:b/>
                <w:bCs/>
              </w:rPr>
            </w:pPr>
            <w:r w:rsidRPr="00EB3C33">
              <w:rPr>
                <w:b/>
                <w:bCs/>
              </w:rPr>
              <w:t>Početak/kraj provedbe (godine)</w:t>
            </w:r>
          </w:p>
        </w:tc>
        <w:tc>
          <w:tcPr>
            <w:tcW w:w="5601" w:type="dxa"/>
            <w:shd w:val="clear" w:color="auto" w:fill="auto"/>
          </w:tcPr>
          <w:p w14:paraId="1849AA9C" w14:textId="5C8C284B" w:rsidR="00EF5DA2" w:rsidRPr="00EB3C33" w:rsidRDefault="00563A99" w:rsidP="005808FC">
            <w:pPr>
              <w:spacing w:after="0" w:line="240" w:lineRule="auto"/>
              <w:rPr>
                <w:rFonts w:eastAsia="Calibri"/>
                <w:b/>
                <w:sz w:val="18"/>
                <w:szCs w:val="18"/>
              </w:rPr>
            </w:pPr>
            <w:r w:rsidRPr="00EB3C33">
              <w:rPr>
                <w:rFonts w:eastAsia="Calibri"/>
                <w:b/>
              </w:rPr>
              <w:t>202</w:t>
            </w:r>
            <w:r w:rsidR="00CE5591" w:rsidRPr="00EB3C33">
              <w:rPr>
                <w:rFonts w:eastAsia="Calibri"/>
                <w:b/>
              </w:rPr>
              <w:t>2</w:t>
            </w:r>
            <w:r w:rsidRPr="00EB3C33">
              <w:rPr>
                <w:rFonts w:eastAsia="Calibri"/>
                <w:b/>
              </w:rPr>
              <w:t>.-2030.</w:t>
            </w:r>
          </w:p>
        </w:tc>
      </w:tr>
      <w:tr w:rsidR="00F91582" w:rsidRPr="00EB3C33" w14:paraId="6C1083B0" w14:textId="77777777" w:rsidTr="00D949CD">
        <w:trPr>
          <w:trHeight w:val="227"/>
        </w:trPr>
        <w:tc>
          <w:tcPr>
            <w:tcW w:w="3415" w:type="dxa"/>
            <w:shd w:val="clear" w:color="auto" w:fill="F2DBDB" w:themeFill="accent2" w:themeFillTint="33"/>
          </w:tcPr>
          <w:p w14:paraId="6BFD5289" w14:textId="10C375F5" w:rsidR="00F91582" w:rsidRPr="00EB3C33" w:rsidRDefault="00F91582" w:rsidP="005808FC">
            <w:pPr>
              <w:spacing w:line="240" w:lineRule="auto"/>
              <w:rPr>
                <w:b/>
                <w:bCs/>
              </w:rPr>
            </w:pPr>
            <w:r w:rsidRPr="00EB3C33">
              <w:rPr>
                <w:b/>
                <w:bCs/>
              </w:rPr>
              <w:t>Procjena uštede (MWh)</w:t>
            </w:r>
          </w:p>
        </w:tc>
        <w:tc>
          <w:tcPr>
            <w:tcW w:w="5601" w:type="dxa"/>
            <w:shd w:val="clear" w:color="auto" w:fill="auto"/>
          </w:tcPr>
          <w:p w14:paraId="7054460E" w14:textId="31C53DEC" w:rsidR="00F91582" w:rsidRPr="00EB3C33" w:rsidRDefault="00D96D78" w:rsidP="00F91582">
            <w:pPr>
              <w:spacing w:after="0" w:line="240" w:lineRule="auto"/>
              <w:rPr>
                <w:rFonts w:ascii="Century Gothic" w:eastAsia="Calibri" w:hAnsi="Century Gothic" w:cs="Times New Roman"/>
                <w:b/>
                <w:sz w:val="18"/>
                <w:szCs w:val="18"/>
              </w:rPr>
            </w:pPr>
            <w:r>
              <w:rPr>
                <w:rFonts w:ascii="Century Gothic" w:eastAsia="Calibri" w:hAnsi="Century Gothic" w:cs="Times New Roman"/>
                <w:b/>
                <w:sz w:val="18"/>
                <w:szCs w:val="18"/>
              </w:rPr>
              <w:t>74,07</w:t>
            </w:r>
          </w:p>
        </w:tc>
      </w:tr>
      <w:tr w:rsidR="00F91582" w:rsidRPr="00EB3C33" w14:paraId="2629F013" w14:textId="77777777" w:rsidTr="00D949CD">
        <w:trPr>
          <w:trHeight w:val="227"/>
        </w:trPr>
        <w:tc>
          <w:tcPr>
            <w:tcW w:w="3415" w:type="dxa"/>
            <w:shd w:val="clear" w:color="auto" w:fill="F2DBDB" w:themeFill="accent2" w:themeFillTint="33"/>
          </w:tcPr>
          <w:p w14:paraId="5098F9D6" w14:textId="77777777" w:rsidR="00F91582" w:rsidRPr="00EB3C33" w:rsidRDefault="00F91582" w:rsidP="005808FC">
            <w:pPr>
              <w:spacing w:line="240" w:lineRule="auto"/>
              <w:rPr>
                <w:b/>
                <w:bCs/>
              </w:rPr>
            </w:pPr>
            <w:r w:rsidRPr="00EB3C33">
              <w:rPr>
                <w:b/>
                <w:bCs/>
              </w:rPr>
              <w:t>Procjena smanjenja emisije (t CO</w:t>
            </w:r>
            <w:r w:rsidRPr="00EB3C33">
              <w:rPr>
                <w:b/>
                <w:bCs/>
                <w:vertAlign w:val="subscript"/>
              </w:rPr>
              <w:t>2</w:t>
            </w:r>
            <w:r w:rsidRPr="00EB3C33">
              <w:rPr>
                <w:b/>
                <w:bCs/>
              </w:rPr>
              <w:t>)</w:t>
            </w:r>
          </w:p>
        </w:tc>
        <w:tc>
          <w:tcPr>
            <w:tcW w:w="5601" w:type="dxa"/>
            <w:shd w:val="clear" w:color="auto" w:fill="auto"/>
          </w:tcPr>
          <w:p w14:paraId="17B56D2C" w14:textId="69BDDB6B" w:rsidR="00F91582" w:rsidRPr="00EB3C33" w:rsidRDefault="001372CF" w:rsidP="00F91582">
            <w:pPr>
              <w:spacing w:after="0" w:line="240" w:lineRule="auto"/>
              <w:rPr>
                <w:rFonts w:eastAsia="Calibri" w:cstheme="minorHAnsi"/>
                <w:b/>
                <w:sz w:val="18"/>
                <w:szCs w:val="18"/>
              </w:rPr>
            </w:pPr>
            <w:r w:rsidRPr="001372CF">
              <w:rPr>
                <w:b/>
              </w:rPr>
              <w:t>20,91</w:t>
            </w:r>
          </w:p>
        </w:tc>
      </w:tr>
      <w:tr w:rsidR="00EF5DA2" w:rsidRPr="00EB3C33" w14:paraId="7C5E13AA" w14:textId="77777777" w:rsidTr="005808FC">
        <w:trPr>
          <w:trHeight w:val="227"/>
        </w:trPr>
        <w:tc>
          <w:tcPr>
            <w:tcW w:w="3415" w:type="dxa"/>
            <w:shd w:val="clear" w:color="auto" w:fill="F2DBDB" w:themeFill="accent2" w:themeFillTint="33"/>
          </w:tcPr>
          <w:p w14:paraId="0095B33B" w14:textId="77777777" w:rsidR="00EF5DA2" w:rsidRPr="00EB3C33" w:rsidRDefault="00EF5DA2" w:rsidP="005808FC">
            <w:pPr>
              <w:spacing w:line="240" w:lineRule="auto"/>
              <w:rPr>
                <w:b/>
                <w:bCs/>
              </w:rPr>
            </w:pPr>
            <w:r w:rsidRPr="00EB3C33">
              <w:rPr>
                <w:b/>
                <w:bCs/>
              </w:rPr>
              <w:t>Izvor sredstava za provedbu</w:t>
            </w:r>
          </w:p>
        </w:tc>
        <w:tc>
          <w:tcPr>
            <w:tcW w:w="5601" w:type="dxa"/>
          </w:tcPr>
          <w:p w14:paraId="4E6B4165" w14:textId="276C6783" w:rsidR="000A767D" w:rsidRPr="00EB3C33" w:rsidRDefault="000A767D" w:rsidP="00B0320B">
            <w:pPr>
              <w:pStyle w:val="ListParagraph"/>
              <w:numPr>
                <w:ilvl w:val="0"/>
                <w:numId w:val="41"/>
              </w:numPr>
              <w:spacing w:line="240" w:lineRule="auto"/>
            </w:pPr>
            <w:r w:rsidRPr="00EB3C33">
              <w:t xml:space="preserve">Proračun Grada </w:t>
            </w:r>
            <w:r w:rsidR="00C95000" w:rsidRPr="00EB3C33">
              <w:t>Mursko Središće</w:t>
            </w:r>
          </w:p>
          <w:p w14:paraId="765BA6C4" w14:textId="77777777" w:rsidR="00EF5DA2" w:rsidRPr="00EB3C33" w:rsidRDefault="002D058F" w:rsidP="00B0320B">
            <w:pPr>
              <w:pStyle w:val="ListParagraph"/>
              <w:numPr>
                <w:ilvl w:val="0"/>
                <w:numId w:val="41"/>
              </w:numPr>
              <w:spacing w:line="240" w:lineRule="auto"/>
            </w:pPr>
            <w:r w:rsidRPr="00EB3C33">
              <w:t>FZOEU</w:t>
            </w:r>
          </w:p>
          <w:p w14:paraId="2E688FB6" w14:textId="7A304D14" w:rsidR="002D058F" w:rsidRPr="00EB3C33" w:rsidRDefault="002D058F" w:rsidP="00B0320B">
            <w:pPr>
              <w:pStyle w:val="ListParagraph"/>
              <w:numPr>
                <w:ilvl w:val="0"/>
                <w:numId w:val="41"/>
              </w:numPr>
              <w:spacing w:line="240" w:lineRule="auto"/>
            </w:pPr>
            <w:r w:rsidRPr="00EB3C33">
              <w:t>ESIF</w:t>
            </w:r>
          </w:p>
        </w:tc>
      </w:tr>
      <w:tr w:rsidR="00EF5DA2" w:rsidRPr="00EB3C33" w14:paraId="46D5531B" w14:textId="77777777" w:rsidTr="005808FC">
        <w:trPr>
          <w:trHeight w:val="983"/>
        </w:trPr>
        <w:tc>
          <w:tcPr>
            <w:tcW w:w="3415" w:type="dxa"/>
            <w:shd w:val="clear" w:color="auto" w:fill="F2DBDB" w:themeFill="accent2" w:themeFillTint="33"/>
          </w:tcPr>
          <w:p w14:paraId="40256173" w14:textId="77777777" w:rsidR="00EF5DA2" w:rsidRPr="00EB3C33" w:rsidRDefault="00EF5DA2" w:rsidP="005808FC">
            <w:pPr>
              <w:spacing w:line="240" w:lineRule="auto"/>
              <w:rPr>
                <w:b/>
                <w:bCs/>
              </w:rPr>
            </w:pPr>
            <w:r w:rsidRPr="00EB3C33">
              <w:rPr>
                <w:b/>
                <w:bCs/>
              </w:rPr>
              <w:t>Kratki opis/komentar</w:t>
            </w:r>
          </w:p>
        </w:tc>
        <w:tc>
          <w:tcPr>
            <w:tcW w:w="5601" w:type="dxa"/>
          </w:tcPr>
          <w:p w14:paraId="2E5321C9" w14:textId="5666B82F" w:rsidR="002B09AC" w:rsidRPr="00EB3C33" w:rsidRDefault="002B09AC" w:rsidP="002B09AC">
            <w:pPr>
              <w:spacing w:after="0" w:line="240" w:lineRule="auto"/>
            </w:pPr>
            <w:r w:rsidRPr="00EB3C33">
              <w:t xml:space="preserve">Hibridna i električna vozila dokazano su energetski manje intenzivna, manji su onečišćivači i pri nabavi vozila za potrebe funkcioniranja grada </w:t>
            </w:r>
            <w:r w:rsidR="004C47FF" w:rsidRPr="00EB3C33">
              <w:t>Mursko Središće</w:t>
            </w:r>
            <w:r w:rsidRPr="00EB3C33">
              <w:t xml:space="preserve"> postupno treba davati prednost takvim vozilima.</w:t>
            </w:r>
          </w:p>
          <w:p w14:paraId="38F3C251" w14:textId="77777777" w:rsidR="002B09AC" w:rsidRPr="00EB3C33" w:rsidRDefault="002B09AC" w:rsidP="002B09AC">
            <w:pPr>
              <w:spacing w:after="0" w:line="240" w:lineRule="auto"/>
            </w:pPr>
            <w:r w:rsidRPr="00EB3C33">
              <w:t>Konkretne aktivnosti podrazumijevaju:</w:t>
            </w:r>
          </w:p>
          <w:p w14:paraId="7A727B9B" w14:textId="433FF235" w:rsidR="002B09AC" w:rsidRPr="00EB3C33" w:rsidRDefault="002B09AC" w:rsidP="00B0320B">
            <w:pPr>
              <w:pStyle w:val="ListParagraph"/>
              <w:numPr>
                <w:ilvl w:val="0"/>
                <w:numId w:val="41"/>
              </w:numPr>
              <w:spacing w:line="240" w:lineRule="auto"/>
            </w:pPr>
            <w:r w:rsidRPr="00EB3C33">
              <w:t>analizu postojećega voznog parka</w:t>
            </w:r>
            <w:r w:rsidR="00957D86" w:rsidRPr="00EB3C33">
              <w:t>;</w:t>
            </w:r>
          </w:p>
          <w:p w14:paraId="14FCF5E1" w14:textId="073BBF49" w:rsidR="002B09AC" w:rsidRPr="00EB3C33" w:rsidRDefault="002B09AC" w:rsidP="00B0320B">
            <w:pPr>
              <w:pStyle w:val="ListParagraph"/>
              <w:numPr>
                <w:ilvl w:val="0"/>
                <w:numId w:val="41"/>
              </w:numPr>
              <w:spacing w:line="240" w:lineRule="auto"/>
            </w:pPr>
            <w:r w:rsidRPr="00EB3C33">
              <w:t>analizu mogućnosti korištenja vozila s alternativnim pogonima u pojedinim organizacijskim cjelinama s projekcijama ušteda</w:t>
            </w:r>
            <w:r w:rsidR="00957D86" w:rsidRPr="00EB3C33">
              <w:t>;</w:t>
            </w:r>
          </w:p>
          <w:p w14:paraId="272A5B60" w14:textId="1C69B977" w:rsidR="002B09AC" w:rsidRPr="00EB3C33" w:rsidRDefault="002B09AC" w:rsidP="00B0320B">
            <w:pPr>
              <w:pStyle w:val="ListParagraph"/>
              <w:numPr>
                <w:ilvl w:val="0"/>
                <w:numId w:val="41"/>
              </w:numPr>
              <w:spacing w:line="240" w:lineRule="auto"/>
            </w:pPr>
            <w:r w:rsidRPr="00EB3C33">
              <w:t>postupnu zamjenu postojećega voznog parka vozilima na alternativne pogone</w:t>
            </w:r>
            <w:r w:rsidR="00256640" w:rsidRPr="00EB3C33">
              <w:t>;</w:t>
            </w:r>
          </w:p>
          <w:p w14:paraId="1F5CD147" w14:textId="76DB60CE" w:rsidR="00EF5DA2" w:rsidRPr="00EB3C33" w:rsidRDefault="00A919FD" w:rsidP="00B0320B">
            <w:pPr>
              <w:pStyle w:val="ListParagraph"/>
              <w:numPr>
                <w:ilvl w:val="0"/>
                <w:numId w:val="41"/>
              </w:numPr>
              <w:spacing w:line="240" w:lineRule="auto"/>
            </w:pPr>
            <w:r w:rsidRPr="00EB3C33">
              <w:t>kontinuirano praćenje i optimiranje voznog parka i predlaganje dodatnih mogućnosti.</w:t>
            </w:r>
          </w:p>
        </w:tc>
      </w:tr>
    </w:tbl>
    <w:p w14:paraId="5C7E79D3" w14:textId="77777777" w:rsidR="009F7BFA" w:rsidRPr="00EB3C33" w:rsidRDefault="009F7BFA" w:rsidP="003927A4"/>
    <w:p w14:paraId="3CEC2DCC" w14:textId="6CFACB72" w:rsidR="00EF5DA2" w:rsidRPr="00EB3C33" w:rsidRDefault="00EF5DA2" w:rsidP="00544C30">
      <w:pPr>
        <w:pStyle w:val="Heading3"/>
        <w:ind w:left="709" w:hanging="709"/>
      </w:pPr>
      <w:bookmarkStart w:id="94" w:name="_Toc523742853"/>
      <w:bookmarkStart w:id="95" w:name="_Toc94780839"/>
      <w:bookmarkEnd w:id="94"/>
      <w:r w:rsidRPr="00EB3C33">
        <w:t>Osobna</w:t>
      </w:r>
      <w:r w:rsidR="000509A0" w:rsidRPr="00EB3C33">
        <w:t xml:space="preserve"> i </w:t>
      </w:r>
      <w:r w:rsidRPr="00EB3C33">
        <w:t>komercijalna vozila</w:t>
      </w:r>
      <w:bookmarkEnd w:id="9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5601"/>
      </w:tblGrid>
      <w:tr w:rsidR="00F43103" w:rsidRPr="00EB3C33" w14:paraId="753C67E2" w14:textId="77777777" w:rsidTr="002B4887">
        <w:trPr>
          <w:trHeight w:val="227"/>
        </w:trPr>
        <w:tc>
          <w:tcPr>
            <w:tcW w:w="3415" w:type="dxa"/>
            <w:shd w:val="clear" w:color="auto" w:fill="C6D9F1" w:themeFill="text2" w:themeFillTint="33"/>
          </w:tcPr>
          <w:p w14:paraId="1820328B" w14:textId="77777777" w:rsidR="00F43103" w:rsidRPr="00EB3C33" w:rsidRDefault="00F43103" w:rsidP="002B4887">
            <w:pPr>
              <w:spacing w:after="0" w:line="240" w:lineRule="auto"/>
              <w:rPr>
                <w:rFonts w:eastAsia="Calibri" w:cs="Times New Roman"/>
                <w:b/>
                <w:bCs/>
              </w:rPr>
            </w:pPr>
            <w:r w:rsidRPr="00EB3C33">
              <w:rPr>
                <w:rFonts w:eastAsia="Calibri" w:cs="Times New Roman"/>
                <w:b/>
                <w:bCs/>
              </w:rPr>
              <w:t>Redni broj mjere</w:t>
            </w:r>
          </w:p>
        </w:tc>
        <w:tc>
          <w:tcPr>
            <w:tcW w:w="5601" w:type="dxa"/>
            <w:shd w:val="clear" w:color="auto" w:fill="C6D9F1" w:themeFill="text2" w:themeFillTint="33"/>
          </w:tcPr>
          <w:p w14:paraId="263FB62B" w14:textId="03BB64D6" w:rsidR="00F43103" w:rsidRPr="00EB3C33" w:rsidRDefault="003801A6" w:rsidP="002B4887">
            <w:pPr>
              <w:spacing w:after="0" w:line="240" w:lineRule="auto"/>
              <w:rPr>
                <w:rFonts w:eastAsia="Calibri" w:cs="Times New Roman"/>
                <w:b/>
                <w:bCs/>
                <w:color w:val="00B050"/>
              </w:rPr>
            </w:pPr>
            <w:r w:rsidRPr="00EB3C33">
              <w:rPr>
                <w:rFonts w:eastAsia="Calibri" w:cs="Times New Roman"/>
                <w:b/>
                <w:bCs/>
              </w:rPr>
              <w:t>16</w:t>
            </w:r>
          </w:p>
        </w:tc>
      </w:tr>
      <w:tr w:rsidR="00F43103" w:rsidRPr="00EB3C33" w14:paraId="01C1C686" w14:textId="77777777" w:rsidTr="002B4887">
        <w:trPr>
          <w:trHeight w:val="227"/>
        </w:trPr>
        <w:tc>
          <w:tcPr>
            <w:tcW w:w="3415" w:type="dxa"/>
            <w:shd w:val="clear" w:color="auto" w:fill="C6D9F1" w:themeFill="text2" w:themeFillTint="33"/>
          </w:tcPr>
          <w:p w14:paraId="296A4842" w14:textId="77777777" w:rsidR="00F43103" w:rsidRPr="00EB3C33" w:rsidRDefault="00F43103" w:rsidP="002B4887">
            <w:pPr>
              <w:spacing w:after="0" w:line="240" w:lineRule="auto"/>
              <w:rPr>
                <w:rFonts w:eastAsia="Calibri" w:cs="Times New Roman"/>
                <w:b/>
                <w:bCs/>
              </w:rPr>
            </w:pPr>
            <w:r w:rsidRPr="00EB3C33">
              <w:rPr>
                <w:rFonts w:eastAsia="Calibri" w:cs="Times New Roman"/>
                <w:b/>
                <w:bCs/>
              </w:rPr>
              <w:br w:type="page"/>
              <w:t>Ime mjere/aktivnost</w:t>
            </w:r>
          </w:p>
        </w:tc>
        <w:tc>
          <w:tcPr>
            <w:tcW w:w="5601" w:type="dxa"/>
            <w:shd w:val="clear" w:color="auto" w:fill="C6D9F1" w:themeFill="text2" w:themeFillTint="33"/>
          </w:tcPr>
          <w:p w14:paraId="6D62C8E4" w14:textId="3C1C1EC7" w:rsidR="00F43103" w:rsidRPr="00EB3C33" w:rsidRDefault="00F43103" w:rsidP="002B4887">
            <w:pPr>
              <w:rPr>
                <w:rFonts w:cs="Calibri"/>
                <w:b/>
                <w:bCs/>
                <w:color w:val="00B050"/>
              </w:rPr>
            </w:pPr>
            <w:r w:rsidRPr="00EB3C33">
              <w:rPr>
                <w:b/>
                <w:bCs/>
              </w:rPr>
              <w:t xml:space="preserve">Razvoj infrastrukture za korištenje alternativnih, energetski učinkovitijih </w:t>
            </w:r>
            <w:r w:rsidR="00085038" w:rsidRPr="00EB3C33">
              <w:rPr>
                <w:b/>
                <w:bCs/>
              </w:rPr>
              <w:t>goriva za osobna i komercijalna vozila</w:t>
            </w:r>
            <w:r w:rsidR="00CB1B83" w:rsidRPr="00EB3C33">
              <w:rPr>
                <w:b/>
                <w:bCs/>
              </w:rPr>
              <w:t xml:space="preserve"> Grada Mursko Središće</w:t>
            </w:r>
          </w:p>
        </w:tc>
      </w:tr>
      <w:tr w:rsidR="00F43103" w:rsidRPr="00EB3C33" w14:paraId="74A45FE4" w14:textId="77777777" w:rsidTr="002B4887">
        <w:trPr>
          <w:trHeight w:val="227"/>
        </w:trPr>
        <w:tc>
          <w:tcPr>
            <w:tcW w:w="3415" w:type="dxa"/>
            <w:shd w:val="clear" w:color="auto" w:fill="F2DBDB" w:themeFill="accent2" w:themeFillTint="33"/>
          </w:tcPr>
          <w:p w14:paraId="01E9A12E" w14:textId="77777777" w:rsidR="00F43103" w:rsidRPr="00EB3C33" w:rsidRDefault="00F43103" w:rsidP="002B4887">
            <w:pPr>
              <w:rPr>
                <w:b/>
                <w:bCs/>
              </w:rPr>
            </w:pPr>
            <w:r w:rsidRPr="00EB3C33">
              <w:rPr>
                <w:b/>
                <w:bCs/>
              </w:rPr>
              <w:t>Nositelji aktivnosti :</w:t>
            </w:r>
          </w:p>
        </w:tc>
        <w:tc>
          <w:tcPr>
            <w:tcW w:w="5601" w:type="dxa"/>
          </w:tcPr>
          <w:p w14:paraId="7AD9126A" w14:textId="1F37EF37" w:rsidR="00F43103" w:rsidRPr="00EB3C33" w:rsidRDefault="00F43103" w:rsidP="00B0320B">
            <w:pPr>
              <w:pStyle w:val="ListParagraph"/>
              <w:numPr>
                <w:ilvl w:val="0"/>
                <w:numId w:val="41"/>
              </w:numPr>
              <w:spacing w:line="240" w:lineRule="auto"/>
            </w:pPr>
            <w:r w:rsidRPr="00EB3C33">
              <w:t xml:space="preserve">Grad </w:t>
            </w:r>
            <w:r w:rsidR="003541D7" w:rsidRPr="00EB3C33">
              <w:t>Mursko Središće</w:t>
            </w:r>
          </w:p>
        </w:tc>
      </w:tr>
      <w:tr w:rsidR="00F43103" w:rsidRPr="00EB3C33" w:rsidDel="00436CBA" w14:paraId="6007B344" w14:textId="77777777" w:rsidTr="002B4887">
        <w:trPr>
          <w:trHeight w:val="227"/>
        </w:trPr>
        <w:tc>
          <w:tcPr>
            <w:tcW w:w="3415" w:type="dxa"/>
            <w:shd w:val="clear" w:color="auto" w:fill="F2DBDB" w:themeFill="accent2" w:themeFillTint="33"/>
          </w:tcPr>
          <w:p w14:paraId="60FF9C0C" w14:textId="77777777" w:rsidR="00F43103" w:rsidRPr="00EB3C33" w:rsidRDefault="00F43103" w:rsidP="002B4887">
            <w:pPr>
              <w:rPr>
                <w:b/>
                <w:bCs/>
              </w:rPr>
            </w:pPr>
            <w:r w:rsidRPr="00EB3C33">
              <w:rPr>
                <w:b/>
                <w:bCs/>
              </w:rPr>
              <w:t>Partneri u provođenju aktivnosti:</w:t>
            </w:r>
          </w:p>
        </w:tc>
        <w:tc>
          <w:tcPr>
            <w:tcW w:w="5601" w:type="dxa"/>
          </w:tcPr>
          <w:p w14:paraId="491259B1" w14:textId="02BF9B1C" w:rsidR="00F43103" w:rsidRPr="00EB3C33" w:rsidDel="00436CBA" w:rsidRDefault="00BD1408" w:rsidP="00B0320B">
            <w:pPr>
              <w:pStyle w:val="ListParagraph"/>
              <w:numPr>
                <w:ilvl w:val="0"/>
                <w:numId w:val="41"/>
              </w:numPr>
              <w:spacing w:line="240" w:lineRule="auto"/>
            </w:pPr>
            <w:r w:rsidRPr="00EB3C33">
              <w:t>MENEA</w:t>
            </w:r>
          </w:p>
        </w:tc>
      </w:tr>
      <w:tr w:rsidR="00F43103" w:rsidRPr="00EB3C33" w14:paraId="6610103B" w14:textId="77777777" w:rsidTr="002B4887">
        <w:trPr>
          <w:trHeight w:val="227"/>
        </w:trPr>
        <w:tc>
          <w:tcPr>
            <w:tcW w:w="3415" w:type="dxa"/>
            <w:shd w:val="clear" w:color="auto" w:fill="F2DBDB" w:themeFill="accent2" w:themeFillTint="33"/>
          </w:tcPr>
          <w:p w14:paraId="22751AFC" w14:textId="77777777" w:rsidR="00F43103" w:rsidRPr="00EB3C33" w:rsidRDefault="00F43103" w:rsidP="002B4887">
            <w:pPr>
              <w:rPr>
                <w:rFonts w:ascii="Calibri" w:hAnsi="Calibri" w:cs="Calibri"/>
                <w:b/>
                <w:bCs/>
                <w:color w:val="000000"/>
                <w:sz w:val="20"/>
                <w:szCs w:val="20"/>
              </w:rPr>
            </w:pPr>
            <w:r w:rsidRPr="00EB3C33">
              <w:rPr>
                <w:b/>
                <w:bCs/>
              </w:rPr>
              <w:t>Ostali uključeni dionici:</w:t>
            </w:r>
          </w:p>
        </w:tc>
        <w:tc>
          <w:tcPr>
            <w:tcW w:w="5601" w:type="dxa"/>
          </w:tcPr>
          <w:p w14:paraId="019902E1" w14:textId="0364AC6C" w:rsidR="00F43103" w:rsidRPr="00EB3C33" w:rsidRDefault="003541D7" w:rsidP="00B0320B">
            <w:pPr>
              <w:pStyle w:val="ListParagraph"/>
              <w:numPr>
                <w:ilvl w:val="0"/>
                <w:numId w:val="41"/>
              </w:numPr>
              <w:spacing w:line="240" w:lineRule="auto"/>
            </w:pPr>
            <w:r w:rsidRPr="00EB3C33">
              <w:t>Međimursk</w:t>
            </w:r>
            <w:r w:rsidR="00F43103" w:rsidRPr="00EB3C33">
              <w:t>a županija</w:t>
            </w:r>
          </w:p>
        </w:tc>
      </w:tr>
      <w:tr w:rsidR="00F43103" w:rsidRPr="00EB3C33" w14:paraId="1826011E" w14:textId="77777777" w:rsidTr="002B4887">
        <w:trPr>
          <w:trHeight w:val="227"/>
        </w:trPr>
        <w:tc>
          <w:tcPr>
            <w:tcW w:w="3415" w:type="dxa"/>
            <w:shd w:val="clear" w:color="auto" w:fill="F2DBDB" w:themeFill="accent2" w:themeFillTint="33"/>
          </w:tcPr>
          <w:p w14:paraId="114BA4DE" w14:textId="77777777" w:rsidR="00F43103" w:rsidRPr="00EB3C33" w:rsidRDefault="00F43103" w:rsidP="002B4887">
            <w:pPr>
              <w:rPr>
                <w:b/>
                <w:bCs/>
              </w:rPr>
            </w:pPr>
            <w:r w:rsidRPr="00EB3C33">
              <w:rPr>
                <w:b/>
                <w:bCs/>
              </w:rPr>
              <w:t>Početak/kraj provedbe (godine)</w:t>
            </w:r>
          </w:p>
        </w:tc>
        <w:tc>
          <w:tcPr>
            <w:tcW w:w="5601" w:type="dxa"/>
          </w:tcPr>
          <w:p w14:paraId="1E009A23" w14:textId="33BF4625" w:rsidR="00F43103" w:rsidRPr="00EB3C33" w:rsidRDefault="00F43103" w:rsidP="002B4887">
            <w:pPr>
              <w:spacing w:after="0" w:line="240" w:lineRule="auto"/>
              <w:rPr>
                <w:rFonts w:eastAsia="Calibri"/>
                <w:b/>
              </w:rPr>
            </w:pPr>
            <w:r w:rsidRPr="00EB3C33">
              <w:rPr>
                <w:rFonts w:eastAsia="Calibri"/>
                <w:b/>
              </w:rPr>
              <w:t>202</w:t>
            </w:r>
            <w:r w:rsidR="00BD1408" w:rsidRPr="00EB3C33">
              <w:rPr>
                <w:rFonts w:eastAsia="Calibri"/>
                <w:b/>
              </w:rPr>
              <w:t>2</w:t>
            </w:r>
            <w:r w:rsidRPr="00EB3C33">
              <w:rPr>
                <w:rFonts w:eastAsia="Calibri"/>
                <w:b/>
              </w:rPr>
              <w:t>.-2030.</w:t>
            </w:r>
          </w:p>
        </w:tc>
      </w:tr>
      <w:tr w:rsidR="00F43103" w:rsidRPr="00EB3C33" w14:paraId="42A4E6D3" w14:textId="77777777" w:rsidTr="002B4887">
        <w:trPr>
          <w:trHeight w:val="227"/>
        </w:trPr>
        <w:tc>
          <w:tcPr>
            <w:tcW w:w="3415" w:type="dxa"/>
            <w:shd w:val="clear" w:color="auto" w:fill="F2DBDB" w:themeFill="accent2" w:themeFillTint="33"/>
          </w:tcPr>
          <w:p w14:paraId="05058B8F" w14:textId="77777777" w:rsidR="00F43103" w:rsidRPr="00EB3C33" w:rsidRDefault="00F43103" w:rsidP="002B4887">
            <w:pPr>
              <w:rPr>
                <w:b/>
                <w:bCs/>
              </w:rPr>
            </w:pPr>
            <w:r w:rsidRPr="00EB3C33">
              <w:rPr>
                <w:b/>
                <w:bCs/>
              </w:rPr>
              <w:t>Procjena uštede (MWh)</w:t>
            </w:r>
          </w:p>
        </w:tc>
        <w:tc>
          <w:tcPr>
            <w:tcW w:w="5601" w:type="dxa"/>
          </w:tcPr>
          <w:p w14:paraId="40C78E25" w14:textId="36DBCDCA" w:rsidR="00F43103" w:rsidRPr="00EB3C33" w:rsidRDefault="000E0BCA" w:rsidP="002B4887">
            <w:pPr>
              <w:spacing w:after="0" w:line="240" w:lineRule="auto"/>
              <w:rPr>
                <w:rFonts w:eastAsia="Calibri" w:cstheme="minorHAnsi"/>
                <w:b/>
                <w:sz w:val="18"/>
                <w:szCs w:val="18"/>
              </w:rPr>
            </w:pPr>
            <w:r w:rsidRPr="00FD416F">
              <w:rPr>
                <w:b/>
              </w:rPr>
              <w:t>6.</w:t>
            </w:r>
            <w:r w:rsidR="007C3027" w:rsidRPr="00FD416F">
              <w:rPr>
                <w:b/>
              </w:rPr>
              <w:t>074</w:t>
            </w:r>
            <w:r w:rsidR="00FD416F" w:rsidRPr="00FD416F">
              <w:rPr>
                <w:b/>
              </w:rPr>
              <w:t>,73</w:t>
            </w:r>
          </w:p>
        </w:tc>
      </w:tr>
      <w:tr w:rsidR="00F43103" w:rsidRPr="00EB3C33" w14:paraId="7FACDCA6" w14:textId="77777777" w:rsidTr="002B4887">
        <w:trPr>
          <w:trHeight w:val="227"/>
        </w:trPr>
        <w:tc>
          <w:tcPr>
            <w:tcW w:w="3415" w:type="dxa"/>
            <w:shd w:val="clear" w:color="auto" w:fill="F2DBDB" w:themeFill="accent2" w:themeFillTint="33"/>
          </w:tcPr>
          <w:p w14:paraId="4B380E22" w14:textId="77777777" w:rsidR="00F43103" w:rsidRPr="00EB3C33" w:rsidRDefault="00F43103" w:rsidP="002B4887">
            <w:pPr>
              <w:rPr>
                <w:b/>
                <w:bCs/>
              </w:rPr>
            </w:pPr>
            <w:r w:rsidRPr="00EB3C33">
              <w:rPr>
                <w:b/>
                <w:bCs/>
              </w:rPr>
              <w:t>Procjena smanjenja emisije (t CO</w:t>
            </w:r>
            <w:r w:rsidRPr="00EB3C33">
              <w:rPr>
                <w:b/>
                <w:bCs/>
                <w:vertAlign w:val="subscript"/>
              </w:rPr>
              <w:t>2</w:t>
            </w:r>
            <w:r w:rsidRPr="00EB3C33">
              <w:rPr>
                <w:b/>
                <w:bCs/>
              </w:rPr>
              <w:t>)</w:t>
            </w:r>
          </w:p>
        </w:tc>
        <w:tc>
          <w:tcPr>
            <w:tcW w:w="5601" w:type="dxa"/>
          </w:tcPr>
          <w:p w14:paraId="40831441" w14:textId="3B8C36C1" w:rsidR="00F43103" w:rsidRPr="00EB3C33" w:rsidRDefault="00FD416F" w:rsidP="002B4887">
            <w:pPr>
              <w:spacing w:after="0" w:line="240" w:lineRule="auto"/>
              <w:rPr>
                <w:rFonts w:ascii="Century Gothic" w:eastAsia="Calibri" w:hAnsi="Century Gothic" w:cs="Times New Roman"/>
                <w:b/>
                <w:sz w:val="18"/>
                <w:szCs w:val="18"/>
              </w:rPr>
            </w:pPr>
            <w:r>
              <w:rPr>
                <w:b/>
              </w:rPr>
              <w:t>1.714,73</w:t>
            </w:r>
          </w:p>
        </w:tc>
      </w:tr>
      <w:tr w:rsidR="00F43103" w:rsidRPr="00EB3C33" w14:paraId="37D96E16" w14:textId="77777777" w:rsidTr="002B4887">
        <w:trPr>
          <w:trHeight w:val="227"/>
        </w:trPr>
        <w:tc>
          <w:tcPr>
            <w:tcW w:w="3415" w:type="dxa"/>
            <w:shd w:val="clear" w:color="auto" w:fill="F2DBDB" w:themeFill="accent2" w:themeFillTint="33"/>
          </w:tcPr>
          <w:p w14:paraId="2599C0BF" w14:textId="77777777" w:rsidR="00F43103" w:rsidRPr="00EB3C33" w:rsidRDefault="00F43103" w:rsidP="002B4887">
            <w:pPr>
              <w:rPr>
                <w:b/>
                <w:bCs/>
              </w:rPr>
            </w:pPr>
            <w:r w:rsidRPr="00EB3C33">
              <w:rPr>
                <w:b/>
                <w:bCs/>
              </w:rPr>
              <w:t>Izvor sredstava za provedbu</w:t>
            </w:r>
          </w:p>
        </w:tc>
        <w:tc>
          <w:tcPr>
            <w:tcW w:w="5601" w:type="dxa"/>
          </w:tcPr>
          <w:p w14:paraId="16841D5B" w14:textId="09F48B7B" w:rsidR="00F43103" w:rsidRPr="00EB3C33" w:rsidRDefault="00F43103" w:rsidP="00B0320B">
            <w:pPr>
              <w:pStyle w:val="ListParagraph"/>
              <w:numPr>
                <w:ilvl w:val="0"/>
                <w:numId w:val="41"/>
              </w:numPr>
              <w:spacing w:line="240" w:lineRule="auto"/>
            </w:pPr>
            <w:r w:rsidRPr="00EB3C33">
              <w:t xml:space="preserve">Proračun Grada </w:t>
            </w:r>
            <w:r w:rsidR="003541D7" w:rsidRPr="00EB3C33">
              <w:t>Mursko Središće</w:t>
            </w:r>
          </w:p>
          <w:p w14:paraId="3735C886" w14:textId="369A7AF4" w:rsidR="00085038" w:rsidRPr="00EB3C33" w:rsidRDefault="00085038" w:rsidP="00B0320B">
            <w:pPr>
              <w:pStyle w:val="ListParagraph"/>
              <w:numPr>
                <w:ilvl w:val="0"/>
                <w:numId w:val="41"/>
              </w:numPr>
              <w:spacing w:line="240" w:lineRule="auto"/>
            </w:pPr>
            <w:r w:rsidRPr="00EB3C33">
              <w:t>ESIF</w:t>
            </w:r>
          </w:p>
          <w:p w14:paraId="66073253" w14:textId="10401BA6" w:rsidR="00085038" w:rsidRPr="00EB3C33" w:rsidRDefault="00085038" w:rsidP="00B0320B">
            <w:pPr>
              <w:pStyle w:val="ListParagraph"/>
              <w:numPr>
                <w:ilvl w:val="0"/>
                <w:numId w:val="41"/>
              </w:numPr>
              <w:spacing w:line="240" w:lineRule="auto"/>
            </w:pPr>
            <w:r w:rsidRPr="00EB3C33">
              <w:lastRenderedPageBreak/>
              <w:t>EIB/HBOR</w:t>
            </w:r>
          </w:p>
          <w:p w14:paraId="06715D64" w14:textId="4ABDF3E6" w:rsidR="00085038" w:rsidRPr="00EB3C33" w:rsidRDefault="00085038" w:rsidP="00B0320B">
            <w:pPr>
              <w:pStyle w:val="ListParagraph"/>
              <w:numPr>
                <w:ilvl w:val="0"/>
                <w:numId w:val="41"/>
              </w:numPr>
              <w:spacing w:line="240" w:lineRule="auto"/>
            </w:pPr>
            <w:r w:rsidRPr="00EB3C33">
              <w:t>Privatni investitori</w:t>
            </w:r>
          </w:p>
          <w:p w14:paraId="6566E7D9" w14:textId="7AF27BED" w:rsidR="00F43103" w:rsidRPr="00EB3C33" w:rsidRDefault="00085038" w:rsidP="00B0320B">
            <w:pPr>
              <w:pStyle w:val="ListParagraph"/>
              <w:numPr>
                <w:ilvl w:val="0"/>
                <w:numId w:val="41"/>
              </w:numPr>
              <w:spacing w:line="240" w:lineRule="auto"/>
            </w:pPr>
            <w:r w:rsidRPr="00EB3C33">
              <w:t>Sredstva komercijalnih banaka</w:t>
            </w:r>
          </w:p>
        </w:tc>
      </w:tr>
      <w:tr w:rsidR="00F43103" w:rsidRPr="00EB3C33" w14:paraId="3A9E4E81" w14:textId="77777777" w:rsidTr="002B4887">
        <w:trPr>
          <w:trHeight w:val="983"/>
        </w:trPr>
        <w:tc>
          <w:tcPr>
            <w:tcW w:w="3415" w:type="dxa"/>
            <w:shd w:val="clear" w:color="auto" w:fill="F2DBDB" w:themeFill="accent2" w:themeFillTint="33"/>
          </w:tcPr>
          <w:p w14:paraId="2B611E4E" w14:textId="77777777" w:rsidR="00F43103" w:rsidRPr="00EB3C33" w:rsidRDefault="00F43103" w:rsidP="002B4887">
            <w:pPr>
              <w:rPr>
                <w:b/>
                <w:bCs/>
              </w:rPr>
            </w:pPr>
            <w:r w:rsidRPr="00EB3C33">
              <w:rPr>
                <w:b/>
                <w:bCs/>
              </w:rPr>
              <w:lastRenderedPageBreak/>
              <w:t>Kratki opis/komentar</w:t>
            </w:r>
          </w:p>
        </w:tc>
        <w:tc>
          <w:tcPr>
            <w:tcW w:w="5601" w:type="dxa"/>
          </w:tcPr>
          <w:p w14:paraId="39AE0F71" w14:textId="77777777" w:rsidR="00085038" w:rsidRPr="00EB3C33" w:rsidRDefault="00085038" w:rsidP="00085038">
            <w:pPr>
              <w:pStyle w:val="paragraph"/>
              <w:spacing w:before="0" w:beforeAutospacing="0" w:after="0" w:afterAutospacing="0"/>
              <w:jc w:val="both"/>
              <w:textAlignment w:val="baseline"/>
              <w:rPr>
                <w:rStyle w:val="eop"/>
                <w:rFonts w:ascii="Calibri" w:hAnsi="Calibri" w:cs="Calibri"/>
                <w:sz w:val="22"/>
                <w:szCs w:val="22"/>
                <w:lang w:val="hr-HR"/>
              </w:rPr>
            </w:pPr>
            <w:r w:rsidRPr="00EB3C33">
              <w:rPr>
                <w:rStyle w:val="normaltextrun"/>
                <w:rFonts w:ascii="Calibri" w:eastAsiaTheme="majorEastAsia" w:hAnsi="Calibri" w:cs="Calibri"/>
                <w:sz w:val="22"/>
                <w:szCs w:val="22"/>
                <w:lang w:val="hr-HR"/>
              </w:rPr>
              <w:t>Provođenje ove mjere ima nekoliko komponenti:</w:t>
            </w:r>
            <w:r w:rsidRPr="00EB3C33">
              <w:rPr>
                <w:rStyle w:val="eop"/>
                <w:rFonts w:ascii="Calibri" w:eastAsiaTheme="majorEastAsia" w:hAnsi="Calibri" w:cs="Calibri"/>
                <w:sz w:val="22"/>
                <w:szCs w:val="22"/>
                <w:lang w:val="hr-HR"/>
              </w:rPr>
              <w:t> </w:t>
            </w:r>
          </w:p>
          <w:p w14:paraId="5B8A7BAF" w14:textId="77777777" w:rsidR="00085038" w:rsidRPr="00EB3C33" w:rsidRDefault="00085038" w:rsidP="00B0320B">
            <w:pPr>
              <w:pStyle w:val="paragraph"/>
              <w:numPr>
                <w:ilvl w:val="0"/>
                <w:numId w:val="53"/>
              </w:numPr>
              <w:spacing w:before="0" w:beforeAutospacing="0" w:after="0" w:afterAutospacing="0"/>
              <w:jc w:val="both"/>
              <w:textAlignment w:val="baseline"/>
              <w:rPr>
                <w:rStyle w:val="eop"/>
                <w:rFonts w:ascii="Calibri" w:hAnsi="Calibri" w:cs="Calibri"/>
                <w:sz w:val="22"/>
                <w:szCs w:val="22"/>
                <w:lang w:val="hr-HR"/>
              </w:rPr>
            </w:pPr>
            <w:r w:rsidRPr="00EB3C33">
              <w:rPr>
                <w:rStyle w:val="normaltextrun"/>
                <w:rFonts w:ascii="Calibri" w:eastAsiaTheme="majorEastAsia" w:hAnsi="Calibri" w:cs="Calibri"/>
                <w:sz w:val="22"/>
                <w:szCs w:val="22"/>
                <w:lang w:val="hr-HR"/>
              </w:rPr>
              <w:t>fizičku (izgradnja mreže punionica);</w:t>
            </w:r>
            <w:r w:rsidRPr="00EB3C33">
              <w:rPr>
                <w:rStyle w:val="eop"/>
                <w:rFonts w:ascii="Calibri" w:eastAsiaTheme="majorEastAsia" w:hAnsi="Calibri" w:cs="Calibri"/>
                <w:sz w:val="22"/>
                <w:szCs w:val="22"/>
                <w:lang w:val="hr-HR"/>
              </w:rPr>
              <w:t> </w:t>
            </w:r>
          </w:p>
          <w:p w14:paraId="5D9F6130" w14:textId="77777777" w:rsidR="00085038" w:rsidRPr="00EB3C33" w:rsidRDefault="00085038" w:rsidP="00B0320B">
            <w:pPr>
              <w:pStyle w:val="paragraph"/>
              <w:numPr>
                <w:ilvl w:val="0"/>
                <w:numId w:val="53"/>
              </w:numPr>
              <w:spacing w:before="0" w:beforeAutospacing="0" w:after="0" w:afterAutospacing="0"/>
              <w:jc w:val="both"/>
              <w:textAlignment w:val="baseline"/>
              <w:rPr>
                <w:rStyle w:val="eop"/>
                <w:rFonts w:ascii="Calibri" w:hAnsi="Calibri" w:cs="Calibri"/>
                <w:sz w:val="22"/>
                <w:szCs w:val="22"/>
                <w:lang w:val="hr-HR"/>
              </w:rPr>
            </w:pPr>
            <w:r w:rsidRPr="00EB3C33">
              <w:rPr>
                <w:rStyle w:val="normaltextrun"/>
                <w:rFonts w:ascii="Calibri" w:eastAsiaTheme="majorEastAsia" w:hAnsi="Calibri" w:cs="Calibri"/>
                <w:sz w:val="22"/>
                <w:szCs w:val="22"/>
                <w:lang w:val="hr-HR"/>
              </w:rPr>
              <w:t>IKT (upravljanje sustavom);</w:t>
            </w:r>
            <w:r w:rsidRPr="00EB3C33">
              <w:rPr>
                <w:rStyle w:val="eop"/>
                <w:rFonts w:ascii="Calibri" w:eastAsiaTheme="majorEastAsia" w:hAnsi="Calibri" w:cs="Calibri"/>
                <w:sz w:val="22"/>
                <w:szCs w:val="22"/>
                <w:lang w:val="hr-HR"/>
              </w:rPr>
              <w:t> </w:t>
            </w:r>
          </w:p>
          <w:p w14:paraId="3E143E9B" w14:textId="2562E2B1" w:rsidR="00085038" w:rsidRPr="00EB3C33" w:rsidRDefault="00085038" w:rsidP="00B0320B">
            <w:pPr>
              <w:pStyle w:val="paragraph"/>
              <w:numPr>
                <w:ilvl w:val="0"/>
                <w:numId w:val="53"/>
              </w:numPr>
              <w:spacing w:before="0" w:beforeAutospacing="0" w:after="0" w:afterAutospacing="0"/>
              <w:jc w:val="both"/>
              <w:textAlignment w:val="baseline"/>
              <w:rPr>
                <w:rFonts w:ascii="Calibri" w:hAnsi="Calibri" w:cs="Calibri"/>
                <w:sz w:val="22"/>
                <w:szCs w:val="22"/>
                <w:lang w:val="hr-HR"/>
              </w:rPr>
            </w:pPr>
            <w:r w:rsidRPr="00EB3C33">
              <w:rPr>
                <w:rStyle w:val="normaltextrun"/>
                <w:rFonts w:ascii="Calibri" w:eastAsiaTheme="majorEastAsia" w:hAnsi="Calibri" w:cs="Calibri"/>
                <w:sz w:val="22"/>
                <w:szCs w:val="22"/>
                <w:lang w:val="hr-HR"/>
              </w:rPr>
              <w:t>poslovnu (razvoj poslovnog modela za operiranje sustavom).</w:t>
            </w:r>
            <w:r w:rsidRPr="00EB3C33">
              <w:rPr>
                <w:rStyle w:val="eop"/>
                <w:rFonts w:ascii="Calibri" w:eastAsiaTheme="majorEastAsia" w:hAnsi="Calibri" w:cs="Calibri"/>
                <w:sz w:val="22"/>
                <w:szCs w:val="22"/>
                <w:lang w:val="hr-HR"/>
              </w:rPr>
              <w:t> </w:t>
            </w:r>
          </w:p>
          <w:p w14:paraId="531E6AC8" w14:textId="77777777" w:rsidR="00085038" w:rsidRPr="00EB3C33" w:rsidRDefault="00085038" w:rsidP="00085038">
            <w:pPr>
              <w:pStyle w:val="paragraph"/>
              <w:spacing w:before="0" w:beforeAutospacing="0" w:after="0" w:afterAutospacing="0"/>
              <w:jc w:val="both"/>
              <w:textAlignment w:val="baseline"/>
              <w:rPr>
                <w:rStyle w:val="eop"/>
                <w:rFonts w:ascii="Calibri" w:hAnsi="Calibri" w:cs="Calibri"/>
                <w:sz w:val="22"/>
                <w:szCs w:val="22"/>
                <w:lang w:val="hr-HR"/>
              </w:rPr>
            </w:pPr>
            <w:r w:rsidRPr="00EB3C33">
              <w:rPr>
                <w:rStyle w:val="normaltextrun"/>
                <w:rFonts w:ascii="Calibri" w:eastAsiaTheme="majorEastAsia" w:hAnsi="Calibri" w:cs="Calibri"/>
                <w:sz w:val="22"/>
                <w:szCs w:val="22"/>
                <w:lang w:val="hr-HR"/>
              </w:rPr>
              <w:t>Mjeru treba provoditi sustavno, i to tako da je potrebno:</w:t>
            </w:r>
            <w:r w:rsidRPr="00EB3C33">
              <w:rPr>
                <w:rStyle w:val="eop"/>
                <w:rFonts w:ascii="Calibri" w:eastAsiaTheme="majorEastAsia" w:hAnsi="Calibri" w:cs="Calibri"/>
                <w:sz w:val="22"/>
                <w:szCs w:val="22"/>
                <w:lang w:val="hr-HR"/>
              </w:rPr>
              <w:t> </w:t>
            </w:r>
          </w:p>
          <w:p w14:paraId="1C094FDC" w14:textId="77777777" w:rsidR="00085038" w:rsidRPr="00EB3C33" w:rsidRDefault="00085038" w:rsidP="00B0320B">
            <w:pPr>
              <w:pStyle w:val="paragraph"/>
              <w:numPr>
                <w:ilvl w:val="0"/>
                <w:numId w:val="54"/>
              </w:numPr>
              <w:spacing w:before="0" w:beforeAutospacing="0" w:after="0" w:afterAutospacing="0"/>
              <w:jc w:val="both"/>
              <w:textAlignment w:val="baseline"/>
              <w:rPr>
                <w:rStyle w:val="eop"/>
                <w:rFonts w:ascii="Calibri" w:hAnsi="Calibri" w:cs="Calibri"/>
                <w:sz w:val="22"/>
                <w:szCs w:val="22"/>
                <w:lang w:val="hr-HR"/>
              </w:rPr>
            </w:pPr>
            <w:r w:rsidRPr="00EB3C33">
              <w:rPr>
                <w:rStyle w:val="normaltextrun"/>
                <w:rFonts w:ascii="Calibri" w:eastAsiaTheme="majorEastAsia" w:hAnsi="Calibri" w:cs="Calibri"/>
                <w:sz w:val="22"/>
                <w:szCs w:val="22"/>
                <w:lang w:val="hr-HR"/>
              </w:rPr>
              <w:t>inicijalno mapirati potrebe za punionicama;</w:t>
            </w:r>
            <w:r w:rsidRPr="00EB3C33">
              <w:rPr>
                <w:rStyle w:val="eop"/>
                <w:rFonts w:ascii="Calibri" w:eastAsiaTheme="majorEastAsia" w:hAnsi="Calibri" w:cs="Calibri"/>
                <w:sz w:val="22"/>
                <w:szCs w:val="22"/>
                <w:lang w:val="hr-HR"/>
              </w:rPr>
              <w:t> </w:t>
            </w:r>
          </w:p>
          <w:p w14:paraId="5479F03D" w14:textId="77777777" w:rsidR="00085038" w:rsidRPr="00EB3C33" w:rsidRDefault="00085038" w:rsidP="00B0320B">
            <w:pPr>
              <w:pStyle w:val="paragraph"/>
              <w:numPr>
                <w:ilvl w:val="0"/>
                <w:numId w:val="54"/>
              </w:numPr>
              <w:spacing w:before="0" w:beforeAutospacing="0" w:after="0" w:afterAutospacing="0"/>
              <w:jc w:val="both"/>
              <w:textAlignment w:val="baseline"/>
              <w:rPr>
                <w:rStyle w:val="eop"/>
                <w:rFonts w:ascii="Calibri" w:hAnsi="Calibri" w:cs="Calibri"/>
                <w:sz w:val="22"/>
                <w:szCs w:val="22"/>
                <w:lang w:val="hr-HR"/>
              </w:rPr>
            </w:pPr>
            <w:r w:rsidRPr="00EB3C33">
              <w:rPr>
                <w:rStyle w:val="normaltextrun"/>
                <w:rFonts w:ascii="Calibri" w:eastAsiaTheme="majorEastAsia" w:hAnsi="Calibri" w:cs="Calibri"/>
                <w:sz w:val="22"/>
                <w:szCs w:val="22"/>
                <w:lang w:val="hr-HR"/>
              </w:rPr>
              <w:t>planirati integraciju s elektroenergetskim sustavom i parkirališnim sustavima;</w:t>
            </w:r>
            <w:r w:rsidRPr="00EB3C33">
              <w:rPr>
                <w:rStyle w:val="eop"/>
                <w:rFonts w:ascii="Calibri" w:eastAsiaTheme="majorEastAsia" w:hAnsi="Calibri" w:cs="Calibri"/>
                <w:sz w:val="22"/>
                <w:szCs w:val="22"/>
                <w:lang w:val="hr-HR"/>
              </w:rPr>
              <w:t> </w:t>
            </w:r>
          </w:p>
          <w:p w14:paraId="6964D18F" w14:textId="77777777" w:rsidR="00085038" w:rsidRPr="00EB3C33" w:rsidRDefault="00085038" w:rsidP="00B0320B">
            <w:pPr>
              <w:pStyle w:val="paragraph"/>
              <w:numPr>
                <w:ilvl w:val="0"/>
                <w:numId w:val="54"/>
              </w:numPr>
              <w:spacing w:before="0" w:beforeAutospacing="0" w:after="0" w:afterAutospacing="0"/>
              <w:jc w:val="both"/>
              <w:textAlignment w:val="baseline"/>
              <w:rPr>
                <w:rStyle w:val="eop"/>
                <w:rFonts w:ascii="Calibri" w:hAnsi="Calibri" w:cs="Calibri"/>
                <w:sz w:val="22"/>
                <w:szCs w:val="22"/>
                <w:lang w:val="hr-HR"/>
              </w:rPr>
            </w:pPr>
            <w:r w:rsidRPr="00EB3C33">
              <w:rPr>
                <w:rStyle w:val="normaltextrun"/>
                <w:rFonts w:ascii="Calibri" w:eastAsiaTheme="majorEastAsia" w:hAnsi="Calibri" w:cs="Calibri"/>
                <w:sz w:val="22"/>
                <w:szCs w:val="22"/>
                <w:lang w:val="hr-HR"/>
              </w:rPr>
              <w:t>s obzirom na analizu odrediti tip i količinu potrebnih punionica, u obzir uzeti spore i brze punionice te potencijalna napredna rješenja u smislu stanica za zamjenu baterija električnih vozila;</w:t>
            </w:r>
            <w:r w:rsidRPr="00EB3C33">
              <w:rPr>
                <w:rStyle w:val="eop"/>
                <w:rFonts w:ascii="Calibri" w:eastAsiaTheme="majorEastAsia" w:hAnsi="Calibri" w:cs="Calibri"/>
                <w:sz w:val="22"/>
                <w:szCs w:val="22"/>
                <w:lang w:val="hr-HR"/>
              </w:rPr>
              <w:t> </w:t>
            </w:r>
          </w:p>
          <w:p w14:paraId="565C50B9" w14:textId="77777777" w:rsidR="00085038" w:rsidRPr="00EB3C33" w:rsidRDefault="00085038" w:rsidP="00B0320B">
            <w:pPr>
              <w:pStyle w:val="paragraph"/>
              <w:numPr>
                <w:ilvl w:val="0"/>
                <w:numId w:val="54"/>
              </w:numPr>
              <w:spacing w:before="0" w:beforeAutospacing="0" w:after="0" w:afterAutospacing="0"/>
              <w:jc w:val="both"/>
              <w:textAlignment w:val="baseline"/>
              <w:rPr>
                <w:rStyle w:val="eop"/>
                <w:rFonts w:ascii="Calibri" w:hAnsi="Calibri" w:cs="Calibri"/>
                <w:sz w:val="22"/>
                <w:szCs w:val="22"/>
                <w:lang w:val="hr-HR"/>
              </w:rPr>
            </w:pPr>
            <w:r w:rsidRPr="00EB3C33">
              <w:rPr>
                <w:rStyle w:val="normaltextrun"/>
                <w:rFonts w:ascii="Calibri" w:eastAsiaTheme="majorEastAsia" w:hAnsi="Calibri" w:cs="Calibri"/>
                <w:sz w:val="22"/>
                <w:szCs w:val="22"/>
                <w:lang w:val="hr-HR"/>
              </w:rPr>
              <w:t>analizirati mogućnost integracije punionica električnih vozila vezanih za javne i višestambene zgrade u sustave gospodarenja energijom u zgradama (u smislu usklađivanja s revidiranom direktivom o energetskim svojstvima zgrada) s ciljem ostvarenja što povoljnije cijene punjenja vozila za krajnje korisnike;</w:t>
            </w:r>
            <w:r w:rsidRPr="00EB3C33">
              <w:rPr>
                <w:rStyle w:val="eop"/>
                <w:rFonts w:ascii="Calibri" w:eastAsiaTheme="majorEastAsia" w:hAnsi="Calibri" w:cs="Calibri"/>
                <w:sz w:val="22"/>
                <w:szCs w:val="22"/>
                <w:lang w:val="hr-HR"/>
              </w:rPr>
              <w:t> </w:t>
            </w:r>
          </w:p>
          <w:p w14:paraId="4BE5782B" w14:textId="77777777" w:rsidR="00085038" w:rsidRPr="00EB3C33" w:rsidRDefault="00085038" w:rsidP="00B0320B">
            <w:pPr>
              <w:pStyle w:val="paragraph"/>
              <w:numPr>
                <w:ilvl w:val="0"/>
                <w:numId w:val="54"/>
              </w:numPr>
              <w:spacing w:before="0" w:beforeAutospacing="0" w:after="0" w:afterAutospacing="0"/>
              <w:jc w:val="both"/>
              <w:textAlignment w:val="baseline"/>
              <w:rPr>
                <w:rStyle w:val="eop"/>
                <w:rFonts w:ascii="Calibri" w:hAnsi="Calibri" w:cs="Calibri"/>
                <w:sz w:val="22"/>
                <w:szCs w:val="22"/>
                <w:lang w:val="hr-HR"/>
              </w:rPr>
            </w:pPr>
            <w:r w:rsidRPr="00EB3C33">
              <w:rPr>
                <w:rStyle w:val="normaltextrun"/>
                <w:rFonts w:ascii="Calibri" w:eastAsiaTheme="majorEastAsia" w:hAnsi="Calibri" w:cs="Calibri"/>
                <w:sz w:val="22"/>
                <w:szCs w:val="22"/>
                <w:lang w:val="hr-HR"/>
              </w:rPr>
              <w:t>razviti informacijski sustav kojim će se moći najaviti dolazak vozila te s obzirom na predviđene uvjete rada ostalih energetskih sustava u zgradi, ostvarenje što niže cijene punjenja;</w:t>
            </w:r>
            <w:r w:rsidRPr="00EB3C33">
              <w:rPr>
                <w:rStyle w:val="eop"/>
                <w:rFonts w:ascii="Calibri" w:eastAsiaTheme="majorEastAsia" w:hAnsi="Calibri" w:cs="Calibri"/>
                <w:sz w:val="22"/>
                <w:szCs w:val="22"/>
                <w:lang w:val="hr-HR"/>
              </w:rPr>
              <w:t> </w:t>
            </w:r>
          </w:p>
          <w:p w14:paraId="1A21CD6A" w14:textId="77777777" w:rsidR="00085038" w:rsidRPr="00EB3C33" w:rsidRDefault="00085038" w:rsidP="00B0320B">
            <w:pPr>
              <w:pStyle w:val="paragraph"/>
              <w:numPr>
                <w:ilvl w:val="0"/>
                <w:numId w:val="54"/>
              </w:numPr>
              <w:spacing w:before="0" w:beforeAutospacing="0" w:after="0" w:afterAutospacing="0"/>
              <w:jc w:val="both"/>
              <w:textAlignment w:val="baseline"/>
              <w:rPr>
                <w:rStyle w:val="eop"/>
                <w:rFonts w:ascii="Calibri" w:hAnsi="Calibri" w:cs="Calibri"/>
                <w:sz w:val="22"/>
                <w:szCs w:val="22"/>
                <w:lang w:val="hr-HR"/>
              </w:rPr>
            </w:pPr>
            <w:r w:rsidRPr="00EB3C33">
              <w:rPr>
                <w:rStyle w:val="normaltextrun"/>
                <w:rFonts w:ascii="Calibri" w:eastAsiaTheme="majorEastAsia" w:hAnsi="Calibri" w:cs="Calibri"/>
                <w:sz w:val="22"/>
                <w:szCs w:val="22"/>
                <w:lang w:val="hr-HR"/>
              </w:rPr>
              <w:t>informacijski sustav povezati s aplikacijskim rješenjem eventualnog pružatelja usluga i/ili operatora punionica;</w:t>
            </w:r>
            <w:r w:rsidRPr="00EB3C33">
              <w:rPr>
                <w:rStyle w:val="eop"/>
                <w:rFonts w:ascii="Calibri" w:eastAsiaTheme="majorEastAsia" w:hAnsi="Calibri" w:cs="Calibri"/>
                <w:sz w:val="22"/>
                <w:szCs w:val="22"/>
                <w:lang w:val="hr-HR"/>
              </w:rPr>
              <w:t> </w:t>
            </w:r>
          </w:p>
          <w:p w14:paraId="1C2F1B79" w14:textId="77777777" w:rsidR="00085038" w:rsidRPr="00EB3C33" w:rsidRDefault="00085038" w:rsidP="00B0320B">
            <w:pPr>
              <w:pStyle w:val="paragraph"/>
              <w:numPr>
                <w:ilvl w:val="0"/>
                <w:numId w:val="54"/>
              </w:numPr>
              <w:spacing w:before="0" w:beforeAutospacing="0" w:after="0" w:afterAutospacing="0"/>
              <w:jc w:val="both"/>
              <w:textAlignment w:val="baseline"/>
              <w:rPr>
                <w:rStyle w:val="eop"/>
                <w:rFonts w:ascii="Calibri" w:hAnsi="Calibri" w:cs="Calibri"/>
                <w:sz w:val="22"/>
                <w:szCs w:val="22"/>
                <w:lang w:val="hr-HR"/>
              </w:rPr>
            </w:pPr>
            <w:r w:rsidRPr="00EB3C33">
              <w:rPr>
                <w:rStyle w:val="normaltextrun"/>
                <w:rFonts w:ascii="Calibri" w:eastAsiaTheme="majorEastAsia" w:hAnsi="Calibri" w:cs="Calibri"/>
                <w:sz w:val="22"/>
                <w:szCs w:val="22"/>
                <w:lang w:val="hr-HR"/>
              </w:rPr>
              <w:t>razviti i implementirati poslovni model upravljanja sustavom;</w:t>
            </w:r>
            <w:r w:rsidRPr="00EB3C33">
              <w:rPr>
                <w:rStyle w:val="eop"/>
                <w:rFonts w:ascii="Calibri" w:eastAsiaTheme="majorEastAsia" w:hAnsi="Calibri" w:cs="Calibri"/>
                <w:sz w:val="22"/>
                <w:szCs w:val="22"/>
                <w:lang w:val="hr-HR"/>
              </w:rPr>
              <w:t> </w:t>
            </w:r>
          </w:p>
          <w:p w14:paraId="47D467C8" w14:textId="177B7882" w:rsidR="00F43103" w:rsidRPr="00EB3C33" w:rsidRDefault="00085038" w:rsidP="00B0320B">
            <w:pPr>
              <w:pStyle w:val="paragraph"/>
              <w:numPr>
                <w:ilvl w:val="0"/>
                <w:numId w:val="54"/>
              </w:numPr>
              <w:spacing w:before="0" w:beforeAutospacing="0" w:after="0" w:afterAutospacing="0"/>
              <w:jc w:val="both"/>
              <w:textAlignment w:val="baseline"/>
              <w:rPr>
                <w:rFonts w:ascii="Calibri" w:hAnsi="Calibri" w:cs="Calibri"/>
                <w:sz w:val="22"/>
                <w:szCs w:val="22"/>
                <w:lang w:val="hr-HR"/>
              </w:rPr>
            </w:pPr>
            <w:r w:rsidRPr="00EB3C33">
              <w:rPr>
                <w:rStyle w:val="normaltextrun"/>
                <w:rFonts w:ascii="Calibri" w:eastAsiaTheme="majorEastAsia" w:hAnsi="Calibri" w:cs="Calibri"/>
                <w:sz w:val="22"/>
                <w:szCs w:val="22"/>
                <w:lang w:val="hr-HR"/>
              </w:rPr>
              <w:t>kontinuirano unaprjeđivati sustav u skladu s potrebama.</w:t>
            </w:r>
          </w:p>
        </w:tc>
      </w:tr>
    </w:tbl>
    <w:p w14:paraId="55D07816" w14:textId="77777777" w:rsidR="00C671E6" w:rsidRDefault="00C671E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5601"/>
      </w:tblGrid>
      <w:tr w:rsidR="00884AD4" w:rsidRPr="00EB3C33" w14:paraId="3996697D" w14:textId="77777777" w:rsidTr="00CE73A5">
        <w:trPr>
          <w:trHeight w:val="227"/>
        </w:trPr>
        <w:tc>
          <w:tcPr>
            <w:tcW w:w="3415" w:type="dxa"/>
            <w:shd w:val="clear" w:color="auto" w:fill="C6D9F1" w:themeFill="text2" w:themeFillTint="33"/>
          </w:tcPr>
          <w:p w14:paraId="77F31988" w14:textId="77777777" w:rsidR="00884AD4" w:rsidRPr="00EB3C33" w:rsidRDefault="00884AD4" w:rsidP="00CE73A5">
            <w:pPr>
              <w:spacing w:after="0" w:line="240" w:lineRule="auto"/>
              <w:rPr>
                <w:rFonts w:eastAsia="Calibri" w:cs="Times New Roman"/>
                <w:b/>
                <w:bCs/>
              </w:rPr>
            </w:pPr>
            <w:r w:rsidRPr="00EB3C33">
              <w:rPr>
                <w:rFonts w:eastAsia="Calibri" w:cs="Times New Roman"/>
                <w:b/>
                <w:bCs/>
              </w:rPr>
              <w:t>Redni broj mjere</w:t>
            </w:r>
          </w:p>
        </w:tc>
        <w:tc>
          <w:tcPr>
            <w:tcW w:w="5601" w:type="dxa"/>
            <w:shd w:val="clear" w:color="auto" w:fill="C6D9F1" w:themeFill="text2" w:themeFillTint="33"/>
          </w:tcPr>
          <w:p w14:paraId="44277A94" w14:textId="784B43BE" w:rsidR="00884AD4" w:rsidRPr="00EB3C33" w:rsidRDefault="00884AD4" w:rsidP="00CE73A5">
            <w:pPr>
              <w:spacing w:after="0" w:line="240" w:lineRule="auto"/>
              <w:rPr>
                <w:rFonts w:eastAsia="Calibri" w:cs="Times New Roman"/>
                <w:b/>
                <w:bCs/>
                <w:color w:val="00B050"/>
              </w:rPr>
            </w:pPr>
            <w:r w:rsidRPr="00EB3C33">
              <w:rPr>
                <w:rFonts w:eastAsia="Calibri" w:cs="Times New Roman"/>
                <w:b/>
                <w:bCs/>
              </w:rPr>
              <w:t>17</w:t>
            </w:r>
          </w:p>
        </w:tc>
      </w:tr>
      <w:tr w:rsidR="00884AD4" w:rsidRPr="00EB3C33" w14:paraId="46117E9D" w14:textId="77777777" w:rsidTr="00CE73A5">
        <w:trPr>
          <w:trHeight w:val="227"/>
        </w:trPr>
        <w:tc>
          <w:tcPr>
            <w:tcW w:w="3415" w:type="dxa"/>
            <w:shd w:val="clear" w:color="auto" w:fill="C6D9F1" w:themeFill="text2" w:themeFillTint="33"/>
          </w:tcPr>
          <w:p w14:paraId="5A59C590" w14:textId="77777777" w:rsidR="00884AD4" w:rsidRPr="00EB3C33" w:rsidRDefault="00884AD4" w:rsidP="00CE73A5">
            <w:pPr>
              <w:spacing w:after="0" w:line="240" w:lineRule="auto"/>
              <w:rPr>
                <w:rFonts w:eastAsia="Calibri" w:cs="Times New Roman"/>
                <w:b/>
                <w:bCs/>
              </w:rPr>
            </w:pPr>
            <w:r w:rsidRPr="00EB3C33">
              <w:rPr>
                <w:rFonts w:eastAsia="Calibri" w:cs="Times New Roman"/>
                <w:b/>
                <w:bCs/>
              </w:rPr>
              <w:br w:type="page"/>
              <w:t>Ime mjere/aktivnost</w:t>
            </w:r>
          </w:p>
        </w:tc>
        <w:tc>
          <w:tcPr>
            <w:tcW w:w="5601" w:type="dxa"/>
            <w:shd w:val="clear" w:color="auto" w:fill="C6D9F1" w:themeFill="text2" w:themeFillTint="33"/>
          </w:tcPr>
          <w:p w14:paraId="40FD0765" w14:textId="653935B6" w:rsidR="00884AD4" w:rsidRPr="00EB3C33" w:rsidRDefault="00214BA1" w:rsidP="00CE73A5">
            <w:pPr>
              <w:rPr>
                <w:rFonts w:cs="Calibri"/>
                <w:b/>
                <w:bCs/>
                <w:color w:val="00B050"/>
              </w:rPr>
            </w:pPr>
            <w:r w:rsidRPr="00EB3C33">
              <w:rPr>
                <w:b/>
                <w:bCs/>
              </w:rPr>
              <w:t xml:space="preserve">Izgradnja zaobilaznice za preusmjeravanje </w:t>
            </w:r>
            <w:r w:rsidR="00235D4D" w:rsidRPr="00EB3C33">
              <w:rPr>
                <w:b/>
                <w:bCs/>
              </w:rPr>
              <w:t xml:space="preserve">prometa teških teretnih vozila </w:t>
            </w:r>
            <w:r w:rsidR="0065656A" w:rsidRPr="00EB3C33">
              <w:rPr>
                <w:b/>
                <w:bCs/>
              </w:rPr>
              <w:t>s glavne magistrale Murskog Središće</w:t>
            </w:r>
          </w:p>
        </w:tc>
      </w:tr>
      <w:tr w:rsidR="00884AD4" w:rsidRPr="00EB3C33" w14:paraId="7305D920" w14:textId="77777777" w:rsidTr="00CE73A5">
        <w:trPr>
          <w:trHeight w:val="227"/>
        </w:trPr>
        <w:tc>
          <w:tcPr>
            <w:tcW w:w="3415" w:type="dxa"/>
            <w:shd w:val="clear" w:color="auto" w:fill="F2DBDB" w:themeFill="accent2" w:themeFillTint="33"/>
          </w:tcPr>
          <w:p w14:paraId="28332D78" w14:textId="77777777" w:rsidR="00884AD4" w:rsidRPr="00EB3C33" w:rsidRDefault="00884AD4" w:rsidP="00CE73A5">
            <w:pPr>
              <w:rPr>
                <w:b/>
                <w:bCs/>
              </w:rPr>
            </w:pPr>
            <w:r w:rsidRPr="00EB3C33">
              <w:rPr>
                <w:b/>
                <w:bCs/>
              </w:rPr>
              <w:t>Nositelji aktivnosti :</w:t>
            </w:r>
          </w:p>
        </w:tc>
        <w:tc>
          <w:tcPr>
            <w:tcW w:w="5601" w:type="dxa"/>
          </w:tcPr>
          <w:p w14:paraId="4E6425AA" w14:textId="77777777" w:rsidR="00884AD4" w:rsidRPr="00EB3C33" w:rsidRDefault="00884AD4" w:rsidP="00B0320B">
            <w:pPr>
              <w:pStyle w:val="ListParagraph"/>
              <w:numPr>
                <w:ilvl w:val="0"/>
                <w:numId w:val="41"/>
              </w:numPr>
              <w:spacing w:line="240" w:lineRule="auto"/>
            </w:pPr>
            <w:r w:rsidRPr="00EB3C33">
              <w:t>Grad Mursko Središće</w:t>
            </w:r>
          </w:p>
        </w:tc>
      </w:tr>
      <w:tr w:rsidR="00884AD4" w:rsidRPr="00EB3C33" w:rsidDel="00436CBA" w14:paraId="54AA7225" w14:textId="77777777" w:rsidTr="00CE73A5">
        <w:trPr>
          <w:trHeight w:val="227"/>
        </w:trPr>
        <w:tc>
          <w:tcPr>
            <w:tcW w:w="3415" w:type="dxa"/>
            <w:shd w:val="clear" w:color="auto" w:fill="F2DBDB" w:themeFill="accent2" w:themeFillTint="33"/>
          </w:tcPr>
          <w:p w14:paraId="42678FD2" w14:textId="77777777" w:rsidR="00884AD4" w:rsidRPr="00EB3C33" w:rsidRDefault="00884AD4" w:rsidP="00CE73A5">
            <w:pPr>
              <w:rPr>
                <w:b/>
                <w:bCs/>
              </w:rPr>
            </w:pPr>
            <w:r w:rsidRPr="00EB3C33">
              <w:rPr>
                <w:b/>
                <w:bCs/>
              </w:rPr>
              <w:t>Partneri u provođenju aktivnosti:</w:t>
            </w:r>
          </w:p>
        </w:tc>
        <w:tc>
          <w:tcPr>
            <w:tcW w:w="5601" w:type="dxa"/>
          </w:tcPr>
          <w:p w14:paraId="1A05340C" w14:textId="77777777" w:rsidR="00884AD4" w:rsidRPr="00EB3C33" w:rsidDel="00436CBA" w:rsidRDefault="00884AD4" w:rsidP="00B0320B">
            <w:pPr>
              <w:pStyle w:val="ListParagraph"/>
              <w:numPr>
                <w:ilvl w:val="0"/>
                <w:numId w:val="41"/>
              </w:numPr>
              <w:spacing w:line="240" w:lineRule="auto"/>
            </w:pPr>
            <w:r w:rsidRPr="00EB3C33">
              <w:t>MENEA</w:t>
            </w:r>
          </w:p>
        </w:tc>
      </w:tr>
      <w:tr w:rsidR="00884AD4" w:rsidRPr="00EB3C33" w14:paraId="62D23582" w14:textId="77777777" w:rsidTr="00CE73A5">
        <w:trPr>
          <w:trHeight w:val="227"/>
        </w:trPr>
        <w:tc>
          <w:tcPr>
            <w:tcW w:w="3415" w:type="dxa"/>
            <w:shd w:val="clear" w:color="auto" w:fill="F2DBDB" w:themeFill="accent2" w:themeFillTint="33"/>
          </w:tcPr>
          <w:p w14:paraId="29E9E1B7" w14:textId="77777777" w:rsidR="00884AD4" w:rsidRPr="00EB3C33" w:rsidRDefault="00884AD4" w:rsidP="00CE73A5">
            <w:pPr>
              <w:rPr>
                <w:rFonts w:ascii="Calibri" w:hAnsi="Calibri" w:cs="Calibri"/>
                <w:b/>
                <w:bCs/>
                <w:color w:val="000000"/>
                <w:sz w:val="20"/>
                <w:szCs w:val="20"/>
              </w:rPr>
            </w:pPr>
            <w:r w:rsidRPr="00EB3C33">
              <w:rPr>
                <w:b/>
                <w:bCs/>
              </w:rPr>
              <w:t>Ostali uključeni dionici:</w:t>
            </w:r>
          </w:p>
        </w:tc>
        <w:tc>
          <w:tcPr>
            <w:tcW w:w="5601" w:type="dxa"/>
          </w:tcPr>
          <w:p w14:paraId="0C84EF04" w14:textId="77777777" w:rsidR="00884AD4" w:rsidRPr="00EB3C33" w:rsidRDefault="00884AD4" w:rsidP="00B0320B">
            <w:pPr>
              <w:pStyle w:val="ListParagraph"/>
              <w:numPr>
                <w:ilvl w:val="0"/>
                <w:numId w:val="41"/>
              </w:numPr>
              <w:spacing w:line="240" w:lineRule="auto"/>
            </w:pPr>
            <w:r w:rsidRPr="00EB3C33">
              <w:t>Međimurska županija</w:t>
            </w:r>
          </w:p>
        </w:tc>
      </w:tr>
      <w:tr w:rsidR="00884AD4" w:rsidRPr="00EB3C33" w14:paraId="1C3E05A6" w14:textId="77777777" w:rsidTr="00CE73A5">
        <w:trPr>
          <w:trHeight w:val="227"/>
        </w:trPr>
        <w:tc>
          <w:tcPr>
            <w:tcW w:w="3415" w:type="dxa"/>
            <w:shd w:val="clear" w:color="auto" w:fill="F2DBDB" w:themeFill="accent2" w:themeFillTint="33"/>
          </w:tcPr>
          <w:p w14:paraId="355B99E3" w14:textId="77777777" w:rsidR="00884AD4" w:rsidRPr="00EB3C33" w:rsidRDefault="00884AD4" w:rsidP="00CE73A5">
            <w:pPr>
              <w:rPr>
                <w:b/>
                <w:bCs/>
              </w:rPr>
            </w:pPr>
            <w:r w:rsidRPr="00EB3C33">
              <w:rPr>
                <w:b/>
                <w:bCs/>
              </w:rPr>
              <w:t>Početak/kraj provedbe (godine)</w:t>
            </w:r>
          </w:p>
        </w:tc>
        <w:tc>
          <w:tcPr>
            <w:tcW w:w="5601" w:type="dxa"/>
          </w:tcPr>
          <w:p w14:paraId="162B7541" w14:textId="77777777" w:rsidR="00884AD4" w:rsidRPr="00EB3C33" w:rsidRDefault="00884AD4" w:rsidP="00CE73A5">
            <w:pPr>
              <w:spacing w:after="0" w:line="240" w:lineRule="auto"/>
              <w:rPr>
                <w:rFonts w:eastAsia="Calibri"/>
                <w:b/>
              </w:rPr>
            </w:pPr>
            <w:r w:rsidRPr="00EB3C33">
              <w:rPr>
                <w:rFonts w:eastAsia="Calibri"/>
                <w:b/>
              </w:rPr>
              <w:t>2022.-2030.</w:t>
            </w:r>
          </w:p>
        </w:tc>
      </w:tr>
      <w:tr w:rsidR="00884AD4" w:rsidRPr="00EB3C33" w14:paraId="4247B2F9" w14:textId="77777777" w:rsidTr="00CE73A5">
        <w:trPr>
          <w:trHeight w:val="227"/>
        </w:trPr>
        <w:tc>
          <w:tcPr>
            <w:tcW w:w="3415" w:type="dxa"/>
            <w:shd w:val="clear" w:color="auto" w:fill="F2DBDB" w:themeFill="accent2" w:themeFillTint="33"/>
          </w:tcPr>
          <w:p w14:paraId="126B6C47" w14:textId="77777777" w:rsidR="00884AD4" w:rsidRPr="00EB3C33" w:rsidRDefault="00884AD4" w:rsidP="00CE73A5">
            <w:pPr>
              <w:rPr>
                <w:b/>
                <w:bCs/>
              </w:rPr>
            </w:pPr>
            <w:r w:rsidRPr="00EB3C33">
              <w:rPr>
                <w:b/>
                <w:bCs/>
              </w:rPr>
              <w:lastRenderedPageBreak/>
              <w:t>Procjena uštede (MWh)</w:t>
            </w:r>
          </w:p>
        </w:tc>
        <w:tc>
          <w:tcPr>
            <w:tcW w:w="5601" w:type="dxa"/>
          </w:tcPr>
          <w:p w14:paraId="3E259165" w14:textId="4681C48C" w:rsidR="00884AD4" w:rsidRPr="00EB3C33" w:rsidRDefault="0026242F" w:rsidP="00CE73A5">
            <w:pPr>
              <w:spacing w:after="0" w:line="240" w:lineRule="auto"/>
              <w:rPr>
                <w:rFonts w:eastAsia="Calibri" w:cstheme="minorHAnsi"/>
                <w:b/>
                <w:sz w:val="18"/>
                <w:szCs w:val="18"/>
              </w:rPr>
            </w:pPr>
            <w:r w:rsidRPr="00EB3C33">
              <w:rPr>
                <w:rFonts w:eastAsia="Calibri" w:cstheme="minorHAnsi"/>
                <w:b/>
              </w:rPr>
              <w:t>/</w:t>
            </w:r>
          </w:p>
        </w:tc>
      </w:tr>
      <w:tr w:rsidR="00884AD4" w:rsidRPr="00EB3C33" w14:paraId="58AD44CE" w14:textId="77777777" w:rsidTr="00CE73A5">
        <w:trPr>
          <w:trHeight w:val="227"/>
        </w:trPr>
        <w:tc>
          <w:tcPr>
            <w:tcW w:w="3415" w:type="dxa"/>
            <w:shd w:val="clear" w:color="auto" w:fill="F2DBDB" w:themeFill="accent2" w:themeFillTint="33"/>
          </w:tcPr>
          <w:p w14:paraId="53A9C7C8" w14:textId="77777777" w:rsidR="00884AD4" w:rsidRPr="00EB3C33" w:rsidRDefault="00884AD4" w:rsidP="00CE73A5">
            <w:pPr>
              <w:rPr>
                <w:b/>
                <w:bCs/>
              </w:rPr>
            </w:pPr>
            <w:r w:rsidRPr="00EB3C33">
              <w:rPr>
                <w:b/>
                <w:bCs/>
              </w:rPr>
              <w:t>Procjena smanjenja emisije (t CO</w:t>
            </w:r>
            <w:r w:rsidRPr="00EB3C33">
              <w:rPr>
                <w:b/>
                <w:bCs/>
                <w:vertAlign w:val="subscript"/>
              </w:rPr>
              <w:t>2</w:t>
            </w:r>
            <w:r w:rsidRPr="00EB3C33">
              <w:rPr>
                <w:b/>
                <w:bCs/>
              </w:rPr>
              <w:t>)</w:t>
            </w:r>
          </w:p>
        </w:tc>
        <w:tc>
          <w:tcPr>
            <w:tcW w:w="5601" w:type="dxa"/>
          </w:tcPr>
          <w:p w14:paraId="33622EE1" w14:textId="61301052" w:rsidR="00884AD4" w:rsidRPr="00EB3C33" w:rsidRDefault="0026242F" w:rsidP="00CE73A5">
            <w:pPr>
              <w:spacing w:after="0" w:line="240" w:lineRule="auto"/>
              <w:rPr>
                <w:rFonts w:ascii="Century Gothic" w:eastAsia="Calibri" w:hAnsi="Century Gothic" w:cs="Times New Roman"/>
                <w:b/>
                <w:sz w:val="18"/>
                <w:szCs w:val="18"/>
              </w:rPr>
            </w:pPr>
            <w:r w:rsidRPr="00EB3C33">
              <w:rPr>
                <w:b/>
              </w:rPr>
              <w:t>/</w:t>
            </w:r>
          </w:p>
        </w:tc>
      </w:tr>
      <w:tr w:rsidR="00884AD4" w:rsidRPr="00EB3C33" w14:paraId="3070720F" w14:textId="77777777" w:rsidTr="00CE73A5">
        <w:trPr>
          <w:trHeight w:val="227"/>
        </w:trPr>
        <w:tc>
          <w:tcPr>
            <w:tcW w:w="3415" w:type="dxa"/>
            <w:shd w:val="clear" w:color="auto" w:fill="F2DBDB" w:themeFill="accent2" w:themeFillTint="33"/>
          </w:tcPr>
          <w:p w14:paraId="0A356F3A" w14:textId="77777777" w:rsidR="00884AD4" w:rsidRPr="00EB3C33" w:rsidRDefault="00884AD4" w:rsidP="00CE73A5">
            <w:pPr>
              <w:rPr>
                <w:b/>
                <w:bCs/>
              </w:rPr>
            </w:pPr>
            <w:r w:rsidRPr="00EB3C33">
              <w:rPr>
                <w:b/>
                <w:bCs/>
              </w:rPr>
              <w:t>Izvor sredstava za provedbu</w:t>
            </w:r>
          </w:p>
        </w:tc>
        <w:tc>
          <w:tcPr>
            <w:tcW w:w="5601" w:type="dxa"/>
          </w:tcPr>
          <w:p w14:paraId="3EF8B61F" w14:textId="77777777" w:rsidR="00884AD4" w:rsidRPr="00EB3C33" w:rsidRDefault="00884AD4" w:rsidP="00B0320B">
            <w:pPr>
              <w:pStyle w:val="ListParagraph"/>
              <w:numPr>
                <w:ilvl w:val="0"/>
                <w:numId w:val="41"/>
              </w:numPr>
              <w:spacing w:line="240" w:lineRule="auto"/>
            </w:pPr>
            <w:r w:rsidRPr="00EB3C33">
              <w:t>Proračun Grada Mursko Središće</w:t>
            </w:r>
          </w:p>
          <w:p w14:paraId="2992DDDB" w14:textId="3F06ACF7" w:rsidR="005F7129" w:rsidRPr="00EB3C33" w:rsidRDefault="005F7129" w:rsidP="00B0320B">
            <w:pPr>
              <w:pStyle w:val="ListParagraph"/>
              <w:numPr>
                <w:ilvl w:val="0"/>
                <w:numId w:val="41"/>
              </w:numPr>
              <w:spacing w:line="240" w:lineRule="auto"/>
            </w:pPr>
            <w:r w:rsidRPr="00EB3C33">
              <w:t>Županijska sredstva</w:t>
            </w:r>
          </w:p>
          <w:p w14:paraId="20F37FF4" w14:textId="1275C715" w:rsidR="005F7129" w:rsidRPr="00EB3C33" w:rsidRDefault="005F7129" w:rsidP="00B0320B">
            <w:pPr>
              <w:pStyle w:val="ListParagraph"/>
              <w:numPr>
                <w:ilvl w:val="0"/>
                <w:numId w:val="41"/>
              </w:numPr>
              <w:spacing w:line="240" w:lineRule="auto"/>
            </w:pPr>
            <w:r w:rsidRPr="00EB3C33">
              <w:t>EIB/HBOR</w:t>
            </w:r>
          </w:p>
          <w:p w14:paraId="666FA9FD" w14:textId="77777777" w:rsidR="00884AD4" w:rsidRPr="00EB3C33" w:rsidRDefault="00884AD4" w:rsidP="00B0320B">
            <w:pPr>
              <w:pStyle w:val="ListParagraph"/>
              <w:numPr>
                <w:ilvl w:val="0"/>
                <w:numId w:val="41"/>
              </w:numPr>
              <w:spacing w:line="240" w:lineRule="auto"/>
            </w:pPr>
            <w:r w:rsidRPr="00EB3C33">
              <w:t>ESIF</w:t>
            </w:r>
          </w:p>
          <w:p w14:paraId="3DF9BA64" w14:textId="28B6259B" w:rsidR="00884AD4" w:rsidRPr="00EB3C33" w:rsidRDefault="00F04A3A" w:rsidP="00E707CD">
            <w:pPr>
              <w:pStyle w:val="ListParagraph"/>
              <w:numPr>
                <w:ilvl w:val="0"/>
                <w:numId w:val="41"/>
              </w:numPr>
              <w:spacing w:line="240" w:lineRule="auto"/>
            </w:pPr>
            <w:r w:rsidRPr="00EB3C33">
              <w:t>Mehanizam za oporavak i otpornost</w:t>
            </w:r>
          </w:p>
        </w:tc>
      </w:tr>
      <w:tr w:rsidR="00884AD4" w:rsidRPr="00EB3C33" w14:paraId="4FE18F16" w14:textId="77777777" w:rsidTr="00CE73A5">
        <w:trPr>
          <w:trHeight w:val="983"/>
        </w:trPr>
        <w:tc>
          <w:tcPr>
            <w:tcW w:w="3415" w:type="dxa"/>
            <w:shd w:val="clear" w:color="auto" w:fill="F2DBDB" w:themeFill="accent2" w:themeFillTint="33"/>
          </w:tcPr>
          <w:p w14:paraId="64D47A38" w14:textId="77777777" w:rsidR="00884AD4" w:rsidRPr="00EB3C33" w:rsidRDefault="00884AD4" w:rsidP="00CE73A5">
            <w:pPr>
              <w:rPr>
                <w:b/>
                <w:bCs/>
              </w:rPr>
            </w:pPr>
            <w:r w:rsidRPr="00EB3C33">
              <w:rPr>
                <w:b/>
                <w:bCs/>
              </w:rPr>
              <w:t>Kratki opis/komentar</w:t>
            </w:r>
          </w:p>
        </w:tc>
        <w:tc>
          <w:tcPr>
            <w:tcW w:w="5601" w:type="dxa"/>
          </w:tcPr>
          <w:p w14:paraId="79F1E4C0" w14:textId="0C3388AD" w:rsidR="00884AD4" w:rsidRPr="00EB3C33" w:rsidRDefault="00A61729" w:rsidP="0026242F">
            <w:pPr>
              <w:pStyle w:val="paragraph"/>
              <w:spacing w:before="0" w:beforeAutospacing="0" w:after="0" w:afterAutospacing="0"/>
              <w:jc w:val="both"/>
              <w:textAlignment w:val="baseline"/>
              <w:rPr>
                <w:rFonts w:ascii="Calibri" w:hAnsi="Calibri" w:cs="Calibri"/>
                <w:sz w:val="22"/>
                <w:szCs w:val="22"/>
                <w:lang w:val="hr-HR"/>
              </w:rPr>
            </w:pPr>
            <w:r w:rsidRPr="00EB3C33">
              <w:rPr>
                <w:rFonts w:ascii="Calibri" w:hAnsi="Calibri" w:cs="Calibri"/>
                <w:sz w:val="22"/>
                <w:szCs w:val="22"/>
                <w:lang w:val="hr-HR"/>
              </w:rPr>
              <w:t xml:space="preserve">U Murskom Središću nalazi se granični prijelaz prema Sloveniji, kojim godišnje prolazi veliki broj teških teretnih vozila. To predstavlja velik teret za grad te kolone pred graničnim prijelazom ponekad počinju već na samom ulazu u grad. </w:t>
            </w:r>
            <w:r w:rsidR="007532E3" w:rsidRPr="00EB3C33">
              <w:rPr>
                <w:rFonts w:ascii="Calibri" w:hAnsi="Calibri" w:cs="Calibri"/>
                <w:sz w:val="22"/>
                <w:szCs w:val="22"/>
                <w:lang w:val="hr-HR"/>
              </w:rPr>
              <w:t>Kolone ne samo da onemogućuju normalno kretanje građana Murskog Središća, već istovremeno zagađuju zrak u gradu, ali i dovode do oštećenja prometnica</w:t>
            </w:r>
            <w:r w:rsidR="00CD4BD8" w:rsidRPr="00EB3C33">
              <w:rPr>
                <w:rFonts w:ascii="Calibri" w:hAnsi="Calibri" w:cs="Calibri"/>
                <w:sz w:val="22"/>
                <w:szCs w:val="22"/>
                <w:lang w:val="hr-HR"/>
              </w:rPr>
              <w:t xml:space="preserve">, koja će biti sve izražajnija klimatskim promjenama uzrokovanim porastom temperatura. Iz tog je razloga </w:t>
            </w:r>
            <w:r w:rsidR="009C73F3" w:rsidRPr="00EB3C33">
              <w:rPr>
                <w:rFonts w:ascii="Calibri" w:hAnsi="Calibri" w:cs="Calibri"/>
                <w:sz w:val="22"/>
                <w:szCs w:val="22"/>
                <w:lang w:val="hr-HR"/>
              </w:rPr>
              <w:t>cilj ove mjere</w:t>
            </w:r>
            <w:r w:rsidR="00CD4BD8" w:rsidRPr="00EB3C33">
              <w:rPr>
                <w:rFonts w:ascii="Calibri" w:hAnsi="Calibri" w:cs="Calibri"/>
                <w:sz w:val="22"/>
                <w:szCs w:val="22"/>
                <w:lang w:val="hr-HR"/>
              </w:rPr>
              <w:t xml:space="preserve"> izgradnja zaobilaznice koja bi preusmjerila promet teških teretnih vozila s glave magistrale Murskog Središća. </w:t>
            </w:r>
          </w:p>
        </w:tc>
      </w:tr>
    </w:tbl>
    <w:p w14:paraId="1F541695" w14:textId="77777777" w:rsidR="00884AD4" w:rsidRPr="00EB3C33" w:rsidRDefault="00884AD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5601"/>
      </w:tblGrid>
      <w:tr w:rsidR="00085038" w:rsidRPr="00EB3C33" w14:paraId="2E046108" w14:textId="77777777" w:rsidTr="002B4887">
        <w:trPr>
          <w:trHeight w:val="227"/>
        </w:trPr>
        <w:tc>
          <w:tcPr>
            <w:tcW w:w="3415" w:type="dxa"/>
            <w:shd w:val="clear" w:color="auto" w:fill="C6D9F1" w:themeFill="text2" w:themeFillTint="33"/>
          </w:tcPr>
          <w:p w14:paraId="704FA3E9" w14:textId="77777777" w:rsidR="00085038" w:rsidRPr="00EB3C33" w:rsidRDefault="00085038" w:rsidP="002B4887">
            <w:pPr>
              <w:spacing w:after="0" w:line="240" w:lineRule="auto"/>
              <w:rPr>
                <w:rFonts w:eastAsia="Calibri" w:cs="Times New Roman"/>
                <w:b/>
                <w:bCs/>
              </w:rPr>
            </w:pPr>
            <w:r w:rsidRPr="00EB3C33">
              <w:rPr>
                <w:rFonts w:eastAsia="Calibri" w:cs="Times New Roman"/>
                <w:b/>
                <w:bCs/>
              </w:rPr>
              <w:t>Redni broj mjere</w:t>
            </w:r>
          </w:p>
        </w:tc>
        <w:tc>
          <w:tcPr>
            <w:tcW w:w="5601" w:type="dxa"/>
            <w:shd w:val="clear" w:color="auto" w:fill="C6D9F1" w:themeFill="text2" w:themeFillTint="33"/>
          </w:tcPr>
          <w:p w14:paraId="3A501A0E" w14:textId="0A442A06" w:rsidR="00085038" w:rsidRPr="00EB3C33" w:rsidRDefault="00884AD4" w:rsidP="002B4887">
            <w:pPr>
              <w:spacing w:after="0" w:line="240" w:lineRule="auto"/>
              <w:rPr>
                <w:rFonts w:eastAsia="Calibri" w:cs="Times New Roman"/>
                <w:b/>
                <w:bCs/>
              </w:rPr>
            </w:pPr>
            <w:r w:rsidRPr="00EB3C33">
              <w:rPr>
                <w:rFonts w:eastAsia="Calibri" w:cs="Times New Roman"/>
                <w:b/>
                <w:bCs/>
              </w:rPr>
              <w:t>1</w:t>
            </w:r>
            <w:r w:rsidR="0026242F" w:rsidRPr="00EB3C33">
              <w:rPr>
                <w:rFonts w:eastAsia="Calibri" w:cs="Times New Roman"/>
                <w:b/>
                <w:bCs/>
              </w:rPr>
              <w:t>8</w:t>
            </w:r>
          </w:p>
        </w:tc>
      </w:tr>
      <w:tr w:rsidR="00085038" w:rsidRPr="00EB3C33" w14:paraId="4AF311C3" w14:textId="77777777" w:rsidTr="002B4887">
        <w:trPr>
          <w:trHeight w:val="227"/>
        </w:trPr>
        <w:tc>
          <w:tcPr>
            <w:tcW w:w="3415" w:type="dxa"/>
            <w:shd w:val="clear" w:color="auto" w:fill="C6D9F1" w:themeFill="text2" w:themeFillTint="33"/>
          </w:tcPr>
          <w:p w14:paraId="790B307E" w14:textId="77777777" w:rsidR="00085038" w:rsidRPr="00EB3C33" w:rsidRDefault="00085038" w:rsidP="002B4887">
            <w:pPr>
              <w:spacing w:after="0" w:line="240" w:lineRule="auto"/>
              <w:rPr>
                <w:rFonts w:eastAsia="Calibri" w:cs="Times New Roman"/>
                <w:b/>
                <w:bCs/>
              </w:rPr>
            </w:pPr>
            <w:r w:rsidRPr="00EB3C33">
              <w:rPr>
                <w:rFonts w:eastAsia="Calibri" w:cs="Times New Roman"/>
                <w:b/>
                <w:bCs/>
              </w:rPr>
              <w:br w:type="page"/>
              <w:t>Ime mjere/aktivnost</w:t>
            </w:r>
          </w:p>
        </w:tc>
        <w:tc>
          <w:tcPr>
            <w:tcW w:w="5601" w:type="dxa"/>
            <w:shd w:val="clear" w:color="auto" w:fill="C6D9F1" w:themeFill="text2" w:themeFillTint="33"/>
          </w:tcPr>
          <w:p w14:paraId="3D5041A4" w14:textId="5266411D" w:rsidR="00085038" w:rsidRPr="00EB3C33" w:rsidRDefault="00085038" w:rsidP="002B4887">
            <w:pPr>
              <w:rPr>
                <w:rFonts w:cs="Calibri"/>
                <w:b/>
                <w:bCs/>
                <w:color w:val="00B050"/>
              </w:rPr>
            </w:pPr>
            <w:r w:rsidRPr="00EB3C33">
              <w:rPr>
                <w:b/>
                <w:bCs/>
              </w:rPr>
              <w:t>Uvođenje sustava olakšica za vlasnike električnih vozila</w:t>
            </w:r>
          </w:p>
        </w:tc>
      </w:tr>
      <w:tr w:rsidR="00085038" w:rsidRPr="00EB3C33" w14:paraId="0A77BB91" w14:textId="77777777" w:rsidTr="002B4887">
        <w:trPr>
          <w:trHeight w:val="227"/>
        </w:trPr>
        <w:tc>
          <w:tcPr>
            <w:tcW w:w="3415" w:type="dxa"/>
            <w:shd w:val="clear" w:color="auto" w:fill="F2DBDB" w:themeFill="accent2" w:themeFillTint="33"/>
          </w:tcPr>
          <w:p w14:paraId="69FD2FDE" w14:textId="77777777" w:rsidR="00085038" w:rsidRPr="00EB3C33" w:rsidRDefault="00085038" w:rsidP="002B4887">
            <w:pPr>
              <w:rPr>
                <w:b/>
                <w:bCs/>
              </w:rPr>
            </w:pPr>
            <w:r w:rsidRPr="00EB3C33">
              <w:rPr>
                <w:b/>
                <w:bCs/>
              </w:rPr>
              <w:t>Nositelji aktivnosti :</w:t>
            </w:r>
          </w:p>
        </w:tc>
        <w:tc>
          <w:tcPr>
            <w:tcW w:w="5601" w:type="dxa"/>
          </w:tcPr>
          <w:p w14:paraId="2E3D19D7" w14:textId="1E578877" w:rsidR="00085038" w:rsidRPr="00EB3C33" w:rsidRDefault="00085038" w:rsidP="00B0320B">
            <w:pPr>
              <w:pStyle w:val="ListParagraph"/>
              <w:numPr>
                <w:ilvl w:val="0"/>
                <w:numId w:val="41"/>
              </w:numPr>
              <w:spacing w:line="240" w:lineRule="auto"/>
            </w:pPr>
            <w:r w:rsidRPr="00EB3C33">
              <w:t xml:space="preserve">Grad </w:t>
            </w:r>
            <w:r w:rsidR="002A3D55" w:rsidRPr="00EB3C33">
              <w:t>Mursko Središće</w:t>
            </w:r>
          </w:p>
          <w:p w14:paraId="680E4E00" w14:textId="3C1A8456" w:rsidR="00085038" w:rsidRPr="00EB3C33" w:rsidRDefault="002A3D55" w:rsidP="00B0320B">
            <w:pPr>
              <w:pStyle w:val="ListParagraph"/>
              <w:numPr>
                <w:ilvl w:val="0"/>
                <w:numId w:val="41"/>
              </w:numPr>
              <w:spacing w:line="240" w:lineRule="auto"/>
            </w:pPr>
            <w:r w:rsidRPr="00EB3C33">
              <w:t>Međimurska</w:t>
            </w:r>
            <w:r w:rsidR="00085038" w:rsidRPr="00EB3C33">
              <w:t xml:space="preserve"> županija</w:t>
            </w:r>
          </w:p>
          <w:p w14:paraId="3122432C" w14:textId="198D2D19" w:rsidR="00122CCC" w:rsidRPr="00EB3C33" w:rsidRDefault="00901050" w:rsidP="00B0320B">
            <w:pPr>
              <w:pStyle w:val="ListParagraph"/>
              <w:numPr>
                <w:ilvl w:val="0"/>
                <w:numId w:val="41"/>
              </w:numPr>
              <w:spacing w:line="240" w:lineRule="auto"/>
            </w:pPr>
            <w:r w:rsidRPr="00EB3C33">
              <w:t>Hrvatske ceste</w:t>
            </w:r>
          </w:p>
        </w:tc>
      </w:tr>
      <w:tr w:rsidR="00085038" w:rsidRPr="00EB3C33" w:rsidDel="00436CBA" w14:paraId="418E8BD5" w14:textId="77777777" w:rsidTr="002B4887">
        <w:trPr>
          <w:trHeight w:val="227"/>
        </w:trPr>
        <w:tc>
          <w:tcPr>
            <w:tcW w:w="3415" w:type="dxa"/>
            <w:shd w:val="clear" w:color="auto" w:fill="F2DBDB" w:themeFill="accent2" w:themeFillTint="33"/>
          </w:tcPr>
          <w:p w14:paraId="2E634F37" w14:textId="77777777" w:rsidR="00085038" w:rsidRPr="00EB3C33" w:rsidRDefault="00085038" w:rsidP="002B4887">
            <w:pPr>
              <w:rPr>
                <w:b/>
                <w:bCs/>
              </w:rPr>
            </w:pPr>
            <w:r w:rsidRPr="00EB3C33">
              <w:rPr>
                <w:b/>
                <w:bCs/>
              </w:rPr>
              <w:t>Partneri u provođenju aktivnosti:</w:t>
            </w:r>
          </w:p>
        </w:tc>
        <w:tc>
          <w:tcPr>
            <w:tcW w:w="5601" w:type="dxa"/>
          </w:tcPr>
          <w:p w14:paraId="32E2CAE5" w14:textId="54EBAD4E" w:rsidR="00085038" w:rsidRPr="00EB3C33" w:rsidDel="00436CBA" w:rsidRDefault="00085038" w:rsidP="00085038">
            <w:pPr>
              <w:spacing w:line="240" w:lineRule="auto"/>
            </w:pPr>
          </w:p>
        </w:tc>
      </w:tr>
      <w:tr w:rsidR="00085038" w:rsidRPr="00EB3C33" w14:paraId="64F73983" w14:textId="77777777" w:rsidTr="002B4887">
        <w:trPr>
          <w:trHeight w:val="227"/>
        </w:trPr>
        <w:tc>
          <w:tcPr>
            <w:tcW w:w="3415" w:type="dxa"/>
            <w:shd w:val="clear" w:color="auto" w:fill="F2DBDB" w:themeFill="accent2" w:themeFillTint="33"/>
          </w:tcPr>
          <w:p w14:paraId="14973FA6" w14:textId="77777777" w:rsidR="00085038" w:rsidRPr="00EB3C33" w:rsidRDefault="00085038" w:rsidP="002B4887">
            <w:pPr>
              <w:rPr>
                <w:rFonts w:ascii="Calibri" w:hAnsi="Calibri" w:cs="Calibri"/>
                <w:b/>
                <w:bCs/>
                <w:color w:val="000000"/>
                <w:sz w:val="20"/>
                <w:szCs w:val="20"/>
              </w:rPr>
            </w:pPr>
            <w:r w:rsidRPr="00EB3C33">
              <w:rPr>
                <w:b/>
                <w:bCs/>
              </w:rPr>
              <w:t>Ostali uključeni dionici:</w:t>
            </w:r>
          </w:p>
        </w:tc>
        <w:tc>
          <w:tcPr>
            <w:tcW w:w="5601" w:type="dxa"/>
          </w:tcPr>
          <w:p w14:paraId="097191E8" w14:textId="01711766" w:rsidR="00085038" w:rsidRPr="00EB3C33" w:rsidRDefault="00085038" w:rsidP="00085038">
            <w:pPr>
              <w:spacing w:line="240" w:lineRule="auto"/>
            </w:pPr>
          </w:p>
        </w:tc>
      </w:tr>
      <w:tr w:rsidR="00085038" w:rsidRPr="00EB3C33" w14:paraId="59314BB4" w14:textId="77777777" w:rsidTr="002B4887">
        <w:trPr>
          <w:trHeight w:val="227"/>
        </w:trPr>
        <w:tc>
          <w:tcPr>
            <w:tcW w:w="3415" w:type="dxa"/>
            <w:shd w:val="clear" w:color="auto" w:fill="F2DBDB" w:themeFill="accent2" w:themeFillTint="33"/>
          </w:tcPr>
          <w:p w14:paraId="7B663452" w14:textId="77777777" w:rsidR="00085038" w:rsidRPr="00EB3C33" w:rsidRDefault="00085038" w:rsidP="002B4887">
            <w:pPr>
              <w:rPr>
                <w:b/>
                <w:bCs/>
              </w:rPr>
            </w:pPr>
            <w:r w:rsidRPr="00EB3C33">
              <w:rPr>
                <w:b/>
                <w:bCs/>
              </w:rPr>
              <w:t>Početak/kraj provedbe (godine)</w:t>
            </w:r>
          </w:p>
        </w:tc>
        <w:tc>
          <w:tcPr>
            <w:tcW w:w="5601" w:type="dxa"/>
          </w:tcPr>
          <w:p w14:paraId="1AF236E9" w14:textId="44183A55" w:rsidR="00085038" w:rsidRPr="00EB3C33" w:rsidRDefault="00085038" w:rsidP="002B4887">
            <w:pPr>
              <w:spacing w:after="0" w:line="240" w:lineRule="auto"/>
              <w:rPr>
                <w:rFonts w:eastAsia="Calibri"/>
                <w:b/>
              </w:rPr>
            </w:pPr>
            <w:r w:rsidRPr="00EB3C33">
              <w:rPr>
                <w:rFonts w:eastAsia="Calibri"/>
                <w:b/>
              </w:rPr>
              <w:t>202</w:t>
            </w:r>
            <w:r w:rsidR="0026242F" w:rsidRPr="00EB3C33">
              <w:rPr>
                <w:rFonts w:eastAsia="Calibri"/>
                <w:b/>
              </w:rPr>
              <w:t>2</w:t>
            </w:r>
            <w:r w:rsidRPr="00EB3C33">
              <w:rPr>
                <w:rFonts w:eastAsia="Calibri"/>
                <w:b/>
              </w:rPr>
              <w:t>.-2025.</w:t>
            </w:r>
          </w:p>
        </w:tc>
      </w:tr>
      <w:tr w:rsidR="00B54FD2" w:rsidRPr="00EB3C33" w14:paraId="3AA9CA62" w14:textId="77777777" w:rsidTr="002B4887">
        <w:trPr>
          <w:trHeight w:val="227"/>
        </w:trPr>
        <w:tc>
          <w:tcPr>
            <w:tcW w:w="3415" w:type="dxa"/>
            <w:shd w:val="clear" w:color="auto" w:fill="F2DBDB" w:themeFill="accent2" w:themeFillTint="33"/>
          </w:tcPr>
          <w:p w14:paraId="53322808" w14:textId="77777777" w:rsidR="00B54FD2" w:rsidRPr="00EB3C33" w:rsidRDefault="00B54FD2" w:rsidP="00B54FD2">
            <w:pPr>
              <w:rPr>
                <w:b/>
                <w:bCs/>
              </w:rPr>
            </w:pPr>
            <w:r w:rsidRPr="00EB3C33">
              <w:rPr>
                <w:b/>
                <w:bCs/>
              </w:rPr>
              <w:t>Procjena uštede (MWh)</w:t>
            </w:r>
          </w:p>
        </w:tc>
        <w:tc>
          <w:tcPr>
            <w:tcW w:w="5601" w:type="dxa"/>
          </w:tcPr>
          <w:p w14:paraId="4636AD79" w14:textId="4BAB673C" w:rsidR="00B54FD2" w:rsidRPr="00EB3C33" w:rsidRDefault="00B54FD2" w:rsidP="00B54FD2">
            <w:pPr>
              <w:spacing w:after="0" w:line="240" w:lineRule="auto"/>
              <w:rPr>
                <w:rFonts w:ascii="Century Gothic" w:eastAsia="Calibri" w:hAnsi="Century Gothic" w:cs="Times New Roman"/>
                <w:b/>
                <w:sz w:val="18"/>
                <w:szCs w:val="18"/>
              </w:rPr>
            </w:pPr>
            <w:r w:rsidRPr="00FD416F">
              <w:rPr>
                <w:b/>
              </w:rPr>
              <w:t>6.074,73</w:t>
            </w:r>
          </w:p>
        </w:tc>
      </w:tr>
      <w:tr w:rsidR="00B54FD2" w:rsidRPr="00EB3C33" w14:paraId="53723766" w14:textId="77777777" w:rsidTr="002B4887">
        <w:trPr>
          <w:trHeight w:val="227"/>
        </w:trPr>
        <w:tc>
          <w:tcPr>
            <w:tcW w:w="3415" w:type="dxa"/>
            <w:shd w:val="clear" w:color="auto" w:fill="F2DBDB" w:themeFill="accent2" w:themeFillTint="33"/>
          </w:tcPr>
          <w:p w14:paraId="1EC5D9C3" w14:textId="77777777" w:rsidR="00B54FD2" w:rsidRPr="00EB3C33" w:rsidRDefault="00B54FD2" w:rsidP="00B54FD2">
            <w:pPr>
              <w:rPr>
                <w:b/>
                <w:bCs/>
              </w:rPr>
            </w:pPr>
            <w:r w:rsidRPr="00EB3C33">
              <w:rPr>
                <w:b/>
                <w:bCs/>
              </w:rPr>
              <w:t>Procjena smanjenja emisije (t CO</w:t>
            </w:r>
            <w:r w:rsidRPr="00EB3C33">
              <w:rPr>
                <w:b/>
                <w:bCs/>
                <w:vertAlign w:val="subscript"/>
              </w:rPr>
              <w:t>2</w:t>
            </w:r>
            <w:r w:rsidRPr="00EB3C33">
              <w:rPr>
                <w:b/>
                <w:bCs/>
              </w:rPr>
              <w:t>)</w:t>
            </w:r>
          </w:p>
        </w:tc>
        <w:tc>
          <w:tcPr>
            <w:tcW w:w="5601" w:type="dxa"/>
          </w:tcPr>
          <w:p w14:paraId="273FBE3F" w14:textId="7CD9C1AD" w:rsidR="00B54FD2" w:rsidRPr="00EB3C33" w:rsidRDefault="00B54FD2" w:rsidP="00B54FD2">
            <w:pPr>
              <w:spacing w:after="0" w:line="240" w:lineRule="auto"/>
              <w:rPr>
                <w:rFonts w:ascii="Century Gothic" w:eastAsia="Calibri" w:hAnsi="Century Gothic" w:cs="Times New Roman"/>
                <w:b/>
                <w:sz w:val="18"/>
                <w:szCs w:val="18"/>
              </w:rPr>
            </w:pPr>
            <w:r>
              <w:rPr>
                <w:b/>
              </w:rPr>
              <w:t>1.714,73</w:t>
            </w:r>
          </w:p>
        </w:tc>
      </w:tr>
      <w:tr w:rsidR="00085038" w:rsidRPr="00EB3C33" w14:paraId="6306B1D4" w14:textId="77777777" w:rsidTr="002B4887">
        <w:trPr>
          <w:trHeight w:val="227"/>
        </w:trPr>
        <w:tc>
          <w:tcPr>
            <w:tcW w:w="3415" w:type="dxa"/>
            <w:shd w:val="clear" w:color="auto" w:fill="F2DBDB" w:themeFill="accent2" w:themeFillTint="33"/>
          </w:tcPr>
          <w:p w14:paraId="5FC42CF4" w14:textId="77777777" w:rsidR="00085038" w:rsidRPr="00EB3C33" w:rsidRDefault="00085038" w:rsidP="002B4887">
            <w:pPr>
              <w:rPr>
                <w:b/>
                <w:bCs/>
              </w:rPr>
            </w:pPr>
            <w:r w:rsidRPr="00EB3C33">
              <w:rPr>
                <w:b/>
                <w:bCs/>
              </w:rPr>
              <w:t>Izvor sredstava za provedbu</w:t>
            </w:r>
          </w:p>
        </w:tc>
        <w:tc>
          <w:tcPr>
            <w:tcW w:w="5601" w:type="dxa"/>
          </w:tcPr>
          <w:p w14:paraId="03FD71DF" w14:textId="60FF7533" w:rsidR="00085038" w:rsidRPr="00EB3C33" w:rsidRDefault="00085038" w:rsidP="00B0320B">
            <w:pPr>
              <w:pStyle w:val="ListParagraph"/>
              <w:numPr>
                <w:ilvl w:val="0"/>
                <w:numId w:val="41"/>
              </w:numPr>
              <w:spacing w:line="240" w:lineRule="auto"/>
            </w:pPr>
            <w:r w:rsidRPr="00EB3C33">
              <w:t xml:space="preserve">Proračun Grada </w:t>
            </w:r>
            <w:r w:rsidR="002A3D55" w:rsidRPr="00EB3C33">
              <w:t>Mursko Središće</w:t>
            </w:r>
          </w:p>
          <w:p w14:paraId="2D063AB3" w14:textId="3BAD293F" w:rsidR="00085038" w:rsidRPr="00EB3C33" w:rsidRDefault="00085038" w:rsidP="00B0320B">
            <w:pPr>
              <w:pStyle w:val="ListParagraph"/>
              <w:numPr>
                <w:ilvl w:val="0"/>
                <w:numId w:val="41"/>
              </w:numPr>
              <w:spacing w:line="240" w:lineRule="auto"/>
            </w:pPr>
            <w:r w:rsidRPr="00EB3C33">
              <w:t>FZOEU</w:t>
            </w:r>
          </w:p>
        </w:tc>
      </w:tr>
      <w:tr w:rsidR="00085038" w:rsidRPr="00EB3C33" w14:paraId="0587E2A9" w14:textId="77777777" w:rsidTr="002B4887">
        <w:trPr>
          <w:trHeight w:val="983"/>
        </w:trPr>
        <w:tc>
          <w:tcPr>
            <w:tcW w:w="3415" w:type="dxa"/>
            <w:shd w:val="clear" w:color="auto" w:fill="F2DBDB" w:themeFill="accent2" w:themeFillTint="33"/>
          </w:tcPr>
          <w:p w14:paraId="12E0F2D3" w14:textId="77777777" w:rsidR="00085038" w:rsidRPr="00EB3C33" w:rsidRDefault="00085038" w:rsidP="002B4887">
            <w:pPr>
              <w:rPr>
                <w:b/>
                <w:bCs/>
              </w:rPr>
            </w:pPr>
            <w:r w:rsidRPr="00EB3C33">
              <w:rPr>
                <w:b/>
                <w:bCs/>
              </w:rPr>
              <w:t>Kratki opis/komentar</w:t>
            </w:r>
          </w:p>
        </w:tc>
        <w:tc>
          <w:tcPr>
            <w:tcW w:w="5601" w:type="dxa"/>
          </w:tcPr>
          <w:p w14:paraId="26DF41A0" w14:textId="77777777" w:rsidR="00085038" w:rsidRPr="00EB3C33" w:rsidRDefault="00085038" w:rsidP="00085038">
            <w:pPr>
              <w:spacing w:after="0" w:line="240" w:lineRule="auto"/>
              <w:ind w:left="60"/>
              <w:textAlignment w:val="baseline"/>
              <w:rPr>
                <w:rFonts w:ascii="Segoe UI" w:eastAsia="Times New Roman" w:hAnsi="Segoe UI" w:cs="Segoe UI"/>
                <w:sz w:val="18"/>
                <w:szCs w:val="18"/>
              </w:rPr>
            </w:pPr>
            <w:r w:rsidRPr="00EB3C33">
              <w:rPr>
                <w:rFonts w:ascii="Calibri" w:eastAsia="Times New Roman" w:hAnsi="Calibri" w:cs="Calibri"/>
              </w:rPr>
              <w:t>Cilj mjere je razraditi modalitete poticanja korištenja električnih vozila jer njihovo korištenje ima direktne pozitivne učinke na smanjenje korištenja fosilnih goriva i smanjenje emisija CO</w:t>
            </w:r>
            <w:r w:rsidRPr="00EB3C33">
              <w:rPr>
                <w:rFonts w:ascii="Calibri" w:eastAsia="Times New Roman" w:hAnsi="Calibri" w:cs="Calibri"/>
                <w:sz w:val="17"/>
                <w:szCs w:val="17"/>
                <w:vertAlign w:val="subscript"/>
              </w:rPr>
              <w:t>2</w:t>
            </w:r>
            <w:r w:rsidRPr="00EB3C33">
              <w:rPr>
                <w:rFonts w:ascii="Calibri" w:eastAsia="Times New Roman" w:hAnsi="Calibri" w:cs="Calibri"/>
              </w:rPr>
              <w:t xml:space="preserve">. Kako bi se u potpunosti iskoristile sve prednosti mjere izgradnje infrastrukture za korištenje alternativnih goriva, potrebno je osigurati dovoljan broj </w:t>
            </w:r>
            <w:r w:rsidRPr="00EB3C33">
              <w:rPr>
                <w:rFonts w:ascii="Calibri" w:eastAsia="Times New Roman" w:hAnsi="Calibri" w:cs="Calibri"/>
              </w:rPr>
              <w:lastRenderedPageBreak/>
              <w:t>konzumenata, a jedan od načina je i uvođenje sustava olakšica za vlasnike. </w:t>
            </w:r>
          </w:p>
          <w:p w14:paraId="5AD05634" w14:textId="3480A686" w:rsidR="00085038" w:rsidRPr="00EB3C33" w:rsidRDefault="00085038" w:rsidP="00085038">
            <w:pPr>
              <w:spacing w:after="0" w:line="240" w:lineRule="auto"/>
              <w:ind w:left="60"/>
              <w:textAlignment w:val="baseline"/>
              <w:rPr>
                <w:rFonts w:ascii="Segoe UI" w:eastAsia="Times New Roman" w:hAnsi="Segoe UI" w:cs="Segoe UI"/>
                <w:sz w:val="18"/>
                <w:szCs w:val="18"/>
              </w:rPr>
            </w:pPr>
            <w:r w:rsidRPr="00EB3C33">
              <w:rPr>
                <w:rFonts w:ascii="Calibri" w:eastAsia="Times New Roman" w:hAnsi="Calibri" w:cs="Calibri"/>
              </w:rPr>
              <w:t>Razradi mjere treba pristupiti sustavno i uskladiti ih s poreznom politikom Republike Hrvatske. </w:t>
            </w:r>
          </w:p>
        </w:tc>
      </w:tr>
    </w:tbl>
    <w:p w14:paraId="6E8E9DFB" w14:textId="77777777" w:rsidR="00085038" w:rsidRPr="00EB3C33" w:rsidRDefault="00085038" w:rsidP="00F43103"/>
    <w:p w14:paraId="5BE7A608" w14:textId="5074E28A" w:rsidR="0077781F" w:rsidRPr="00EB3C33" w:rsidRDefault="00EF5DA2" w:rsidP="0077781F">
      <w:pPr>
        <w:pStyle w:val="Heading3"/>
        <w:ind w:left="851" w:hanging="851"/>
      </w:pPr>
      <w:bookmarkStart w:id="96" w:name="_Toc94780840"/>
      <w:r w:rsidRPr="00EB3C33">
        <w:t>Biciklistički promet</w:t>
      </w:r>
      <w:bookmarkEnd w:id="96"/>
      <w:r w:rsidRPr="00EB3C33">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5601"/>
      </w:tblGrid>
      <w:tr w:rsidR="00EF5DA2" w:rsidRPr="00EB3C33" w14:paraId="4E59B18D" w14:textId="77777777" w:rsidTr="005808FC">
        <w:trPr>
          <w:trHeight w:val="227"/>
        </w:trPr>
        <w:tc>
          <w:tcPr>
            <w:tcW w:w="3415" w:type="dxa"/>
            <w:shd w:val="clear" w:color="auto" w:fill="C6D9F1" w:themeFill="text2" w:themeFillTint="33"/>
          </w:tcPr>
          <w:p w14:paraId="1B168CE4" w14:textId="77777777" w:rsidR="00EF5DA2" w:rsidRPr="00EB3C33" w:rsidRDefault="00EF5DA2" w:rsidP="005808FC">
            <w:pPr>
              <w:spacing w:after="0" w:line="240" w:lineRule="auto"/>
              <w:rPr>
                <w:rFonts w:eastAsia="Calibri" w:cs="Times New Roman"/>
                <w:b/>
                <w:bCs/>
              </w:rPr>
            </w:pPr>
            <w:r w:rsidRPr="00EB3C33">
              <w:rPr>
                <w:rFonts w:eastAsia="Calibri" w:cs="Times New Roman"/>
                <w:b/>
                <w:bCs/>
              </w:rPr>
              <w:t>Redni broj mjere</w:t>
            </w:r>
          </w:p>
        </w:tc>
        <w:tc>
          <w:tcPr>
            <w:tcW w:w="5601" w:type="dxa"/>
            <w:shd w:val="clear" w:color="auto" w:fill="C6D9F1" w:themeFill="text2" w:themeFillTint="33"/>
          </w:tcPr>
          <w:p w14:paraId="4B27BBBA" w14:textId="2EE34DC6" w:rsidR="00EF5DA2" w:rsidRPr="00EB3C33" w:rsidRDefault="0077781F" w:rsidP="005808FC">
            <w:pPr>
              <w:spacing w:after="0" w:line="240" w:lineRule="auto"/>
              <w:rPr>
                <w:rFonts w:eastAsia="Calibri" w:cs="Times New Roman"/>
                <w:b/>
                <w:bCs/>
              </w:rPr>
            </w:pPr>
            <w:r w:rsidRPr="00EB3C33">
              <w:rPr>
                <w:rFonts w:eastAsia="Calibri" w:cs="Times New Roman"/>
                <w:b/>
                <w:bCs/>
              </w:rPr>
              <w:t>19</w:t>
            </w:r>
          </w:p>
        </w:tc>
      </w:tr>
      <w:tr w:rsidR="00EF5DA2" w:rsidRPr="00EB3C33" w14:paraId="3668C664" w14:textId="77777777" w:rsidTr="005808FC">
        <w:trPr>
          <w:trHeight w:val="227"/>
        </w:trPr>
        <w:tc>
          <w:tcPr>
            <w:tcW w:w="3415" w:type="dxa"/>
            <w:shd w:val="clear" w:color="auto" w:fill="C6D9F1" w:themeFill="text2" w:themeFillTint="33"/>
          </w:tcPr>
          <w:p w14:paraId="61FD4609" w14:textId="77777777" w:rsidR="00EF5DA2" w:rsidRPr="00EB3C33" w:rsidRDefault="00EF5DA2" w:rsidP="005808FC">
            <w:pPr>
              <w:spacing w:after="0" w:line="240" w:lineRule="auto"/>
              <w:rPr>
                <w:rFonts w:eastAsia="Calibri" w:cs="Times New Roman"/>
                <w:b/>
                <w:bCs/>
              </w:rPr>
            </w:pPr>
            <w:r w:rsidRPr="00EB3C33">
              <w:rPr>
                <w:rFonts w:eastAsia="Calibri" w:cs="Times New Roman"/>
                <w:b/>
                <w:bCs/>
              </w:rPr>
              <w:br w:type="page"/>
              <w:t>Ime mjere/aktivnost</w:t>
            </w:r>
          </w:p>
        </w:tc>
        <w:tc>
          <w:tcPr>
            <w:tcW w:w="5601" w:type="dxa"/>
            <w:shd w:val="clear" w:color="auto" w:fill="C6D9F1" w:themeFill="text2" w:themeFillTint="33"/>
          </w:tcPr>
          <w:p w14:paraId="4C74C2FA" w14:textId="16079BB6" w:rsidR="00EF5DA2" w:rsidRPr="00EB3C33" w:rsidRDefault="004F7F85">
            <w:pPr>
              <w:rPr>
                <w:b/>
                <w:bCs/>
              </w:rPr>
            </w:pPr>
            <w:r w:rsidRPr="00EB3C33">
              <w:rPr>
                <w:b/>
                <w:bCs/>
              </w:rPr>
              <w:t>Unaprjeđenje biciklističkog prometa</w:t>
            </w:r>
            <w:r w:rsidR="006C4400" w:rsidRPr="00EB3C33">
              <w:rPr>
                <w:b/>
                <w:bCs/>
              </w:rPr>
              <w:t xml:space="preserve"> u Gradu Mursko Središće</w:t>
            </w:r>
          </w:p>
        </w:tc>
      </w:tr>
      <w:tr w:rsidR="00EF5DA2" w:rsidRPr="00EB3C33" w14:paraId="3D3BCDA3" w14:textId="77777777" w:rsidTr="005808FC">
        <w:trPr>
          <w:trHeight w:val="227"/>
        </w:trPr>
        <w:tc>
          <w:tcPr>
            <w:tcW w:w="3415" w:type="dxa"/>
            <w:shd w:val="clear" w:color="auto" w:fill="F2DBDB" w:themeFill="accent2" w:themeFillTint="33"/>
          </w:tcPr>
          <w:p w14:paraId="6C8FAE70" w14:textId="77777777" w:rsidR="00EF5DA2" w:rsidRPr="00EB3C33" w:rsidRDefault="00EF5DA2">
            <w:pPr>
              <w:rPr>
                <w:b/>
                <w:bCs/>
              </w:rPr>
            </w:pPr>
            <w:r w:rsidRPr="00EB3C33">
              <w:rPr>
                <w:b/>
                <w:bCs/>
              </w:rPr>
              <w:t>Nositelji aktivnosti :</w:t>
            </w:r>
          </w:p>
        </w:tc>
        <w:tc>
          <w:tcPr>
            <w:tcW w:w="5601" w:type="dxa"/>
          </w:tcPr>
          <w:p w14:paraId="7DDA5D57" w14:textId="24ABC8F1" w:rsidR="00EF5DA2" w:rsidRPr="00EB3C33" w:rsidRDefault="009E389F" w:rsidP="00B0320B">
            <w:pPr>
              <w:pStyle w:val="ListParagraph"/>
              <w:numPr>
                <w:ilvl w:val="0"/>
                <w:numId w:val="41"/>
              </w:numPr>
              <w:spacing w:line="240" w:lineRule="auto"/>
            </w:pPr>
            <w:r w:rsidRPr="00EB3C33">
              <w:t xml:space="preserve">Grad </w:t>
            </w:r>
            <w:r w:rsidR="00633774" w:rsidRPr="00EB3C33">
              <w:t>Mursko Središće</w:t>
            </w:r>
          </w:p>
        </w:tc>
      </w:tr>
      <w:tr w:rsidR="00EF5DA2" w:rsidRPr="00EB3C33" w14:paraId="1F563E01" w14:textId="77777777" w:rsidTr="005808FC">
        <w:trPr>
          <w:trHeight w:val="227"/>
        </w:trPr>
        <w:tc>
          <w:tcPr>
            <w:tcW w:w="3415" w:type="dxa"/>
            <w:shd w:val="clear" w:color="auto" w:fill="F2DBDB" w:themeFill="accent2" w:themeFillTint="33"/>
          </w:tcPr>
          <w:p w14:paraId="3A4CC9F2" w14:textId="77777777" w:rsidR="00EF5DA2" w:rsidRPr="00EB3C33" w:rsidRDefault="00EF5DA2">
            <w:pPr>
              <w:rPr>
                <w:b/>
                <w:bCs/>
              </w:rPr>
            </w:pPr>
            <w:r w:rsidRPr="00EB3C33">
              <w:rPr>
                <w:b/>
                <w:bCs/>
              </w:rPr>
              <w:t>Partneri u provođenju aktivnosti:</w:t>
            </w:r>
          </w:p>
        </w:tc>
        <w:tc>
          <w:tcPr>
            <w:tcW w:w="5601" w:type="dxa"/>
          </w:tcPr>
          <w:p w14:paraId="1FB2899E" w14:textId="2799A1F0" w:rsidR="00EF5DA2" w:rsidRPr="00EB3C33" w:rsidDel="00436CBA" w:rsidRDefault="00633774" w:rsidP="00B0320B">
            <w:pPr>
              <w:pStyle w:val="ListParagraph"/>
              <w:numPr>
                <w:ilvl w:val="0"/>
                <w:numId w:val="41"/>
              </w:numPr>
              <w:spacing w:line="240" w:lineRule="auto"/>
            </w:pPr>
            <w:r w:rsidRPr="00EB3C33">
              <w:t>Međimurska</w:t>
            </w:r>
            <w:r w:rsidR="009E389F" w:rsidRPr="00EB3C33">
              <w:t xml:space="preserve"> županija</w:t>
            </w:r>
          </w:p>
        </w:tc>
      </w:tr>
      <w:tr w:rsidR="00F86403" w:rsidRPr="00EB3C33" w14:paraId="18504AFA" w14:textId="77777777" w:rsidTr="005808FC">
        <w:trPr>
          <w:trHeight w:val="227"/>
        </w:trPr>
        <w:tc>
          <w:tcPr>
            <w:tcW w:w="3415" w:type="dxa"/>
            <w:shd w:val="clear" w:color="auto" w:fill="F2DBDB" w:themeFill="accent2" w:themeFillTint="33"/>
          </w:tcPr>
          <w:p w14:paraId="7FFDE0E7" w14:textId="7356D10D" w:rsidR="00F86403" w:rsidRPr="00EB3C33" w:rsidRDefault="00F86403">
            <w:pPr>
              <w:rPr>
                <w:b/>
                <w:bCs/>
              </w:rPr>
            </w:pPr>
            <w:r w:rsidRPr="00EB3C33">
              <w:rPr>
                <w:b/>
                <w:bCs/>
              </w:rPr>
              <w:t>Ostali uključeni dionic</w:t>
            </w:r>
            <w:r w:rsidR="00750043" w:rsidRPr="00EB3C33">
              <w:rPr>
                <w:b/>
                <w:bCs/>
              </w:rPr>
              <w:t>i</w:t>
            </w:r>
            <w:r w:rsidRPr="00EB3C33">
              <w:rPr>
                <w:b/>
                <w:bCs/>
              </w:rPr>
              <w:t>:</w:t>
            </w:r>
          </w:p>
        </w:tc>
        <w:tc>
          <w:tcPr>
            <w:tcW w:w="5601" w:type="dxa"/>
          </w:tcPr>
          <w:p w14:paraId="3724285E" w14:textId="77777777" w:rsidR="00F86403" w:rsidRPr="00EB3C33" w:rsidRDefault="00F86403" w:rsidP="00B0320B">
            <w:pPr>
              <w:pStyle w:val="ListParagraph"/>
              <w:numPr>
                <w:ilvl w:val="0"/>
                <w:numId w:val="41"/>
              </w:numPr>
              <w:spacing w:line="240" w:lineRule="auto"/>
            </w:pPr>
            <w:r w:rsidRPr="00EB3C33">
              <w:t>Tvrtke koje pružaju usluge bike sharing-a</w:t>
            </w:r>
          </w:p>
          <w:p w14:paraId="49A9F607" w14:textId="404F2476" w:rsidR="00F86403" w:rsidRPr="00EB3C33" w:rsidRDefault="00F86403" w:rsidP="00B0320B">
            <w:pPr>
              <w:pStyle w:val="ListParagraph"/>
              <w:numPr>
                <w:ilvl w:val="0"/>
                <w:numId w:val="41"/>
              </w:numPr>
              <w:spacing w:line="240" w:lineRule="auto"/>
            </w:pPr>
            <w:r w:rsidRPr="00EB3C33">
              <w:t>Udruge civilnog društva</w:t>
            </w:r>
          </w:p>
        </w:tc>
      </w:tr>
      <w:tr w:rsidR="00EF5DA2" w:rsidRPr="00EB3C33" w14:paraId="1E0FDA45" w14:textId="77777777" w:rsidTr="005808FC">
        <w:trPr>
          <w:trHeight w:val="227"/>
        </w:trPr>
        <w:tc>
          <w:tcPr>
            <w:tcW w:w="3415" w:type="dxa"/>
            <w:shd w:val="clear" w:color="auto" w:fill="F2DBDB" w:themeFill="accent2" w:themeFillTint="33"/>
          </w:tcPr>
          <w:p w14:paraId="4A956A67" w14:textId="77777777" w:rsidR="00EF5DA2" w:rsidRPr="00EB3C33" w:rsidRDefault="00EF5DA2">
            <w:pPr>
              <w:rPr>
                <w:b/>
                <w:bCs/>
              </w:rPr>
            </w:pPr>
            <w:r w:rsidRPr="00EB3C33">
              <w:rPr>
                <w:b/>
                <w:bCs/>
              </w:rPr>
              <w:t>Početak/kraj provedbe (godine)</w:t>
            </w:r>
          </w:p>
        </w:tc>
        <w:tc>
          <w:tcPr>
            <w:tcW w:w="5601" w:type="dxa"/>
          </w:tcPr>
          <w:p w14:paraId="611FDA8A" w14:textId="7E4D32F1" w:rsidR="00EF5DA2" w:rsidRPr="00EB3C33" w:rsidRDefault="00731E0D" w:rsidP="005808FC">
            <w:pPr>
              <w:spacing w:after="0" w:line="240" w:lineRule="auto"/>
              <w:rPr>
                <w:rFonts w:eastAsia="Calibri"/>
                <w:b/>
                <w:sz w:val="18"/>
                <w:szCs w:val="18"/>
              </w:rPr>
            </w:pPr>
            <w:r w:rsidRPr="00EB3C33">
              <w:rPr>
                <w:rFonts w:eastAsia="Calibri"/>
                <w:b/>
              </w:rPr>
              <w:t>Kontinuirano</w:t>
            </w:r>
          </w:p>
        </w:tc>
      </w:tr>
      <w:tr w:rsidR="00DF59AD" w:rsidRPr="00EB3C33" w14:paraId="24C30423" w14:textId="77777777" w:rsidTr="005808FC">
        <w:trPr>
          <w:trHeight w:val="227"/>
        </w:trPr>
        <w:tc>
          <w:tcPr>
            <w:tcW w:w="3415" w:type="dxa"/>
            <w:shd w:val="clear" w:color="auto" w:fill="F2DBDB" w:themeFill="accent2" w:themeFillTint="33"/>
          </w:tcPr>
          <w:p w14:paraId="3B68EA05" w14:textId="2669DC9A" w:rsidR="00DF59AD" w:rsidRPr="00EB3C33" w:rsidRDefault="00DF59AD">
            <w:pPr>
              <w:rPr>
                <w:b/>
                <w:bCs/>
              </w:rPr>
            </w:pPr>
            <w:r w:rsidRPr="00EB3C33">
              <w:rPr>
                <w:b/>
                <w:bCs/>
              </w:rPr>
              <w:t>Procjena uštede (MWh)</w:t>
            </w:r>
          </w:p>
        </w:tc>
        <w:tc>
          <w:tcPr>
            <w:tcW w:w="5601" w:type="dxa"/>
          </w:tcPr>
          <w:p w14:paraId="42E6A133" w14:textId="699707BC" w:rsidR="00DF59AD" w:rsidRPr="00EB3C33" w:rsidRDefault="00C317B0" w:rsidP="00DF59AD">
            <w:pPr>
              <w:spacing w:after="0" w:line="240" w:lineRule="auto"/>
              <w:rPr>
                <w:rFonts w:eastAsia="Calibri" w:cstheme="minorHAnsi"/>
                <w:b/>
              </w:rPr>
            </w:pPr>
            <w:r>
              <w:rPr>
                <w:rFonts w:eastAsia="Calibri" w:cstheme="minorHAnsi"/>
                <w:b/>
              </w:rPr>
              <w:t>364</w:t>
            </w:r>
          </w:p>
        </w:tc>
      </w:tr>
      <w:tr w:rsidR="00DF59AD" w:rsidRPr="00EB3C33" w14:paraId="7AB83C28" w14:textId="77777777" w:rsidTr="005808FC">
        <w:trPr>
          <w:trHeight w:val="227"/>
        </w:trPr>
        <w:tc>
          <w:tcPr>
            <w:tcW w:w="3415" w:type="dxa"/>
            <w:shd w:val="clear" w:color="auto" w:fill="F2DBDB" w:themeFill="accent2" w:themeFillTint="33"/>
          </w:tcPr>
          <w:p w14:paraId="688267B0" w14:textId="77777777" w:rsidR="00DF59AD" w:rsidRPr="00EB3C33" w:rsidRDefault="00DF59AD">
            <w:pPr>
              <w:rPr>
                <w:b/>
                <w:bCs/>
              </w:rPr>
            </w:pPr>
            <w:r w:rsidRPr="00EB3C33">
              <w:rPr>
                <w:b/>
                <w:bCs/>
              </w:rPr>
              <w:t>Procjena smanjenja emisije (t CO</w:t>
            </w:r>
            <w:r w:rsidRPr="00EB3C33">
              <w:rPr>
                <w:b/>
                <w:bCs/>
                <w:vertAlign w:val="subscript"/>
              </w:rPr>
              <w:t>2</w:t>
            </w:r>
            <w:r w:rsidRPr="00EB3C33">
              <w:rPr>
                <w:b/>
                <w:bCs/>
              </w:rPr>
              <w:t>)</w:t>
            </w:r>
          </w:p>
        </w:tc>
        <w:tc>
          <w:tcPr>
            <w:tcW w:w="5601" w:type="dxa"/>
          </w:tcPr>
          <w:p w14:paraId="6DD0B4E2" w14:textId="7DF3A84A" w:rsidR="00DF59AD" w:rsidRPr="00EB3C33" w:rsidRDefault="00C317B0" w:rsidP="00DF59AD">
            <w:pPr>
              <w:spacing w:after="0" w:line="240" w:lineRule="auto"/>
              <w:rPr>
                <w:rFonts w:eastAsia="Calibri" w:cstheme="minorHAnsi"/>
                <w:b/>
              </w:rPr>
            </w:pPr>
            <w:r>
              <w:rPr>
                <w:rFonts w:eastAsia="Calibri" w:cstheme="minorHAnsi"/>
                <w:b/>
              </w:rPr>
              <w:t>97,41</w:t>
            </w:r>
          </w:p>
        </w:tc>
      </w:tr>
      <w:tr w:rsidR="00EF5DA2" w:rsidRPr="00EB3C33" w14:paraId="65914CAD" w14:textId="77777777" w:rsidTr="005808FC">
        <w:trPr>
          <w:trHeight w:val="227"/>
        </w:trPr>
        <w:tc>
          <w:tcPr>
            <w:tcW w:w="3415" w:type="dxa"/>
            <w:shd w:val="clear" w:color="auto" w:fill="F2DBDB" w:themeFill="accent2" w:themeFillTint="33"/>
          </w:tcPr>
          <w:p w14:paraId="063D9038" w14:textId="77777777" w:rsidR="00EF5DA2" w:rsidRPr="00EB3C33" w:rsidRDefault="00EF5DA2">
            <w:pPr>
              <w:rPr>
                <w:b/>
                <w:bCs/>
              </w:rPr>
            </w:pPr>
            <w:r w:rsidRPr="00EB3C33">
              <w:rPr>
                <w:b/>
                <w:bCs/>
              </w:rPr>
              <w:t>Izvor sredstava za provedbu</w:t>
            </w:r>
          </w:p>
        </w:tc>
        <w:tc>
          <w:tcPr>
            <w:tcW w:w="5601" w:type="dxa"/>
          </w:tcPr>
          <w:p w14:paraId="2667F5FA" w14:textId="5E182D9C" w:rsidR="00B8671E" w:rsidRPr="00EB3C33" w:rsidRDefault="00B8671E" w:rsidP="00B0320B">
            <w:pPr>
              <w:numPr>
                <w:ilvl w:val="0"/>
                <w:numId w:val="41"/>
              </w:numPr>
              <w:spacing w:after="0" w:line="240" w:lineRule="auto"/>
              <w:contextualSpacing/>
            </w:pPr>
            <w:r w:rsidRPr="00EB3C33">
              <w:t xml:space="preserve">Proračun Grada </w:t>
            </w:r>
            <w:r w:rsidR="0043797D" w:rsidRPr="00EB3C33">
              <w:t>Mursko Središće</w:t>
            </w:r>
          </w:p>
          <w:p w14:paraId="265A973E" w14:textId="66BF36D1" w:rsidR="00B8671E" w:rsidRPr="00EB3C33" w:rsidRDefault="0043797D" w:rsidP="00B0320B">
            <w:pPr>
              <w:numPr>
                <w:ilvl w:val="0"/>
                <w:numId w:val="41"/>
              </w:numPr>
              <w:spacing w:after="0" w:line="240" w:lineRule="auto"/>
            </w:pPr>
            <w:r w:rsidRPr="00EB3C33">
              <w:t>ESIF</w:t>
            </w:r>
          </w:p>
          <w:p w14:paraId="5F031388" w14:textId="719FE9A4" w:rsidR="00B8671E" w:rsidRPr="00EB3C33" w:rsidRDefault="00B8671E" w:rsidP="00B0320B">
            <w:pPr>
              <w:numPr>
                <w:ilvl w:val="0"/>
                <w:numId w:val="41"/>
              </w:numPr>
              <w:spacing w:after="0" w:line="240" w:lineRule="auto"/>
              <w:contextualSpacing/>
            </w:pPr>
            <w:r w:rsidRPr="00EB3C33">
              <w:t>EIB/HBOR</w:t>
            </w:r>
          </w:p>
          <w:p w14:paraId="141125D8" w14:textId="77777777" w:rsidR="00B8671E" w:rsidRPr="00EB3C33" w:rsidRDefault="00B8671E" w:rsidP="00B0320B">
            <w:pPr>
              <w:numPr>
                <w:ilvl w:val="0"/>
                <w:numId w:val="41"/>
              </w:numPr>
              <w:spacing w:after="0" w:line="240" w:lineRule="auto"/>
              <w:contextualSpacing/>
            </w:pPr>
            <w:r w:rsidRPr="00EB3C33">
              <w:t>Komercijalne banke</w:t>
            </w:r>
          </w:p>
          <w:p w14:paraId="13BA1A58" w14:textId="70E59659" w:rsidR="00EF5DA2" w:rsidRPr="00EB3C33" w:rsidRDefault="00B8671E" w:rsidP="00B0320B">
            <w:pPr>
              <w:pStyle w:val="ListParagraph"/>
              <w:numPr>
                <w:ilvl w:val="0"/>
                <w:numId w:val="41"/>
              </w:numPr>
              <w:spacing w:line="240" w:lineRule="auto"/>
            </w:pPr>
            <w:r w:rsidRPr="00EB3C33">
              <w:rPr>
                <w:rFonts w:ascii="Calibri" w:hAnsi="Calibri"/>
              </w:rPr>
              <w:t>Privatne tvrtke i investitori</w:t>
            </w:r>
          </w:p>
        </w:tc>
      </w:tr>
      <w:tr w:rsidR="00EF5DA2" w:rsidRPr="00EB3C33" w14:paraId="0AD4F875" w14:textId="77777777" w:rsidTr="005808FC">
        <w:trPr>
          <w:trHeight w:val="983"/>
        </w:trPr>
        <w:tc>
          <w:tcPr>
            <w:tcW w:w="3415" w:type="dxa"/>
            <w:shd w:val="clear" w:color="auto" w:fill="F2DBDB" w:themeFill="accent2" w:themeFillTint="33"/>
          </w:tcPr>
          <w:p w14:paraId="12377738" w14:textId="77777777" w:rsidR="00EF5DA2" w:rsidRPr="00EB3C33" w:rsidRDefault="00EF5DA2">
            <w:pPr>
              <w:rPr>
                <w:b/>
                <w:bCs/>
              </w:rPr>
            </w:pPr>
            <w:r w:rsidRPr="00EB3C33">
              <w:rPr>
                <w:b/>
                <w:bCs/>
              </w:rPr>
              <w:t>Kratki opis/komentar</w:t>
            </w:r>
          </w:p>
        </w:tc>
        <w:tc>
          <w:tcPr>
            <w:tcW w:w="5601" w:type="dxa"/>
          </w:tcPr>
          <w:p w14:paraId="69E36FD4" w14:textId="04C6810C" w:rsidR="00514571" w:rsidRPr="00EB3C33" w:rsidRDefault="00514571" w:rsidP="00514571">
            <w:pPr>
              <w:rPr>
                <w:shd w:val="clear" w:color="auto" w:fill="FFFFFF"/>
              </w:rPr>
            </w:pPr>
            <w:r w:rsidRPr="00EB3C33">
              <w:rPr>
                <w:shd w:val="clear" w:color="auto" w:fill="FFFFFF"/>
              </w:rPr>
              <w:t xml:space="preserve">Cilj mjere je unaprijediti status biciklističke infrastrukture, i to tako da se omogući veća dostupnost biciklističkih staza, kako novoizgrađenih, tako i rekonstrukciju postojećih, a sukladno Pravilniku o biciklističkoj infrastrukturi. Mreža biciklističkih staza i traka mora međusobno biti dobro povezana te mora biti povezana s ostalim oblicima transporta i prioritetno mora biti sigurna za korištenje. Mrežu treba također povezati s nacionalnim i europskim biciklističkim rutama. Sustav javnih bicikala, s parkiralištima i garažama, mora pratiti razvoj biciklističke mreže i mora biti prilagođen korisnicima. Posebnu pozornost treba posvetiti dostupnosti sigurnih i zaštićenih parkirališta za bicikle na intermodalnim čvorištima kako bi se osiguralo nesmetano putovanje prilikom izmjena transportnog sredstva. Kako bi se dodatno unaprijedio biciklistički promet, moraju se angažirati dodatni kapaciteti bike sharing sustava koji treba </w:t>
            </w:r>
            <w:r w:rsidRPr="00EB3C33">
              <w:rPr>
                <w:shd w:val="clear" w:color="auto" w:fill="FFFFFF"/>
              </w:rPr>
              <w:lastRenderedPageBreak/>
              <w:t xml:space="preserve">integrirati u aplikativna i transakcijska rješenja (plaćanja) korištenja svih oblika transporta. Bike sharing sustavi idealni su za povezivanje različitih oblika transporta, a posebno </w:t>
            </w:r>
            <w:r w:rsidR="00F83E30" w:rsidRPr="00EB3C33">
              <w:rPr>
                <w:shd w:val="clear" w:color="auto" w:fill="FFFFFF"/>
              </w:rPr>
              <w:t xml:space="preserve">za </w:t>
            </w:r>
            <w:r w:rsidRPr="00EB3C33">
              <w:rPr>
                <w:shd w:val="clear" w:color="auto" w:fill="FFFFFF"/>
              </w:rPr>
              <w:t xml:space="preserve"> tzv. last mile putovanja. Razvoj dodatnih usluga, koje će omogućiti lakše povezivanje s drugim transportnim oblicima treba poticati. </w:t>
            </w:r>
          </w:p>
          <w:p w14:paraId="55460722" w14:textId="77777777" w:rsidR="00514571" w:rsidRPr="00EB3C33" w:rsidRDefault="00514571" w:rsidP="00522A91">
            <w:pPr>
              <w:spacing w:line="240" w:lineRule="auto"/>
              <w:rPr>
                <w:shd w:val="clear" w:color="auto" w:fill="FFFFFF"/>
              </w:rPr>
            </w:pPr>
            <w:r w:rsidRPr="00EB3C33">
              <w:rPr>
                <w:shd w:val="clear" w:color="auto" w:fill="FFFFFF"/>
              </w:rPr>
              <w:t>Ključne aktivnosti koje je potrebno provesti su sljedeće:</w:t>
            </w:r>
          </w:p>
          <w:p w14:paraId="48CF9A1D" w14:textId="6C52BAF5" w:rsidR="00085038" w:rsidRPr="00EB3C33" w:rsidRDefault="00514571" w:rsidP="00B0320B">
            <w:pPr>
              <w:pStyle w:val="ListParagraph"/>
              <w:numPr>
                <w:ilvl w:val="0"/>
                <w:numId w:val="41"/>
              </w:numPr>
              <w:spacing w:line="240" w:lineRule="auto"/>
            </w:pPr>
            <w:r w:rsidRPr="00EB3C33">
              <w:t xml:space="preserve">uspostava moderne mreže biciklističkih staza na području </w:t>
            </w:r>
            <w:r w:rsidR="00F509EC" w:rsidRPr="00EB3C33">
              <w:t>g</w:t>
            </w:r>
            <w:r w:rsidRPr="00EB3C33">
              <w:t xml:space="preserve">rada </w:t>
            </w:r>
            <w:r w:rsidR="00C56C23" w:rsidRPr="00EB3C33">
              <w:t>Mursko Središće</w:t>
            </w:r>
            <w:r w:rsidRPr="00EB3C33">
              <w:t xml:space="preserve"> što sukladno Pravilniku o biciklističkoj infrastrukturi podrazumijeva</w:t>
            </w:r>
            <w:r w:rsidR="00F509EC" w:rsidRPr="00EB3C33">
              <w:t>:</w:t>
            </w:r>
          </w:p>
          <w:p w14:paraId="458E6C5B" w14:textId="77777777" w:rsidR="00085038" w:rsidRPr="00EB3C33" w:rsidRDefault="00085038" w:rsidP="00085038">
            <w:pPr>
              <w:pStyle w:val="ListParagraph"/>
              <w:spacing w:line="240" w:lineRule="auto"/>
              <w:ind w:left="360"/>
            </w:pPr>
            <w:r w:rsidRPr="00EB3C33">
              <w:t xml:space="preserve">- </w:t>
            </w:r>
            <w:r w:rsidR="00514571" w:rsidRPr="00EB3C33">
              <w:t>biciklističke prometnice: biciklističke ceste; biciklistički putovi; biciklističke staze; biciklističke trake; biciklističko-pješačke staze</w:t>
            </w:r>
            <w:r w:rsidR="00F509EC" w:rsidRPr="00EB3C33">
              <w:t>;</w:t>
            </w:r>
          </w:p>
          <w:p w14:paraId="63939298" w14:textId="77777777" w:rsidR="00085038" w:rsidRPr="00EB3C33" w:rsidRDefault="00085038" w:rsidP="00085038">
            <w:pPr>
              <w:pStyle w:val="ListParagraph"/>
              <w:spacing w:line="240" w:lineRule="auto"/>
              <w:ind w:left="360"/>
            </w:pPr>
            <w:r w:rsidRPr="00EB3C33">
              <w:t xml:space="preserve">- </w:t>
            </w:r>
            <w:r w:rsidR="00514571" w:rsidRPr="00EB3C33">
              <w:t>prometnu signalizaciju i opremu</w:t>
            </w:r>
            <w:r w:rsidR="00F509EC" w:rsidRPr="00EB3C33">
              <w:t>;</w:t>
            </w:r>
          </w:p>
          <w:p w14:paraId="17BBA9B9" w14:textId="77777777" w:rsidR="00085038" w:rsidRPr="00EB3C33" w:rsidRDefault="00085038" w:rsidP="00085038">
            <w:pPr>
              <w:pStyle w:val="ListParagraph"/>
              <w:spacing w:line="240" w:lineRule="auto"/>
              <w:ind w:left="360"/>
            </w:pPr>
            <w:r w:rsidRPr="00EB3C33">
              <w:t xml:space="preserve">- </w:t>
            </w:r>
            <w:r w:rsidR="00514571" w:rsidRPr="00EB3C33">
              <w:t>parkirališta za bicikle i njihovu opremu</w:t>
            </w:r>
            <w:r w:rsidR="00F509EC" w:rsidRPr="00EB3C33">
              <w:t>;</w:t>
            </w:r>
          </w:p>
          <w:p w14:paraId="0B991DBC" w14:textId="77777777" w:rsidR="00085038" w:rsidRPr="00EB3C33" w:rsidRDefault="00085038" w:rsidP="00085038">
            <w:pPr>
              <w:pStyle w:val="ListParagraph"/>
              <w:spacing w:line="240" w:lineRule="auto"/>
              <w:ind w:left="360"/>
            </w:pPr>
            <w:r w:rsidRPr="00EB3C33">
              <w:t xml:space="preserve">- </w:t>
            </w:r>
            <w:r w:rsidR="00514571" w:rsidRPr="00EB3C33">
              <w:t>spremišta za pohranu bicikala</w:t>
            </w:r>
            <w:r w:rsidR="00F509EC" w:rsidRPr="00EB3C33">
              <w:t>;</w:t>
            </w:r>
          </w:p>
          <w:p w14:paraId="6553BFB6" w14:textId="77777777" w:rsidR="00085038" w:rsidRPr="00EB3C33" w:rsidRDefault="00085038" w:rsidP="00085038">
            <w:pPr>
              <w:pStyle w:val="ListParagraph"/>
              <w:spacing w:line="240" w:lineRule="auto"/>
              <w:ind w:left="360"/>
            </w:pPr>
            <w:r w:rsidRPr="00EB3C33">
              <w:t xml:space="preserve">- </w:t>
            </w:r>
            <w:r w:rsidR="00514571" w:rsidRPr="00EB3C33">
              <w:t>sustav javnih bicikala</w:t>
            </w:r>
            <w:r w:rsidR="00F509EC" w:rsidRPr="00EB3C33">
              <w:t>;</w:t>
            </w:r>
          </w:p>
          <w:p w14:paraId="2EFF5C01" w14:textId="5D310604" w:rsidR="00085038" w:rsidRPr="00EB3C33" w:rsidRDefault="00085038" w:rsidP="00085038">
            <w:pPr>
              <w:pStyle w:val="ListParagraph"/>
              <w:spacing w:line="240" w:lineRule="auto"/>
              <w:ind w:left="360"/>
            </w:pPr>
            <w:r w:rsidRPr="00EB3C33">
              <w:t xml:space="preserve">- </w:t>
            </w:r>
            <w:r w:rsidR="00514571" w:rsidRPr="00EB3C33">
              <w:t xml:space="preserve">uspostavu sustava javnih bicikala na području </w:t>
            </w:r>
            <w:r w:rsidRPr="00EB3C33">
              <w:t>g</w:t>
            </w:r>
            <w:r w:rsidR="00514571" w:rsidRPr="00EB3C33">
              <w:t xml:space="preserve">rada </w:t>
            </w:r>
            <w:r w:rsidR="006A124F" w:rsidRPr="00EB3C33">
              <w:t>Mursko Središće</w:t>
            </w:r>
            <w:r w:rsidR="00514571" w:rsidRPr="00EB3C33">
              <w:t xml:space="preserve"> </w:t>
            </w:r>
            <w:r w:rsidR="00F509EC" w:rsidRPr="00EB3C33">
              <w:t>;</w:t>
            </w:r>
          </w:p>
          <w:p w14:paraId="3FC0608D" w14:textId="77777777" w:rsidR="00085038" w:rsidRPr="00EB3C33" w:rsidRDefault="00085038" w:rsidP="00085038">
            <w:pPr>
              <w:pStyle w:val="ListParagraph"/>
              <w:spacing w:line="240" w:lineRule="auto"/>
              <w:ind w:left="360"/>
            </w:pPr>
            <w:r w:rsidRPr="00EB3C33">
              <w:t xml:space="preserve">- </w:t>
            </w:r>
            <w:r w:rsidR="00514571" w:rsidRPr="00EB3C33">
              <w:t>sustav i aplikativno rješenje za bicikliste (informacije o biciklističkim stazama, bike sharingu, planiranju rute i vremena putovanja, prometu, el. punionicama, zagađenju...)</w:t>
            </w:r>
            <w:r w:rsidR="00F509EC" w:rsidRPr="00EB3C33">
              <w:t>;</w:t>
            </w:r>
          </w:p>
          <w:p w14:paraId="152A96C2" w14:textId="34125E18" w:rsidR="00085038" w:rsidRPr="00EB3C33" w:rsidRDefault="00085038" w:rsidP="00085038">
            <w:pPr>
              <w:pStyle w:val="ListParagraph"/>
              <w:spacing w:line="240" w:lineRule="auto"/>
              <w:ind w:left="360"/>
            </w:pPr>
            <w:r w:rsidRPr="00EB3C33">
              <w:t>-</w:t>
            </w:r>
            <w:r w:rsidR="00514571" w:rsidRPr="00EB3C33">
              <w:t>uvođenje dodatnih kapaciteta i proširenje funkcionalnosti sustava za korištenje usluge bike sharinga, koja treba biti povezana s aplikacijom za korištenje sustava javnog prijevoza u</w:t>
            </w:r>
            <w:r w:rsidR="00856C19" w:rsidRPr="00EB3C33">
              <w:t xml:space="preserve"> </w:t>
            </w:r>
            <w:r w:rsidR="00514571" w:rsidRPr="00EB3C33">
              <w:t>stvarnom vremenu</w:t>
            </w:r>
            <w:r w:rsidR="00856C19" w:rsidRPr="00EB3C33">
              <w:t>;</w:t>
            </w:r>
          </w:p>
          <w:p w14:paraId="6CA82D0B" w14:textId="3FB08899" w:rsidR="00EF5DA2" w:rsidRPr="00EB3C33" w:rsidRDefault="00085038" w:rsidP="00085038">
            <w:pPr>
              <w:pStyle w:val="ListParagraph"/>
              <w:spacing w:line="240" w:lineRule="auto"/>
              <w:ind w:left="360"/>
            </w:pPr>
            <w:r w:rsidRPr="00EB3C33">
              <w:t>-</w:t>
            </w:r>
            <w:r w:rsidR="00514571" w:rsidRPr="00EB3C33">
              <w:t>uvođenje sustava električnih bicikala i izgradnju punionica za električne bicikle</w:t>
            </w:r>
            <w:r w:rsidR="00856C19" w:rsidRPr="00EB3C33">
              <w:t>.</w:t>
            </w:r>
          </w:p>
        </w:tc>
      </w:tr>
    </w:tbl>
    <w:p w14:paraId="1456034E" w14:textId="77777777" w:rsidR="00834CCF" w:rsidRDefault="00834CCF" w:rsidP="004C63CC"/>
    <w:p w14:paraId="1A60D3D8" w14:textId="77777777" w:rsidR="00AC70BD" w:rsidRPr="00EB3C33" w:rsidRDefault="00AC70BD" w:rsidP="004C63CC"/>
    <w:p w14:paraId="78F4B3DB" w14:textId="4DAEBF89" w:rsidR="00D43D20" w:rsidRPr="00EB3C33" w:rsidRDefault="00D43D20" w:rsidP="00AD50CA">
      <w:pPr>
        <w:pStyle w:val="Heading2"/>
      </w:pPr>
      <w:bookmarkStart w:id="97" w:name="_Toc94780841"/>
      <w:r w:rsidRPr="00EB3C33">
        <w:t>Mjere smanjenja emisija CO</w:t>
      </w:r>
      <w:r w:rsidRPr="00EB3C33">
        <w:rPr>
          <w:vertAlign w:val="subscript"/>
        </w:rPr>
        <w:t>2</w:t>
      </w:r>
      <w:r w:rsidRPr="00EB3C33">
        <w:t xml:space="preserve"> iz sektora javne rasvjete </w:t>
      </w:r>
      <w:r w:rsidR="00C94D54" w:rsidRPr="00EB3C33">
        <w:t>g</w:t>
      </w:r>
      <w:r w:rsidRPr="00EB3C33">
        <w:t xml:space="preserve">rada </w:t>
      </w:r>
      <w:r w:rsidR="007E74C4" w:rsidRPr="00EB3C33">
        <w:t>Mursko Središće</w:t>
      </w:r>
      <w:bookmarkEnd w:id="9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EF5DA2" w:rsidRPr="00EB3C33" w14:paraId="78ED9243" w14:textId="77777777" w:rsidTr="005808FC">
        <w:trPr>
          <w:trHeight w:val="227"/>
        </w:trPr>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F573C0A" w14:textId="77777777" w:rsidR="00EF5DA2" w:rsidRPr="00EB3C33" w:rsidRDefault="00EF5DA2" w:rsidP="005808FC">
            <w:pPr>
              <w:spacing w:after="0" w:line="240" w:lineRule="auto"/>
              <w:rPr>
                <w:rFonts w:eastAsia="Calibri"/>
                <w:b/>
                <w:bCs/>
              </w:rPr>
            </w:pPr>
            <w:r w:rsidRPr="00EB3C33">
              <w:rPr>
                <w:rFonts w:eastAsia="Calibri"/>
                <w:b/>
                <w:bCs/>
              </w:rPr>
              <w:t>Redni broj mjere</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10A7301D" w14:textId="20364167" w:rsidR="00EF5DA2" w:rsidRPr="00EB3C33" w:rsidRDefault="00EF5DA2" w:rsidP="005808FC">
            <w:pPr>
              <w:spacing w:after="0" w:line="240" w:lineRule="auto"/>
              <w:rPr>
                <w:rFonts w:eastAsia="Calibri"/>
                <w:b/>
                <w:bCs/>
              </w:rPr>
            </w:pPr>
            <w:r w:rsidRPr="00EB3C33">
              <w:rPr>
                <w:rFonts w:eastAsia="Calibri"/>
                <w:b/>
                <w:bCs/>
              </w:rPr>
              <w:t>2</w:t>
            </w:r>
            <w:r w:rsidR="00C25D05" w:rsidRPr="00EB3C33">
              <w:rPr>
                <w:rFonts w:eastAsia="Calibri"/>
                <w:b/>
                <w:bCs/>
              </w:rPr>
              <w:t>0</w:t>
            </w:r>
          </w:p>
        </w:tc>
      </w:tr>
      <w:tr w:rsidR="00EF5DA2" w:rsidRPr="00EB3C33" w14:paraId="69B7EBC0" w14:textId="77777777" w:rsidTr="005808FC">
        <w:trPr>
          <w:trHeight w:val="227"/>
        </w:trPr>
        <w:tc>
          <w:tcPr>
            <w:tcW w:w="3325" w:type="dxa"/>
            <w:shd w:val="clear" w:color="auto" w:fill="C6D9F1" w:themeFill="text2" w:themeFillTint="33"/>
          </w:tcPr>
          <w:p w14:paraId="4D110A5A" w14:textId="77777777" w:rsidR="00EF5DA2" w:rsidRPr="00EB3C33" w:rsidRDefault="00EF5DA2" w:rsidP="005808FC">
            <w:pPr>
              <w:spacing w:after="0" w:line="240" w:lineRule="auto"/>
              <w:rPr>
                <w:rFonts w:eastAsia="Calibri"/>
                <w:b/>
                <w:bCs/>
              </w:rPr>
            </w:pPr>
            <w:r w:rsidRPr="00EB3C33">
              <w:rPr>
                <w:rFonts w:eastAsia="Calibri"/>
                <w:b/>
                <w:bCs/>
              </w:rPr>
              <w:t>Ime mjere/aktivnost</w:t>
            </w:r>
          </w:p>
        </w:tc>
        <w:tc>
          <w:tcPr>
            <w:tcW w:w="5691" w:type="dxa"/>
            <w:shd w:val="clear" w:color="auto" w:fill="C6D9F1" w:themeFill="text2" w:themeFillTint="33"/>
          </w:tcPr>
          <w:p w14:paraId="21C6FBD5" w14:textId="62783FFE" w:rsidR="00EF5DA2" w:rsidRPr="00EB3C33" w:rsidRDefault="00101F4A" w:rsidP="005808FC">
            <w:pPr>
              <w:spacing w:after="0" w:line="240" w:lineRule="auto"/>
              <w:rPr>
                <w:rFonts w:eastAsia="Calibri"/>
                <w:b/>
                <w:bCs/>
              </w:rPr>
            </w:pPr>
            <w:r w:rsidRPr="00EB3C33">
              <w:rPr>
                <w:rFonts w:eastAsia="Calibri"/>
                <w:b/>
                <w:bCs/>
              </w:rPr>
              <w:t xml:space="preserve">Modernizacija javne rasvjete </w:t>
            </w:r>
            <w:r w:rsidR="00085038" w:rsidRPr="00EB3C33">
              <w:rPr>
                <w:rFonts w:eastAsia="Calibri"/>
                <w:b/>
                <w:bCs/>
              </w:rPr>
              <w:t>G</w:t>
            </w:r>
            <w:r w:rsidRPr="00EB3C33">
              <w:rPr>
                <w:rFonts w:eastAsia="Calibri"/>
                <w:b/>
                <w:bCs/>
              </w:rPr>
              <w:t xml:space="preserve">rada </w:t>
            </w:r>
            <w:r w:rsidR="007E74C4" w:rsidRPr="00EB3C33">
              <w:rPr>
                <w:rFonts w:eastAsia="Calibri"/>
                <w:b/>
                <w:bCs/>
              </w:rPr>
              <w:t>Mursko Središće</w:t>
            </w:r>
          </w:p>
        </w:tc>
      </w:tr>
      <w:tr w:rsidR="00EF5DA2" w:rsidRPr="00EB3C33" w14:paraId="14EEA46C" w14:textId="77777777" w:rsidTr="005808FC">
        <w:trPr>
          <w:trHeight w:val="227"/>
        </w:trPr>
        <w:tc>
          <w:tcPr>
            <w:tcW w:w="3325" w:type="dxa"/>
            <w:shd w:val="clear" w:color="auto" w:fill="F2DBDB" w:themeFill="accent2" w:themeFillTint="33"/>
          </w:tcPr>
          <w:p w14:paraId="4FDC08A1" w14:textId="77777777" w:rsidR="00EF5DA2" w:rsidRPr="00EB3C33" w:rsidRDefault="00EF5DA2" w:rsidP="005808FC">
            <w:pPr>
              <w:spacing w:after="0" w:line="240" w:lineRule="auto"/>
              <w:rPr>
                <w:rFonts w:eastAsia="Calibri"/>
                <w:b/>
                <w:bCs/>
              </w:rPr>
            </w:pPr>
            <w:r w:rsidRPr="00EB3C33">
              <w:rPr>
                <w:rFonts w:eastAsia="Calibri"/>
                <w:b/>
                <w:bCs/>
              </w:rPr>
              <w:t>Nositelji aktivnosti :</w:t>
            </w:r>
          </w:p>
          <w:p w14:paraId="4743E733" w14:textId="77777777" w:rsidR="00EF5DA2" w:rsidRPr="00EB3C33" w:rsidRDefault="00EF5DA2" w:rsidP="00EF5DA2">
            <w:pPr>
              <w:spacing w:after="0" w:line="240" w:lineRule="auto"/>
              <w:rPr>
                <w:rFonts w:eastAsia="Calibri" w:cstheme="minorHAnsi"/>
                <w:b/>
              </w:rPr>
            </w:pPr>
          </w:p>
        </w:tc>
        <w:tc>
          <w:tcPr>
            <w:tcW w:w="5691" w:type="dxa"/>
          </w:tcPr>
          <w:p w14:paraId="68C627B8" w14:textId="1D016685" w:rsidR="00EF5DA2" w:rsidRPr="00EB3C33" w:rsidRDefault="00663CEA" w:rsidP="00B0320B">
            <w:pPr>
              <w:pStyle w:val="ListParagraph"/>
              <w:numPr>
                <w:ilvl w:val="0"/>
                <w:numId w:val="41"/>
              </w:numPr>
              <w:spacing w:line="240" w:lineRule="auto"/>
              <w:rPr>
                <w:rFonts w:eastAsia="Calibri" w:cstheme="minorHAnsi"/>
                <w:lang w:eastAsia="hr-HR"/>
              </w:rPr>
            </w:pPr>
            <w:r w:rsidRPr="00EB3C33">
              <w:t xml:space="preserve">Grad </w:t>
            </w:r>
            <w:r w:rsidR="007E74C4" w:rsidRPr="00EB3C33">
              <w:t>Mursko Središće</w:t>
            </w:r>
          </w:p>
        </w:tc>
      </w:tr>
      <w:tr w:rsidR="00EF5DA2" w:rsidRPr="00EB3C33" w14:paraId="5254924C" w14:textId="77777777" w:rsidTr="005808FC">
        <w:trPr>
          <w:trHeight w:val="227"/>
        </w:trPr>
        <w:tc>
          <w:tcPr>
            <w:tcW w:w="3325" w:type="dxa"/>
            <w:shd w:val="clear" w:color="auto" w:fill="F2DBDB" w:themeFill="accent2" w:themeFillTint="33"/>
          </w:tcPr>
          <w:p w14:paraId="22269043" w14:textId="77777777" w:rsidR="00EF5DA2" w:rsidRPr="00EB3C33" w:rsidRDefault="00EF5DA2" w:rsidP="005808FC">
            <w:pPr>
              <w:spacing w:after="0" w:line="240" w:lineRule="auto"/>
              <w:rPr>
                <w:rFonts w:eastAsia="Calibri"/>
                <w:b/>
                <w:bCs/>
              </w:rPr>
            </w:pPr>
            <w:r w:rsidRPr="00EB3C33">
              <w:rPr>
                <w:rFonts w:eastAsia="Calibri"/>
                <w:b/>
                <w:bCs/>
              </w:rPr>
              <w:t>Partneri u provođenju aktivnosti:</w:t>
            </w:r>
          </w:p>
        </w:tc>
        <w:tc>
          <w:tcPr>
            <w:tcW w:w="5691" w:type="dxa"/>
          </w:tcPr>
          <w:p w14:paraId="0F412C7E" w14:textId="5F038C9D" w:rsidR="00EF5DA2" w:rsidRPr="00EB3C33" w:rsidRDefault="00C25D05" w:rsidP="00B0320B">
            <w:pPr>
              <w:pStyle w:val="ListParagraph"/>
              <w:numPr>
                <w:ilvl w:val="0"/>
                <w:numId w:val="41"/>
              </w:numPr>
              <w:spacing w:line="240" w:lineRule="auto"/>
              <w:rPr>
                <w:rFonts w:eastAsia="Calibri"/>
                <w:lang w:eastAsia="hr-HR"/>
              </w:rPr>
            </w:pPr>
            <w:r w:rsidRPr="00EB3C33">
              <w:rPr>
                <w:rFonts w:eastAsia="Calibri" w:cstheme="minorHAnsi"/>
                <w:lang w:eastAsia="hr-HR"/>
              </w:rPr>
              <w:t>MENEA</w:t>
            </w:r>
          </w:p>
        </w:tc>
      </w:tr>
      <w:tr w:rsidR="00EF5DA2" w:rsidRPr="00EB3C33" w14:paraId="029B6B1E" w14:textId="77777777" w:rsidTr="005808FC">
        <w:trPr>
          <w:trHeight w:val="227"/>
        </w:trPr>
        <w:tc>
          <w:tcPr>
            <w:tcW w:w="3325" w:type="dxa"/>
            <w:shd w:val="clear" w:color="auto" w:fill="F2DBDB" w:themeFill="accent2" w:themeFillTint="33"/>
          </w:tcPr>
          <w:p w14:paraId="117D541D" w14:textId="77777777" w:rsidR="00EF5DA2" w:rsidRPr="00EB3C33" w:rsidRDefault="00EF5DA2" w:rsidP="005808FC">
            <w:pPr>
              <w:spacing w:after="0" w:line="240" w:lineRule="auto"/>
              <w:rPr>
                <w:rFonts w:eastAsia="Calibri"/>
                <w:b/>
                <w:bCs/>
              </w:rPr>
            </w:pPr>
            <w:r w:rsidRPr="00EB3C33">
              <w:rPr>
                <w:rFonts w:eastAsia="Calibri"/>
                <w:b/>
                <w:bCs/>
              </w:rPr>
              <w:t>Početak/kraj provedbe (godine)</w:t>
            </w:r>
          </w:p>
        </w:tc>
        <w:tc>
          <w:tcPr>
            <w:tcW w:w="5691" w:type="dxa"/>
          </w:tcPr>
          <w:p w14:paraId="693A74B0" w14:textId="6B79A9EB" w:rsidR="00EF5DA2" w:rsidRPr="00EB3C33" w:rsidRDefault="00A92E05" w:rsidP="00B0320B">
            <w:pPr>
              <w:pStyle w:val="ListParagraph"/>
              <w:numPr>
                <w:ilvl w:val="0"/>
                <w:numId w:val="41"/>
              </w:numPr>
              <w:spacing w:line="240" w:lineRule="auto"/>
              <w:rPr>
                <w:rFonts w:eastAsia="Calibri"/>
              </w:rPr>
            </w:pPr>
            <w:r w:rsidRPr="00EB3C33">
              <w:rPr>
                <w:rFonts w:eastAsia="Calibri" w:cstheme="minorHAnsi"/>
                <w:lang w:eastAsia="hr-HR"/>
              </w:rPr>
              <w:t>HEP d.d.</w:t>
            </w:r>
          </w:p>
        </w:tc>
      </w:tr>
      <w:tr w:rsidR="00A92E05" w:rsidRPr="00EB3C33" w14:paraId="6FF424A7" w14:textId="77777777" w:rsidTr="005808FC">
        <w:trPr>
          <w:trHeight w:val="227"/>
        </w:trPr>
        <w:tc>
          <w:tcPr>
            <w:tcW w:w="3325" w:type="dxa"/>
            <w:shd w:val="clear" w:color="auto" w:fill="F2DBDB" w:themeFill="accent2" w:themeFillTint="33"/>
          </w:tcPr>
          <w:p w14:paraId="6D6D2E0B" w14:textId="37C1D5C6" w:rsidR="00A92E05" w:rsidRPr="00EB3C33" w:rsidRDefault="00A92E05" w:rsidP="00A92E05">
            <w:pPr>
              <w:spacing w:after="0" w:line="240" w:lineRule="auto"/>
              <w:rPr>
                <w:rFonts w:eastAsia="Calibri"/>
                <w:b/>
                <w:bCs/>
              </w:rPr>
            </w:pPr>
            <w:r w:rsidRPr="00EB3C33">
              <w:rPr>
                <w:b/>
                <w:bCs/>
              </w:rPr>
              <w:t>Početak/kraj provedbe (godine)</w:t>
            </w:r>
          </w:p>
        </w:tc>
        <w:tc>
          <w:tcPr>
            <w:tcW w:w="5691" w:type="dxa"/>
          </w:tcPr>
          <w:p w14:paraId="108C4307" w14:textId="0E3F5BB5" w:rsidR="00A92E05" w:rsidRPr="00EB3C33" w:rsidRDefault="00004FDA" w:rsidP="003927A4">
            <w:pPr>
              <w:spacing w:after="0" w:line="240" w:lineRule="auto"/>
              <w:rPr>
                <w:rFonts w:eastAsia="Calibri"/>
                <w:b/>
                <w:bCs/>
              </w:rPr>
            </w:pPr>
            <w:r w:rsidRPr="00EB3C33">
              <w:rPr>
                <w:rFonts w:eastAsia="Calibri"/>
                <w:b/>
                <w:bCs/>
              </w:rPr>
              <w:t>202</w:t>
            </w:r>
            <w:r w:rsidR="00C25D05" w:rsidRPr="00EB3C33">
              <w:rPr>
                <w:rFonts w:eastAsia="Calibri"/>
                <w:b/>
                <w:bCs/>
              </w:rPr>
              <w:t>2</w:t>
            </w:r>
            <w:r w:rsidRPr="00EB3C33">
              <w:rPr>
                <w:rFonts w:eastAsia="Calibri"/>
                <w:b/>
                <w:bCs/>
              </w:rPr>
              <w:t>.-2030.</w:t>
            </w:r>
          </w:p>
        </w:tc>
      </w:tr>
      <w:tr w:rsidR="00A92E05" w:rsidRPr="00EB3C33" w14:paraId="68E7CA52" w14:textId="77777777" w:rsidTr="005808FC">
        <w:trPr>
          <w:trHeight w:val="227"/>
        </w:trPr>
        <w:tc>
          <w:tcPr>
            <w:tcW w:w="3325" w:type="dxa"/>
            <w:shd w:val="clear" w:color="auto" w:fill="F2DBDB" w:themeFill="accent2" w:themeFillTint="33"/>
          </w:tcPr>
          <w:p w14:paraId="39DD6C04" w14:textId="3B4706DF" w:rsidR="00A92E05" w:rsidRPr="00EB3C33" w:rsidRDefault="00A92E05" w:rsidP="00A92E05">
            <w:pPr>
              <w:spacing w:after="0" w:line="240" w:lineRule="auto"/>
              <w:rPr>
                <w:rFonts w:eastAsia="Calibri"/>
                <w:b/>
                <w:bCs/>
              </w:rPr>
            </w:pPr>
            <w:r w:rsidRPr="00EB3C33">
              <w:rPr>
                <w:rFonts w:eastAsia="Calibri"/>
                <w:b/>
                <w:bCs/>
              </w:rPr>
              <w:t>Procjena uštede (MWh)</w:t>
            </w:r>
          </w:p>
        </w:tc>
        <w:tc>
          <w:tcPr>
            <w:tcW w:w="5691" w:type="dxa"/>
          </w:tcPr>
          <w:p w14:paraId="7E85AA6B" w14:textId="11146E3E" w:rsidR="00A92E05" w:rsidRPr="00EB3C33" w:rsidRDefault="005803C6" w:rsidP="00A92E05">
            <w:pPr>
              <w:spacing w:after="0" w:line="240" w:lineRule="auto"/>
              <w:rPr>
                <w:rFonts w:eastAsia="Calibri"/>
                <w:b/>
              </w:rPr>
            </w:pPr>
            <w:r w:rsidRPr="00EB3C33">
              <w:rPr>
                <w:rFonts w:eastAsia="Calibri"/>
                <w:b/>
              </w:rPr>
              <w:t>237,88</w:t>
            </w:r>
          </w:p>
        </w:tc>
      </w:tr>
      <w:tr w:rsidR="00A92E05" w:rsidRPr="00EB3C33" w14:paraId="0B4F52D6" w14:textId="77777777" w:rsidTr="005808FC">
        <w:trPr>
          <w:trHeight w:val="227"/>
        </w:trPr>
        <w:tc>
          <w:tcPr>
            <w:tcW w:w="3325" w:type="dxa"/>
            <w:shd w:val="clear" w:color="auto" w:fill="F2DBDB" w:themeFill="accent2" w:themeFillTint="33"/>
          </w:tcPr>
          <w:p w14:paraId="1F49AAF2" w14:textId="4FD43C7C" w:rsidR="00A92E05" w:rsidRPr="00EB3C33" w:rsidRDefault="00A92E05" w:rsidP="00A92E05">
            <w:pPr>
              <w:spacing w:after="0" w:line="240" w:lineRule="auto"/>
              <w:rPr>
                <w:rFonts w:eastAsia="Calibri"/>
                <w:b/>
                <w:bCs/>
              </w:rPr>
            </w:pPr>
            <w:r w:rsidRPr="00EB3C33">
              <w:rPr>
                <w:rFonts w:eastAsia="Calibri"/>
                <w:b/>
                <w:bCs/>
              </w:rPr>
              <w:lastRenderedPageBreak/>
              <w:t>Procjena smanjenja emisije (t CO</w:t>
            </w:r>
            <w:r w:rsidRPr="00EB3C33">
              <w:rPr>
                <w:rFonts w:eastAsia="Calibri"/>
                <w:b/>
                <w:bCs/>
                <w:vertAlign w:val="subscript"/>
              </w:rPr>
              <w:t>2</w:t>
            </w:r>
            <w:r w:rsidRPr="00EB3C33">
              <w:rPr>
                <w:rFonts w:eastAsia="Calibri"/>
                <w:b/>
                <w:bCs/>
              </w:rPr>
              <w:t>)</w:t>
            </w:r>
          </w:p>
        </w:tc>
        <w:tc>
          <w:tcPr>
            <w:tcW w:w="5691" w:type="dxa"/>
          </w:tcPr>
          <w:p w14:paraId="682FC2C1" w14:textId="5A2F5B3F" w:rsidR="00A92E05" w:rsidRPr="00EB3C33" w:rsidRDefault="005803C6" w:rsidP="00A92E05">
            <w:pPr>
              <w:spacing w:after="0" w:line="240" w:lineRule="auto"/>
              <w:rPr>
                <w:rFonts w:eastAsia="Calibri"/>
                <w:b/>
              </w:rPr>
            </w:pPr>
            <w:r w:rsidRPr="00EB3C33">
              <w:rPr>
                <w:rFonts w:eastAsia="Calibri" w:cstheme="minorHAnsi"/>
                <w:b/>
              </w:rPr>
              <w:t>37,</w:t>
            </w:r>
            <w:r w:rsidR="004D2725" w:rsidRPr="00EB3C33">
              <w:rPr>
                <w:rFonts w:eastAsia="Calibri" w:cstheme="minorHAnsi"/>
                <w:b/>
              </w:rPr>
              <w:t>82</w:t>
            </w:r>
          </w:p>
        </w:tc>
      </w:tr>
      <w:tr w:rsidR="00A92E05" w:rsidRPr="00EB3C33" w14:paraId="13B7849A" w14:textId="77777777" w:rsidTr="005808FC">
        <w:trPr>
          <w:trHeight w:val="227"/>
        </w:trPr>
        <w:tc>
          <w:tcPr>
            <w:tcW w:w="3325" w:type="dxa"/>
            <w:shd w:val="clear" w:color="auto" w:fill="F2DBDB" w:themeFill="accent2" w:themeFillTint="33"/>
          </w:tcPr>
          <w:p w14:paraId="1D9991C3" w14:textId="77777777" w:rsidR="00A92E05" w:rsidRPr="00EB3C33" w:rsidRDefault="00A92E05" w:rsidP="00A92E05">
            <w:pPr>
              <w:spacing w:after="0" w:line="240" w:lineRule="auto"/>
              <w:rPr>
                <w:rFonts w:eastAsia="Calibri"/>
                <w:b/>
                <w:bCs/>
              </w:rPr>
            </w:pPr>
            <w:r w:rsidRPr="00EB3C33">
              <w:rPr>
                <w:rFonts w:eastAsia="Calibri"/>
                <w:b/>
                <w:bCs/>
              </w:rPr>
              <w:t>Izvor sredstava za provedbu</w:t>
            </w:r>
          </w:p>
        </w:tc>
        <w:tc>
          <w:tcPr>
            <w:tcW w:w="5691" w:type="dxa"/>
          </w:tcPr>
          <w:p w14:paraId="6117E0BD" w14:textId="752AC4F2" w:rsidR="00A92325" w:rsidRPr="00EB3C33" w:rsidRDefault="00A92325" w:rsidP="00B0320B">
            <w:pPr>
              <w:pStyle w:val="ListParagraph"/>
              <w:numPr>
                <w:ilvl w:val="0"/>
                <w:numId w:val="41"/>
              </w:numPr>
              <w:spacing w:line="240" w:lineRule="auto"/>
              <w:rPr>
                <w:rFonts w:eastAsia="Calibri" w:cstheme="minorHAnsi"/>
                <w:lang w:eastAsia="hr-HR"/>
              </w:rPr>
            </w:pPr>
            <w:r w:rsidRPr="00EB3C33">
              <w:rPr>
                <w:rFonts w:eastAsia="Calibri" w:cstheme="minorHAnsi"/>
                <w:lang w:eastAsia="hr-HR"/>
              </w:rPr>
              <w:t xml:space="preserve">Proračun </w:t>
            </w:r>
            <w:r w:rsidR="00834CCF" w:rsidRPr="00EB3C33">
              <w:rPr>
                <w:rFonts w:eastAsia="Calibri" w:cstheme="minorHAnsi"/>
                <w:lang w:eastAsia="hr-HR"/>
              </w:rPr>
              <w:t>G</w:t>
            </w:r>
            <w:r w:rsidRPr="00EB3C33">
              <w:rPr>
                <w:rFonts w:eastAsia="Calibri" w:cstheme="minorHAnsi"/>
                <w:lang w:eastAsia="hr-HR"/>
              </w:rPr>
              <w:t xml:space="preserve">rada </w:t>
            </w:r>
            <w:r w:rsidR="007E74C4" w:rsidRPr="00EB3C33">
              <w:rPr>
                <w:rFonts w:eastAsia="Calibri" w:cstheme="minorHAnsi"/>
                <w:lang w:eastAsia="hr-HR"/>
              </w:rPr>
              <w:t>Mursko Središće</w:t>
            </w:r>
          </w:p>
          <w:p w14:paraId="6C15987C" w14:textId="77777777" w:rsidR="00A92325" w:rsidRPr="00EB3C33" w:rsidRDefault="00A92325" w:rsidP="00B0320B">
            <w:pPr>
              <w:pStyle w:val="ListParagraph"/>
              <w:numPr>
                <w:ilvl w:val="0"/>
                <w:numId w:val="41"/>
              </w:numPr>
              <w:spacing w:line="240" w:lineRule="auto"/>
              <w:rPr>
                <w:rFonts w:eastAsia="Calibri" w:cstheme="minorHAnsi"/>
                <w:lang w:eastAsia="hr-HR"/>
              </w:rPr>
            </w:pPr>
            <w:r w:rsidRPr="00EB3C33">
              <w:rPr>
                <w:rFonts w:eastAsia="Calibri" w:cstheme="minorHAnsi"/>
                <w:lang w:eastAsia="hr-HR"/>
              </w:rPr>
              <w:t>ESCO</w:t>
            </w:r>
          </w:p>
          <w:p w14:paraId="1387C77C" w14:textId="77777777" w:rsidR="00A92325" w:rsidRPr="00EB3C33" w:rsidRDefault="00A92325" w:rsidP="00B0320B">
            <w:pPr>
              <w:pStyle w:val="ListParagraph"/>
              <w:numPr>
                <w:ilvl w:val="0"/>
                <w:numId w:val="41"/>
              </w:numPr>
              <w:spacing w:line="240" w:lineRule="auto"/>
              <w:rPr>
                <w:rFonts w:eastAsia="Calibri" w:cstheme="minorHAnsi"/>
                <w:lang w:eastAsia="hr-HR"/>
              </w:rPr>
            </w:pPr>
            <w:r w:rsidRPr="00EB3C33">
              <w:rPr>
                <w:rFonts w:eastAsia="Calibri" w:cstheme="minorHAnsi"/>
                <w:lang w:eastAsia="hr-HR"/>
              </w:rPr>
              <w:t>EIB/HBOR</w:t>
            </w:r>
          </w:p>
          <w:p w14:paraId="748454D6" w14:textId="68017BE7" w:rsidR="00A92E05" w:rsidRPr="00EB3C33" w:rsidRDefault="00663CEA" w:rsidP="00B0320B">
            <w:pPr>
              <w:pStyle w:val="ListParagraph"/>
              <w:numPr>
                <w:ilvl w:val="0"/>
                <w:numId w:val="41"/>
              </w:numPr>
              <w:spacing w:line="240" w:lineRule="auto"/>
              <w:rPr>
                <w:rFonts w:eastAsia="Calibri" w:cstheme="minorHAnsi"/>
                <w:lang w:eastAsia="hr-HR"/>
              </w:rPr>
            </w:pPr>
            <w:r w:rsidRPr="00EB3C33">
              <w:rPr>
                <w:rFonts w:eastAsia="Calibri" w:cstheme="minorHAnsi"/>
                <w:lang w:eastAsia="hr-HR"/>
              </w:rPr>
              <w:t>JPP</w:t>
            </w:r>
          </w:p>
        </w:tc>
      </w:tr>
      <w:tr w:rsidR="00A92E05" w:rsidRPr="00EB3C33" w14:paraId="0FFEE756" w14:textId="77777777" w:rsidTr="003927A4">
        <w:trPr>
          <w:trHeight w:val="227"/>
        </w:trPr>
        <w:tc>
          <w:tcPr>
            <w:tcW w:w="3325" w:type="dxa"/>
            <w:shd w:val="clear" w:color="auto" w:fill="F2DBDB" w:themeFill="accent2" w:themeFillTint="33"/>
          </w:tcPr>
          <w:p w14:paraId="0266C491" w14:textId="77777777" w:rsidR="00A92E05" w:rsidRPr="00EB3C33" w:rsidRDefault="00A92E05" w:rsidP="00A92E05">
            <w:pPr>
              <w:spacing w:after="0" w:line="240" w:lineRule="auto"/>
              <w:rPr>
                <w:rFonts w:eastAsia="Calibri"/>
                <w:b/>
                <w:bCs/>
              </w:rPr>
            </w:pPr>
            <w:r w:rsidRPr="00EB3C33">
              <w:rPr>
                <w:rFonts w:eastAsia="Calibri"/>
                <w:b/>
                <w:bCs/>
              </w:rPr>
              <w:t>Kratki opis/komentar</w:t>
            </w:r>
          </w:p>
        </w:tc>
        <w:tc>
          <w:tcPr>
            <w:tcW w:w="5691" w:type="dxa"/>
            <w:shd w:val="clear" w:color="auto" w:fill="auto"/>
          </w:tcPr>
          <w:p w14:paraId="3B8FA021" w14:textId="5B9B3855" w:rsidR="00A92E05" w:rsidRPr="00EB3C33" w:rsidRDefault="0056021B" w:rsidP="00A92E05">
            <w:pPr>
              <w:spacing w:after="0" w:line="240" w:lineRule="auto"/>
              <w:contextualSpacing/>
              <w:rPr>
                <w:rFonts w:eastAsia="Calibri"/>
              </w:rPr>
            </w:pPr>
            <w:r w:rsidRPr="00EB3C33">
              <w:rPr>
                <w:rFonts w:eastAsia="Calibri"/>
              </w:rPr>
              <w:t xml:space="preserve">U svrhu povećanja energetske učinkovitosti javne rasvjete potrebno je provesti modernizaciju javne rasvjete. </w:t>
            </w:r>
            <w:r w:rsidR="00E1077C" w:rsidRPr="00EB3C33">
              <w:rPr>
                <w:rFonts w:eastAsia="Calibri"/>
              </w:rPr>
              <w:t>Modernizaci</w:t>
            </w:r>
            <w:r w:rsidR="009C555E" w:rsidRPr="00EB3C33">
              <w:rPr>
                <w:rFonts w:eastAsia="Calibri"/>
              </w:rPr>
              <w:t>ja</w:t>
            </w:r>
            <w:r w:rsidR="00E1077C" w:rsidRPr="00EB3C33">
              <w:rPr>
                <w:rFonts w:eastAsia="Calibri"/>
              </w:rPr>
              <w:t xml:space="preserve"> javne rasvjete </w:t>
            </w:r>
            <w:r w:rsidR="00971E48" w:rsidRPr="00EB3C33">
              <w:rPr>
                <w:rFonts w:eastAsia="Calibri"/>
              </w:rPr>
              <w:t xml:space="preserve">vrši se pomoću </w:t>
            </w:r>
            <w:r w:rsidR="007C4B13" w:rsidRPr="00EB3C33">
              <w:rPr>
                <w:rFonts w:eastAsia="Calibri"/>
              </w:rPr>
              <w:t>LED</w:t>
            </w:r>
            <w:r w:rsidR="00971E48" w:rsidRPr="00EB3C33">
              <w:rPr>
                <w:rFonts w:eastAsia="Calibri"/>
              </w:rPr>
              <w:t xml:space="preserve"> tehnologije kojom se postižu značajne uštede energije</w:t>
            </w:r>
            <w:r w:rsidR="00F273BF" w:rsidRPr="00EB3C33">
              <w:rPr>
                <w:rFonts w:eastAsia="Calibri"/>
              </w:rPr>
              <w:t xml:space="preserve">. </w:t>
            </w:r>
            <w:r w:rsidR="007C4B13" w:rsidRPr="00EB3C33">
              <w:rPr>
                <w:rFonts w:eastAsia="Calibri"/>
              </w:rPr>
              <w:t>Uz rasvjetna tijela modernizacija se vrši i na sustavu upravljanja</w:t>
            </w:r>
            <w:r w:rsidR="00AD5BC8" w:rsidRPr="00EB3C33">
              <w:rPr>
                <w:rFonts w:eastAsia="Calibri"/>
              </w:rPr>
              <w:t xml:space="preserve"> </w:t>
            </w:r>
            <w:r w:rsidR="007C4B13" w:rsidRPr="00EB3C33">
              <w:rPr>
                <w:rFonts w:eastAsia="Calibri"/>
              </w:rPr>
              <w:t>javnom rasvjetom</w:t>
            </w:r>
            <w:r w:rsidR="00AD5BC8" w:rsidRPr="00EB3C33">
              <w:rPr>
                <w:rFonts w:eastAsia="Calibri"/>
              </w:rPr>
              <w:t xml:space="preserve">. </w:t>
            </w:r>
            <w:r w:rsidR="007C4B13" w:rsidRPr="00EB3C33">
              <w:rPr>
                <w:rFonts w:eastAsia="Calibri"/>
              </w:rPr>
              <w:t>Samo drugačijom regulacijom (smanjenjem intenziteta) javne rasvjete može se uštedjeti i do 50</w:t>
            </w:r>
            <w:r w:rsidR="00591E0F">
              <w:rPr>
                <w:rFonts w:eastAsia="Calibri"/>
              </w:rPr>
              <w:t xml:space="preserve"> </w:t>
            </w:r>
            <w:r w:rsidR="007C4B13" w:rsidRPr="00EB3C33">
              <w:rPr>
                <w:rFonts w:eastAsia="Calibri"/>
              </w:rPr>
              <w:t>% energije</w:t>
            </w:r>
            <w:r w:rsidR="00295F51" w:rsidRPr="00EB3C33">
              <w:rPr>
                <w:rFonts w:eastAsia="Calibri"/>
              </w:rPr>
              <w:t>.</w:t>
            </w:r>
          </w:p>
        </w:tc>
      </w:tr>
    </w:tbl>
    <w:p w14:paraId="50DEF0B1" w14:textId="77777777" w:rsidR="00864B35" w:rsidRPr="00EB3C33" w:rsidRDefault="00864B35" w:rsidP="00085038">
      <w:bookmarkStart w:id="98" w:name="_Toc33291204"/>
      <w:bookmarkStart w:id="99" w:name="_Toc33291205"/>
      <w:bookmarkStart w:id="100" w:name="_Toc33441783"/>
      <w:bookmarkStart w:id="101" w:name="_Toc33442237"/>
      <w:bookmarkStart w:id="102" w:name="_Toc33291206"/>
      <w:bookmarkStart w:id="103" w:name="_Toc33441784"/>
      <w:bookmarkStart w:id="104" w:name="_Toc33442238"/>
      <w:bookmarkStart w:id="105" w:name="_Toc33291207"/>
      <w:bookmarkStart w:id="106" w:name="_Toc33441785"/>
      <w:bookmarkStart w:id="107" w:name="_Toc33442239"/>
      <w:bookmarkStart w:id="108" w:name="_Toc33291208"/>
      <w:bookmarkStart w:id="109" w:name="_Toc33441786"/>
      <w:bookmarkStart w:id="110" w:name="_Toc33442240"/>
      <w:bookmarkEnd w:id="98"/>
      <w:bookmarkEnd w:id="99"/>
      <w:bookmarkEnd w:id="100"/>
      <w:bookmarkEnd w:id="101"/>
      <w:bookmarkEnd w:id="102"/>
      <w:bookmarkEnd w:id="103"/>
      <w:bookmarkEnd w:id="104"/>
      <w:bookmarkEnd w:id="105"/>
      <w:bookmarkEnd w:id="106"/>
      <w:bookmarkEnd w:id="107"/>
      <w:bookmarkEnd w:id="108"/>
      <w:bookmarkEnd w:id="109"/>
      <w:bookmarkEnd w:id="110"/>
    </w:p>
    <w:p w14:paraId="32A72BED" w14:textId="4C85EEAA" w:rsidR="00CE336B" w:rsidRPr="00EB3C33" w:rsidRDefault="00041799" w:rsidP="00CE336B">
      <w:r w:rsidRPr="00EB3C33">
        <w:fldChar w:fldCharType="begin"/>
      </w:r>
      <w:r w:rsidRPr="00EB3C33">
        <w:instrText xml:space="preserve"> REF _Ref94606148 \h </w:instrText>
      </w:r>
      <w:r w:rsidR="00EB3C33">
        <w:instrText xml:space="preserve"> \* MERGEFORMAT </w:instrText>
      </w:r>
      <w:r w:rsidRPr="00EB3C33">
        <w:fldChar w:fldCharType="separate"/>
      </w:r>
      <w:r w:rsidR="009F023E" w:rsidRPr="00EB3C33">
        <w:t xml:space="preserve">Tablica </w:t>
      </w:r>
      <w:r w:rsidR="009F023E">
        <w:rPr>
          <w:noProof/>
          <w:cs/>
        </w:rPr>
        <w:t>‎</w:t>
      </w:r>
      <w:r w:rsidR="009F023E">
        <w:t>5</w:t>
      </w:r>
      <w:r w:rsidR="009F023E" w:rsidRPr="00EB3C33">
        <w:t>.</w:t>
      </w:r>
      <w:r w:rsidR="009F023E">
        <w:t>1</w:t>
      </w:r>
      <w:r w:rsidR="009F023E" w:rsidRPr="00EB3C33">
        <w:t xml:space="preserve"> - Procjena troškova i smanjenja emisija pojedine mjere</w:t>
      </w:r>
      <w:r w:rsidRPr="00EB3C33">
        <w:fldChar w:fldCharType="end"/>
      </w:r>
      <w:r w:rsidR="00742598">
        <w:t xml:space="preserve"> </w:t>
      </w:r>
      <w:r w:rsidRPr="00EB3C33">
        <w:t>p</w:t>
      </w:r>
      <w:r w:rsidR="00446EDB" w:rsidRPr="00EB3C33">
        <w:t>rikazuje procjenu troškova i smanjenja emisija mjera za koje je ta procjena moguća.</w:t>
      </w:r>
    </w:p>
    <w:p w14:paraId="30ED3D5C" w14:textId="4783CD48" w:rsidR="008F004A" w:rsidRPr="00EB3C33" w:rsidRDefault="008F004A" w:rsidP="008F004A">
      <w:pPr>
        <w:pStyle w:val="Caption"/>
        <w:keepNext/>
        <w:rPr>
          <w:lang w:val="hr-HR"/>
        </w:rPr>
      </w:pPr>
      <w:bookmarkStart w:id="111" w:name="_Ref94606148"/>
      <w:bookmarkStart w:id="112" w:name="_Toc94780881"/>
      <w:r w:rsidRPr="00EB3C33">
        <w:rPr>
          <w:lang w:val="hr-HR"/>
        </w:rPr>
        <w:t xml:space="preserve">Tablica </w:t>
      </w:r>
      <w:r w:rsidRPr="00EB3C33">
        <w:rPr>
          <w:lang w:val="hr-HR"/>
        </w:rPr>
        <w:fldChar w:fldCharType="begin"/>
      </w:r>
      <w:r w:rsidRPr="00EB3C33">
        <w:rPr>
          <w:lang w:val="hr-HR"/>
        </w:rPr>
        <w:instrText xml:space="preserve"> STYLEREF 1 \s </w:instrText>
      </w:r>
      <w:r w:rsidRPr="00EB3C33">
        <w:rPr>
          <w:lang w:val="hr-HR"/>
        </w:rPr>
        <w:fldChar w:fldCharType="separate"/>
      </w:r>
      <w:r w:rsidR="009F023E">
        <w:rPr>
          <w:noProof/>
          <w:cs/>
          <w:lang w:val="hr-HR"/>
        </w:rPr>
        <w:t>‎</w:t>
      </w:r>
      <w:r w:rsidR="009F023E">
        <w:rPr>
          <w:noProof/>
          <w:lang w:val="hr-HR"/>
        </w:rPr>
        <w:t>5</w:t>
      </w:r>
      <w:r w:rsidRPr="00EB3C33">
        <w:rPr>
          <w:lang w:val="hr-HR"/>
        </w:rPr>
        <w:fldChar w:fldCharType="end"/>
      </w:r>
      <w:r w:rsidRPr="00EB3C33">
        <w:rPr>
          <w:lang w:val="hr-HR"/>
        </w:rPr>
        <w:t>.</w:t>
      </w:r>
      <w:r w:rsidRPr="00EB3C33">
        <w:rPr>
          <w:lang w:val="hr-HR"/>
        </w:rPr>
        <w:fldChar w:fldCharType="begin"/>
      </w:r>
      <w:r w:rsidRPr="00EB3C33">
        <w:rPr>
          <w:lang w:val="hr-HR"/>
        </w:rPr>
        <w:instrText xml:space="preserve"> SEQ Tablica \* ARABIC \s 1 </w:instrText>
      </w:r>
      <w:r w:rsidRPr="00EB3C33">
        <w:rPr>
          <w:lang w:val="hr-HR"/>
        </w:rPr>
        <w:fldChar w:fldCharType="separate"/>
      </w:r>
      <w:r w:rsidR="009F023E">
        <w:rPr>
          <w:noProof/>
          <w:lang w:val="hr-HR"/>
        </w:rPr>
        <w:t>1</w:t>
      </w:r>
      <w:r w:rsidRPr="00EB3C33">
        <w:rPr>
          <w:lang w:val="hr-HR"/>
        </w:rPr>
        <w:fldChar w:fldCharType="end"/>
      </w:r>
      <w:r w:rsidR="00DD3B5A" w:rsidRPr="00EB3C33">
        <w:rPr>
          <w:lang w:val="hr-HR"/>
        </w:rPr>
        <w:t xml:space="preserve"> - Procjena troškova i smanjenja emisija pojedine mjere</w:t>
      </w:r>
      <w:bookmarkEnd w:id="111"/>
      <w:bookmarkEnd w:id="112"/>
    </w:p>
    <w:tbl>
      <w:tblPr>
        <w:tblW w:w="8784" w:type="dxa"/>
        <w:tblLook w:val="04A0" w:firstRow="1" w:lastRow="0" w:firstColumn="1" w:lastColumn="0" w:noHBand="0" w:noVBand="1"/>
      </w:tblPr>
      <w:tblGrid>
        <w:gridCol w:w="989"/>
        <w:gridCol w:w="3401"/>
        <w:gridCol w:w="1984"/>
        <w:gridCol w:w="2410"/>
      </w:tblGrid>
      <w:tr w:rsidR="0070744F" w:rsidRPr="00EB3C33" w14:paraId="555D72D9" w14:textId="77777777" w:rsidTr="00AC70BD">
        <w:trPr>
          <w:trHeight w:val="510"/>
        </w:trPr>
        <w:tc>
          <w:tcPr>
            <w:tcW w:w="989"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ED94345" w14:textId="77777777" w:rsidR="0070744F" w:rsidRPr="00EB3C33" w:rsidRDefault="0070744F" w:rsidP="00210A3B">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Redni broj mjere</w:t>
            </w:r>
          </w:p>
        </w:tc>
        <w:tc>
          <w:tcPr>
            <w:tcW w:w="3401" w:type="dxa"/>
            <w:tcBorders>
              <w:top w:val="single" w:sz="4" w:space="0" w:color="auto"/>
              <w:left w:val="nil"/>
              <w:bottom w:val="single" w:sz="4" w:space="0" w:color="auto"/>
              <w:right w:val="single" w:sz="4" w:space="0" w:color="auto"/>
            </w:tcBorders>
            <w:shd w:val="clear" w:color="auto" w:fill="F2DBDB"/>
            <w:vAlign w:val="center"/>
            <w:hideMark/>
          </w:tcPr>
          <w:p w14:paraId="6FF69EFB" w14:textId="77777777" w:rsidR="0070744F" w:rsidRPr="00EB3C33" w:rsidRDefault="0070744F" w:rsidP="00210A3B">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Ime mjere/aktivnost</w:t>
            </w:r>
          </w:p>
        </w:tc>
        <w:tc>
          <w:tcPr>
            <w:tcW w:w="198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B8DD04C" w14:textId="77777777" w:rsidR="0070744F" w:rsidRPr="00EB3C33" w:rsidRDefault="0070744F" w:rsidP="00210A3B">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Procjena troškova (HRK)</w:t>
            </w:r>
          </w:p>
        </w:tc>
        <w:tc>
          <w:tcPr>
            <w:tcW w:w="2410" w:type="dxa"/>
            <w:tcBorders>
              <w:top w:val="single" w:sz="4" w:space="0" w:color="auto"/>
              <w:left w:val="nil"/>
              <w:bottom w:val="single" w:sz="4" w:space="0" w:color="auto"/>
              <w:right w:val="single" w:sz="4" w:space="0" w:color="auto"/>
            </w:tcBorders>
            <w:shd w:val="clear" w:color="auto" w:fill="F2DBDB"/>
            <w:vAlign w:val="center"/>
            <w:hideMark/>
          </w:tcPr>
          <w:p w14:paraId="6A7CEB58" w14:textId="77777777" w:rsidR="0070744F" w:rsidRPr="00EB3C33" w:rsidRDefault="0070744F" w:rsidP="00210A3B">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Procjena smanjenja emisije (t CO</w:t>
            </w:r>
            <w:r w:rsidRPr="00EB3C33">
              <w:rPr>
                <w:rFonts w:ascii="Calibri" w:eastAsia="Times New Roman" w:hAnsi="Calibri" w:cs="Calibri"/>
                <w:b/>
                <w:bCs/>
                <w:color w:val="000000"/>
                <w:sz w:val="20"/>
                <w:szCs w:val="20"/>
                <w:vertAlign w:val="subscript"/>
              </w:rPr>
              <w:t>2</w:t>
            </w:r>
            <w:r w:rsidRPr="00EB3C33">
              <w:rPr>
                <w:rFonts w:ascii="Calibri" w:eastAsia="Times New Roman" w:hAnsi="Calibri" w:cs="Calibri"/>
                <w:b/>
                <w:bCs/>
                <w:color w:val="000000"/>
                <w:sz w:val="20"/>
                <w:szCs w:val="20"/>
              </w:rPr>
              <w:t>)</w:t>
            </w:r>
          </w:p>
        </w:tc>
      </w:tr>
      <w:tr w:rsidR="0070744F" w:rsidRPr="00EB3C33" w14:paraId="3ECE595C" w14:textId="77777777" w:rsidTr="00AC70BD">
        <w:trPr>
          <w:trHeight w:val="765"/>
        </w:trPr>
        <w:tc>
          <w:tcPr>
            <w:tcW w:w="989"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7D0BCD8A" w14:textId="77777777" w:rsidR="0070744F" w:rsidRPr="00EB3C33" w:rsidRDefault="0070744F" w:rsidP="00210A3B">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1</w:t>
            </w:r>
          </w:p>
        </w:tc>
        <w:tc>
          <w:tcPr>
            <w:tcW w:w="3401" w:type="dxa"/>
            <w:tcBorders>
              <w:top w:val="nil"/>
              <w:left w:val="nil"/>
              <w:bottom w:val="single" w:sz="4" w:space="0" w:color="auto"/>
              <w:right w:val="single" w:sz="4" w:space="0" w:color="auto"/>
            </w:tcBorders>
            <w:shd w:val="clear" w:color="auto" w:fill="C6D9F1" w:themeFill="text2" w:themeFillTint="33"/>
            <w:hideMark/>
          </w:tcPr>
          <w:p w14:paraId="48D917C0" w14:textId="77777777" w:rsidR="0070744F" w:rsidRPr="00EB3C33" w:rsidRDefault="0070744F" w:rsidP="00210A3B">
            <w:pPr>
              <w:spacing w:after="0" w:line="240" w:lineRule="auto"/>
              <w:jc w:val="center"/>
              <w:rPr>
                <w:rFonts w:eastAsia="Times New Roman" w:cstheme="minorHAnsi"/>
                <w:color w:val="000000"/>
                <w:sz w:val="20"/>
                <w:szCs w:val="20"/>
              </w:rPr>
            </w:pPr>
            <w:r w:rsidRPr="00EB3C33">
              <w:rPr>
                <w:rFonts w:cstheme="minorHAnsi"/>
                <w:sz w:val="20"/>
                <w:szCs w:val="20"/>
              </w:rPr>
              <w:t>Obrazovanje i promjena ponašanja djelatnika / korisnika zgrada u vlasništvu Grada Mursko Središće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55C403"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10.240</w:t>
            </w:r>
          </w:p>
        </w:tc>
        <w:tc>
          <w:tcPr>
            <w:tcW w:w="2410" w:type="dxa"/>
            <w:tcBorders>
              <w:top w:val="nil"/>
              <w:left w:val="nil"/>
              <w:bottom w:val="single" w:sz="4" w:space="0" w:color="auto"/>
              <w:right w:val="single" w:sz="4" w:space="0" w:color="auto"/>
            </w:tcBorders>
            <w:shd w:val="clear" w:color="auto" w:fill="auto"/>
            <w:vAlign w:val="center"/>
          </w:tcPr>
          <w:p w14:paraId="1D4D6FFF"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9,76</w:t>
            </w:r>
          </w:p>
        </w:tc>
      </w:tr>
      <w:tr w:rsidR="0070744F" w:rsidRPr="00EB3C33" w14:paraId="6B84F432" w14:textId="77777777" w:rsidTr="00AC70BD">
        <w:trPr>
          <w:trHeight w:val="510"/>
        </w:trPr>
        <w:tc>
          <w:tcPr>
            <w:tcW w:w="989"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0D470274" w14:textId="77777777" w:rsidR="0070744F" w:rsidRPr="00EB3C33" w:rsidRDefault="0070744F" w:rsidP="00210A3B">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2</w:t>
            </w:r>
          </w:p>
        </w:tc>
        <w:tc>
          <w:tcPr>
            <w:tcW w:w="3401" w:type="dxa"/>
            <w:tcBorders>
              <w:top w:val="nil"/>
              <w:left w:val="nil"/>
              <w:bottom w:val="single" w:sz="4" w:space="0" w:color="auto"/>
              <w:right w:val="single" w:sz="4" w:space="0" w:color="auto"/>
            </w:tcBorders>
            <w:shd w:val="clear" w:color="auto" w:fill="C6D9F1" w:themeFill="text2" w:themeFillTint="33"/>
            <w:vAlign w:val="center"/>
            <w:hideMark/>
          </w:tcPr>
          <w:p w14:paraId="7835E26C" w14:textId="77777777" w:rsidR="0070744F" w:rsidRPr="00EB3C33" w:rsidRDefault="0070744F" w:rsidP="00210A3B">
            <w:pPr>
              <w:spacing w:after="0" w:line="240" w:lineRule="auto"/>
              <w:jc w:val="center"/>
              <w:rPr>
                <w:rFonts w:eastAsia="Times New Roman" w:cstheme="minorHAnsi"/>
                <w:color w:val="000000"/>
                <w:sz w:val="20"/>
                <w:szCs w:val="20"/>
              </w:rPr>
            </w:pPr>
            <w:r w:rsidRPr="00EB3C33">
              <w:rPr>
                <w:rFonts w:eastAsia="Calibri" w:cstheme="minorHAnsi"/>
                <w:sz w:val="20"/>
                <w:szCs w:val="20"/>
              </w:rPr>
              <w:t>Obrazovanje i promocija energetske učinkovitosti i informiranje o učincima klimatskih promjena za građane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480890"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6.656.310</w:t>
            </w:r>
          </w:p>
        </w:tc>
        <w:tc>
          <w:tcPr>
            <w:tcW w:w="2410" w:type="dxa"/>
            <w:tcBorders>
              <w:top w:val="nil"/>
              <w:left w:val="nil"/>
              <w:bottom w:val="single" w:sz="4" w:space="0" w:color="auto"/>
              <w:right w:val="single" w:sz="4" w:space="0" w:color="auto"/>
            </w:tcBorders>
            <w:shd w:val="clear" w:color="auto" w:fill="auto"/>
            <w:vAlign w:val="center"/>
          </w:tcPr>
          <w:p w14:paraId="7C7D3C73"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39,75</w:t>
            </w:r>
          </w:p>
        </w:tc>
      </w:tr>
      <w:tr w:rsidR="0070744F" w:rsidRPr="00EB3C33" w14:paraId="4D54B141" w14:textId="77777777" w:rsidTr="00AC70BD">
        <w:trPr>
          <w:trHeight w:val="510"/>
        </w:trPr>
        <w:tc>
          <w:tcPr>
            <w:tcW w:w="98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66991C12" w14:textId="77777777" w:rsidR="0070744F" w:rsidRPr="00EB3C33" w:rsidRDefault="0070744F" w:rsidP="00210A3B">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3</w:t>
            </w:r>
          </w:p>
        </w:tc>
        <w:tc>
          <w:tcPr>
            <w:tcW w:w="34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D6CCC3" w14:textId="77777777" w:rsidR="0070744F" w:rsidRPr="00EB3C33" w:rsidRDefault="0070744F" w:rsidP="00210A3B">
            <w:pPr>
              <w:spacing w:after="0" w:line="240" w:lineRule="auto"/>
              <w:jc w:val="center"/>
              <w:rPr>
                <w:rFonts w:eastAsia="Times New Roman" w:cstheme="minorHAnsi"/>
                <w:color w:val="000000"/>
                <w:sz w:val="20"/>
                <w:szCs w:val="20"/>
              </w:rPr>
            </w:pPr>
            <w:r w:rsidRPr="00EB3C33">
              <w:rPr>
                <w:rFonts w:cstheme="minorHAnsi"/>
                <w:sz w:val="20"/>
                <w:szCs w:val="20"/>
              </w:rPr>
              <w:t>Promotivne, informativne i obrazovne mjere i aktivnosti vezane uz promet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BA704C"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72D4A6"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w:t>
            </w:r>
          </w:p>
        </w:tc>
      </w:tr>
      <w:tr w:rsidR="0070744F" w:rsidRPr="00EB3C33" w14:paraId="26DF8F4B" w14:textId="77777777" w:rsidTr="00AC70BD">
        <w:trPr>
          <w:trHeight w:val="765"/>
        </w:trPr>
        <w:tc>
          <w:tcPr>
            <w:tcW w:w="98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4520F95B" w14:textId="77777777" w:rsidR="0070744F" w:rsidRPr="00EB3C33" w:rsidRDefault="0070744F" w:rsidP="00210A3B">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4</w:t>
            </w:r>
          </w:p>
        </w:tc>
        <w:tc>
          <w:tcPr>
            <w:tcW w:w="340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D0B03BC" w14:textId="77777777" w:rsidR="0070744F" w:rsidRPr="00EB3C33" w:rsidRDefault="0070744F" w:rsidP="00210A3B">
            <w:pPr>
              <w:spacing w:after="0" w:line="240" w:lineRule="auto"/>
              <w:jc w:val="center"/>
              <w:rPr>
                <w:rFonts w:eastAsia="Times New Roman" w:cstheme="minorHAnsi"/>
                <w:color w:val="000000"/>
                <w:sz w:val="20"/>
                <w:szCs w:val="20"/>
              </w:rPr>
            </w:pPr>
            <w:r w:rsidRPr="00EB3C33">
              <w:rPr>
                <w:rFonts w:cstheme="minorHAnsi"/>
                <w:sz w:val="20"/>
                <w:szCs w:val="20"/>
              </w:rPr>
              <w:t>Uvođenje sustava automatskog nadzora i individualnog mjerenja potrošnje energije i vode te kvalitete vode u zgradama u vlasništvu Grada Mursko Središće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13BA70"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 xml:space="preserve">681.575,42    </w:t>
            </w:r>
          </w:p>
        </w:tc>
        <w:tc>
          <w:tcPr>
            <w:tcW w:w="2410" w:type="dxa"/>
            <w:tcBorders>
              <w:top w:val="single" w:sz="4" w:space="0" w:color="auto"/>
              <w:left w:val="nil"/>
              <w:bottom w:val="single" w:sz="4" w:space="0" w:color="auto"/>
              <w:right w:val="single" w:sz="4" w:space="0" w:color="auto"/>
            </w:tcBorders>
            <w:shd w:val="clear" w:color="auto" w:fill="auto"/>
            <w:vAlign w:val="center"/>
          </w:tcPr>
          <w:p w14:paraId="2DE4355A"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5,29</w:t>
            </w:r>
          </w:p>
        </w:tc>
      </w:tr>
      <w:tr w:rsidR="0070744F" w:rsidRPr="00EB3C33" w14:paraId="260A93A3" w14:textId="77777777" w:rsidTr="00AC70BD">
        <w:trPr>
          <w:trHeight w:val="510"/>
        </w:trPr>
        <w:tc>
          <w:tcPr>
            <w:tcW w:w="989"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698902AA" w14:textId="77777777" w:rsidR="0070744F" w:rsidRPr="00EB3C33" w:rsidRDefault="0070744F" w:rsidP="00210A3B">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5</w:t>
            </w:r>
          </w:p>
        </w:tc>
        <w:tc>
          <w:tcPr>
            <w:tcW w:w="3401" w:type="dxa"/>
            <w:tcBorders>
              <w:top w:val="nil"/>
              <w:left w:val="nil"/>
              <w:bottom w:val="single" w:sz="4" w:space="0" w:color="auto"/>
              <w:right w:val="single" w:sz="4" w:space="0" w:color="auto"/>
            </w:tcBorders>
            <w:shd w:val="clear" w:color="auto" w:fill="C6D9F1" w:themeFill="text2" w:themeFillTint="33"/>
            <w:hideMark/>
          </w:tcPr>
          <w:p w14:paraId="48382C78" w14:textId="77777777" w:rsidR="0070744F" w:rsidRPr="00EB3C33" w:rsidRDefault="0070744F" w:rsidP="00210A3B">
            <w:pPr>
              <w:spacing w:after="0" w:line="240" w:lineRule="auto"/>
              <w:jc w:val="center"/>
              <w:rPr>
                <w:rFonts w:eastAsia="Times New Roman" w:cstheme="minorHAnsi"/>
                <w:color w:val="000000"/>
                <w:sz w:val="20"/>
                <w:szCs w:val="20"/>
              </w:rPr>
            </w:pPr>
            <w:r w:rsidRPr="00EB3C33">
              <w:rPr>
                <w:rFonts w:cstheme="minorHAnsi"/>
                <w:sz w:val="20"/>
                <w:szCs w:val="20"/>
              </w:rPr>
              <w:t>Uvođenje fotonaponskih sustava na zgrade u vlasništvu Grada Mursko Središće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5A99F6"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1.129.950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D11B21"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11,7</w:t>
            </w:r>
          </w:p>
        </w:tc>
      </w:tr>
      <w:tr w:rsidR="0070744F" w:rsidRPr="00EB3C33" w14:paraId="3C50A853" w14:textId="77777777" w:rsidTr="00AC70BD">
        <w:trPr>
          <w:trHeight w:val="510"/>
        </w:trPr>
        <w:tc>
          <w:tcPr>
            <w:tcW w:w="989"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7ECE9519" w14:textId="77777777" w:rsidR="0070744F" w:rsidRPr="00EB3C33" w:rsidRDefault="0070744F" w:rsidP="00210A3B">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6</w:t>
            </w:r>
          </w:p>
        </w:tc>
        <w:tc>
          <w:tcPr>
            <w:tcW w:w="3401" w:type="dxa"/>
            <w:tcBorders>
              <w:top w:val="nil"/>
              <w:left w:val="nil"/>
              <w:bottom w:val="single" w:sz="4" w:space="0" w:color="auto"/>
              <w:right w:val="single" w:sz="4" w:space="0" w:color="auto"/>
            </w:tcBorders>
            <w:shd w:val="clear" w:color="auto" w:fill="C6D9F1" w:themeFill="text2" w:themeFillTint="33"/>
            <w:hideMark/>
          </w:tcPr>
          <w:p w14:paraId="563AEBD3" w14:textId="77777777" w:rsidR="0070744F" w:rsidRPr="00EB3C33" w:rsidRDefault="0070744F" w:rsidP="00210A3B">
            <w:pPr>
              <w:spacing w:after="0" w:line="240" w:lineRule="auto"/>
              <w:jc w:val="center"/>
              <w:rPr>
                <w:rFonts w:eastAsia="Times New Roman" w:cstheme="minorHAnsi"/>
                <w:color w:val="000000"/>
                <w:sz w:val="20"/>
                <w:szCs w:val="20"/>
              </w:rPr>
            </w:pPr>
            <w:r w:rsidRPr="00EB3C33">
              <w:rPr>
                <w:rFonts w:cstheme="minorHAnsi"/>
                <w:sz w:val="20"/>
                <w:szCs w:val="20"/>
              </w:rPr>
              <w:t>Uvođenje ostalih obnovljivih izvora u zgrade javne namjene u vlasništvu Grada Mursko Središće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7A1E3A"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4.225.920</w:t>
            </w:r>
          </w:p>
        </w:tc>
        <w:tc>
          <w:tcPr>
            <w:tcW w:w="2410" w:type="dxa"/>
            <w:tcBorders>
              <w:top w:val="single" w:sz="4" w:space="0" w:color="auto"/>
              <w:left w:val="nil"/>
              <w:bottom w:val="single" w:sz="4" w:space="0" w:color="auto"/>
              <w:right w:val="single" w:sz="4" w:space="0" w:color="auto"/>
            </w:tcBorders>
            <w:shd w:val="clear" w:color="auto" w:fill="auto"/>
            <w:vAlign w:val="center"/>
          </w:tcPr>
          <w:p w14:paraId="36E64E25"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93,06</w:t>
            </w:r>
          </w:p>
        </w:tc>
      </w:tr>
      <w:tr w:rsidR="0070744F" w:rsidRPr="00EB3C33" w14:paraId="1F0C5518" w14:textId="77777777" w:rsidTr="00AC70BD">
        <w:trPr>
          <w:trHeight w:val="510"/>
        </w:trPr>
        <w:tc>
          <w:tcPr>
            <w:tcW w:w="989"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7D564B8B" w14:textId="77777777" w:rsidR="0070744F" w:rsidRPr="00EB3C33" w:rsidRDefault="0070744F" w:rsidP="00210A3B">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7</w:t>
            </w:r>
          </w:p>
        </w:tc>
        <w:tc>
          <w:tcPr>
            <w:tcW w:w="3401" w:type="dxa"/>
            <w:tcBorders>
              <w:top w:val="nil"/>
              <w:left w:val="nil"/>
              <w:bottom w:val="single" w:sz="4" w:space="0" w:color="auto"/>
              <w:right w:val="single" w:sz="4" w:space="0" w:color="auto"/>
            </w:tcBorders>
            <w:shd w:val="clear" w:color="auto" w:fill="C6D9F1" w:themeFill="text2" w:themeFillTint="33"/>
            <w:vAlign w:val="center"/>
            <w:hideMark/>
          </w:tcPr>
          <w:p w14:paraId="729D1A11" w14:textId="77777777" w:rsidR="0070744F" w:rsidRPr="00EB3C33" w:rsidRDefault="0070744F" w:rsidP="00210A3B">
            <w:pPr>
              <w:spacing w:after="0" w:line="240" w:lineRule="auto"/>
              <w:jc w:val="center"/>
              <w:rPr>
                <w:rFonts w:eastAsia="Times New Roman" w:cstheme="minorHAnsi"/>
                <w:color w:val="000000"/>
                <w:sz w:val="20"/>
                <w:szCs w:val="20"/>
              </w:rPr>
            </w:pPr>
            <w:r w:rsidRPr="00EB3C33">
              <w:rPr>
                <w:rFonts w:cstheme="minorHAnsi"/>
                <w:sz w:val="20"/>
                <w:szCs w:val="20"/>
              </w:rPr>
              <w:t>Provođenje programa integralne energetske obnove zgrada u vlasništvu Grada Mursko Središće do nZEB kategorije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A25433"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2.700.720</w:t>
            </w:r>
          </w:p>
        </w:tc>
        <w:tc>
          <w:tcPr>
            <w:tcW w:w="2410" w:type="dxa"/>
            <w:tcBorders>
              <w:top w:val="nil"/>
              <w:left w:val="nil"/>
              <w:bottom w:val="single" w:sz="4" w:space="0" w:color="auto"/>
              <w:right w:val="single" w:sz="4" w:space="0" w:color="auto"/>
            </w:tcBorders>
            <w:shd w:val="clear" w:color="auto" w:fill="auto"/>
            <w:vAlign w:val="center"/>
          </w:tcPr>
          <w:p w14:paraId="0384F735"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36,49</w:t>
            </w:r>
          </w:p>
        </w:tc>
      </w:tr>
      <w:tr w:rsidR="0070744F" w:rsidRPr="00EB3C33" w14:paraId="3C779B72" w14:textId="77777777" w:rsidTr="00AC70BD">
        <w:trPr>
          <w:trHeight w:val="765"/>
        </w:trPr>
        <w:tc>
          <w:tcPr>
            <w:tcW w:w="989"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37292CF8" w14:textId="77777777" w:rsidR="0070744F" w:rsidRPr="00EB3C33" w:rsidRDefault="0070744F" w:rsidP="00210A3B">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8</w:t>
            </w:r>
          </w:p>
        </w:tc>
        <w:tc>
          <w:tcPr>
            <w:tcW w:w="3401" w:type="dxa"/>
            <w:tcBorders>
              <w:top w:val="nil"/>
              <w:left w:val="nil"/>
              <w:bottom w:val="single" w:sz="4" w:space="0" w:color="auto"/>
              <w:right w:val="single" w:sz="4" w:space="0" w:color="auto"/>
            </w:tcBorders>
            <w:shd w:val="clear" w:color="auto" w:fill="C6D9F1" w:themeFill="text2" w:themeFillTint="33"/>
            <w:vAlign w:val="center"/>
            <w:hideMark/>
          </w:tcPr>
          <w:p w14:paraId="41AF0939" w14:textId="77777777" w:rsidR="0070744F" w:rsidRPr="00EB3C33" w:rsidRDefault="0070744F" w:rsidP="00210A3B">
            <w:pPr>
              <w:spacing w:after="0" w:line="240" w:lineRule="auto"/>
              <w:jc w:val="center"/>
              <w:rPr>
                <w:rFonts w:eastAsia="Times New Roman" w:cstheme="minorHAnsi"/>
                <w:color w:val="000000"/>
                <w:sz w:val="20"/>
                <w:szCs w:val="20"/>
              </w:rPr>
            </w:pPr>
            <w:r w:rsidRPr="00EB3C33">
              <w:rPr>
                <w:rFonts w:cstheme="minorHAnsi"/>
                <w:sz w:val="20"/>
                <w:szCs w:val="20"/>
              </w:rPr>
              <w:t>Provedba troškovno optimalnih aktivnosti male kapitalne intenzivnosti koje donose brze energetske uštede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9B3CF8"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w:t>
            </w:r>
          </w:p>
        </w:tc>
        <w:tc>
          <w:tcPr>
            <w:tcW w:w="2410" w:type="dxa"/>
            <w:tcBorders>
              <w:top w:val="nil"/>
              <w:left w:val="nil"/>
              <w:bottom w:val="single" w:sz="4" w:space="0" w:color="auto"/>
              <w:right w:val="single" w:sz="4" w:space="0" w:color="auto"/>
            </w:tcBorders>
            <w:shd w:val="clear" w:color="auto" w:fill="auto"/>
            <w:vAlign w:val="center"/>
          </w:tcPr>
          <w:p w14:paraId="157ECC7D"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95,16</w:t>
            </w:r>
          </w:p>
        </w:tc>
      </w:tr>
      <w:tr w:rsidR="0070744F" w:rsidRPr="00EB3C33" w14:paraId="0130EA8D" w14:textId="77777777" w:rsidTr="00AC70BD">
        <w:trPr>
          <w:trHeight w:val="765"/>
        </w:trPr>
        <w:tc>
          <w:tcPr>
            <w:tcW w:w="989"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53933B8E" w14:textId="77777777" w:rsidR="0070744F" w:rsidRPr="00EB3C33" w:rsidRDefault="0070744F" w:rsidP="00210A3B">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lastRenderedPageBreak/>
              <w:t>9</w:t>
            </w:r>
          </w:p>
        </w:tc>
        <w:tc>
          <w:tcPr>
            <w:tcW w:w="3401" w:type="dxa"/>
            <w:tcBorders>
              <w:top w:val="nil"/>
              <w:left w:val="nil"/>
              <w:bottom w:val="single" w:sz="4" w:space="0" w:color="auto"/>
              <w:right w:val="single" w:sz="4" w:space="0" w:color="auto"/>
            </w:tcBorders>
            <w:shd w:val="clear" w:color="auto" w:fill="C6D9F1" w:themeFill="text2" w:themeFillTint="33"/>
            <w:vAlign w:val="center"/>
            <w:hideMark/>
          </w:tcPr>
          <w:p w14:paraId="526099F1" w14:textId="77777777" w:rsidR="0070744F" w:rsidRPr="00EB3C33" w:rsidRDefault="0070744F" w:rsidP="00210A3B">
            <w:pPr>
              <w:spacing w:after="0" w:line="240" w:lineRule="auto"/>
              <w:jc w:val="center"/>
              <w:rPr>
                <w:rFonts w:eastAsia="Times New Roman" w:cstheme="minorHAnsi"/>
                <w:color w:val="000000"/>
                <w:sz w:val="20"/>
                <w:szCs w:val="20"/>
              </w:rPr>
            </w:pPr>
            <w:r w:rsidRPr="00EB3C33">
              <w:rPr>
                <w:rFonts w:cstheme="minorHAnsi"/>
                <w:sz w:val="20"/>
                <w:szCs w:val="20"/>
              </w:rPr>
              <w:t>Uvođenje fotonaponskih sustava na zgrade stambenog sektora Grada Mursko Središće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87F391"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28.248.750</w:t>
            </w:r>
          </w:p>
        </w:tc>
        <w:tc>
          <w:tcPr>
            <w:tcW w:w="2410" w:type="dxa"/>
            <w:tcBorders>
              <w:top w:val="nil"/>
              <w:left w:val="nil"/>
              <w:bottom w:val="single" w:sz="4" w:space="0" w:color="auto"/>
              <w:right w:val="single" w:sz="4" w:space="0" w:color="auto"/>
            </w:tcBorders>
            <w:shd w:val="clear" w:color="auto" w:fill="auto"/>
            <w:vAlign w:val="center"/>
          </w:tcPr>
          <w:p w14:paraId="2B97FF7B"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292,16</w:t>
            </w:r>
          </w:p>
        </w:tc>
      </w:tr>
      <w:tr w:rsidR="0070744F" w:rsidRPr="00EB3C33" w14:paraId="6AF6C8DA" w14:textId="77777777" w:rsidTr="00AC70BD">
        <w:trPr>
          <w:trHeight w:val="510"/>
        </w:trPr>
        <w:tc>
          <w:tcPr>
            <w:tcW w:w="989"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4CA2E708" w14:textId="77777777" w:rsidR="0070744F" w:rsidRPr="00EB3C33" w:rsidRDefault="0070744F" w:rsidP="00210A3B">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10</w:t>
            </w:r>
          </w:p>
        </w:tc>
        <w:tc>
          <w:tcPr>
            <w:tcW w:w="3401" w:type="dxa"/>
            <w:tcBorders>
              <w:top w:val="nil"/>
              <w:left w:val="nil"/>
              <w:bottom w:val="single" w:sz="4" w:space="0" w:color="auto"/>
              <w:right w:val="single" w:sz="4" w:space="0" w:color="auto"/>
            </w:tcBorders>
            <w:shd w:val="clear" w:color="auto" w:fill="C6D9F1" w:themeFill="text2" w:themeFillTint="33"/>
            <w:hideMark/>
          </w:tcPr>
          <w:p w14:paraId="20860682" w14:textId="77777777" w:rsidR="0070744F" w:rsidRPr="00EB3C33" w:rsidRDefault="0070744F" w:rsidP="00210A3B">
            <w:pPr>
              <w:spacing w:after="0" w:line="240" w:lineRule="auto"/>
              <w:jc w:val="center"/>
              <w:rPr>
                <w:rFonts w:eastAsia="Times New Roman" w:cstheme="minorHAnsi"/>
                <w:color w:val="000000"/>
                <w:sz w:val="20"/>
                <w:szCs w:val="20"/>
              </w:rPr>
            </w:pPr>
            <w:r w:rsidRPr="00EB3C33">
              <w:rPr>
                <w:rFonts w:cstheme="minorHAnsi"/>
                <w:sz w:val="20"/>
                <w:szCs w:val="20"/>
              </w:rPr>
              <w:t>Uvođenje ostalih obnovljivih izvora na zgrade stambenog sektora Grada Mursko Središće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A944B8C"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113.869.200</w:t>
            </w:r>
          </w:p>
        </w:tc>
        <w:tc>
          <w:tcPr>
            <w:tcW w:w="2410" w:type="dxa"/>
            <w:tcBorders>
              <w:top w:val="nil"/>
              <w:left w:val="nil"/>
              <w:bottom w:val="single" w:sz="4" w:space="0" w:color="auto"/>
              <w:right w:val="single" w:sz="4" w:space="0" w:color="auto"/>
            </w:tcBorders>
            <w:shd w:val="clear" w:color="auto" w:fill="auto"/>
            <w:vAlign w:val="center"/>
          </w:tcPr>
          <w:p w14:paraId="66231558"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2.966,01</w:t>
            </w:r>
          </w:p>
        </w:tc>
      </w:tr>
      <w:tr w:rsidR="0070744F" w:rsidRPr="00EB3C33" w14:paraId="0C5EBBC5" w14:textId="77777777" w:rsidTr="00AC70BD">
        <w:trPr>
          <w:trHeight w:val="765"/>
        </w:trPr>
        <w:tc>
          <w:tcPr>
            <w:tcW w:w="989"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18844504" w14:textId="77777777" w:rsidR="0070744F" w:rsidRPr="00EB3C33" w:rsidRDefault="0070744F" w:rsidP="00210A3B">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11</w:t>
            </w:r>
          </w:p>
        </w:tc>
        <w:tc>
          <w:tcPr>
            <w:tcW w:w="3401" w:type="dxa"/>
            <w:tcBorders>
              <w:top w:val="nil"/>
              <w:left w:val="nil"/>
              <w:bottom w:val="single" w:sz="4" w:space="0" w:color="auto"/>
              <w:right w:val="single" w:sz="4" w:space="0" w:color="auto"/>
            </w:tcBorders>
            <w:shd w:val="clear" w:color="auto" w:fill="C6D9F1" w:themeFill="text2" w:themeFillTint="33"/>
            <w:vAlign w:val="center"/>
            <w:hideMark/>
          </w:tcPr>
          <w:p w14:paraId="25585AA2" w14:textId="77777777" w:rsidR="0070744F" w:rsidRPr="00EB3C33" w:rsidRDefault="0070744F" w:rsidP="00210A3B">
            <w:pPr>
              <w:spacing w:after="0" w:line="240" w:lineRule="auto"/>
              <w:jc w:val="center"/>
              <w:rPr>
                <w:rFonts w:eastAsia="Times New Roman" w:cstheme="minorHAnsi"/>
                <w:color w:val="000000"/>
                <w:sz w:val="20"/>
                <w:szCs w:val="20"/>
              </w:rPr>
            </w:pPr>
            <w:r w:rsidRPr="00EB3C33">
              <w:rPr>
                <w:rFonts w:cstheme="minorHAnsi"/>
                <w:sz w:val="20"/>
                <w:szCs w:val="20"/>
              </w:rPr>
              <w:t>Provođenje programa integralne energetske obnove zgrada stambenog sektora Grada Mursko Središće do nZEB kategorije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06CF8E" w14:textId="77777777" w:rsidR="0070744F" w:rsidRPr="00EB3C33" w:rsidRDefault="0070744F" w:rsidP="00210A3B">
            <w:pPr>
              <w:spacing w:after="0" w:line="240" w:lineRule="auto"/>
              <w:jc w:val="center"/>
              <w:rPr>
                <w:rFonts w:ascii="Calibri" w:eastAsia="Times New Roman" w:hAnsi="Calibri" w:cs="Calibri"/>
                <w:sz w:val="20"/>
                <w:szCs w:val="20"/>
              </w:rPr>
            </w:pPr>
            <w:r w:rsidRPr="00EB3C33">
              <w:rPr>
                <w:rFonts w:ascii="Calibri" w:eastAsia="Times New Roman" w:hAnsi="Calibri" w:cs="Calibri"/>
                <w:color w:val="000000"/>
                <w:sz w:val="20"/>
                <w:szCs w:val="20"/>
              </w:rPr>
              <w:t>54.014.400</w:t>
            </w:r>
          </w:p>
        </w:tc>
        <w:tc>
          <w:tcPr>
            <w:tcW w:w="2410" w:type="dxa"/>
            <w:tcBorders>
              <w:top w:val="nil"/>
              <w:left w:val="nil"/>
              <w:bottom w:val="single" w:sz="4" w:space="0" w:color="auto"/>
              <w:right w:val="single" w:sz="4" w:space="0" w:color="auto"/>
            </w:tcBorders>
            <w:shd w:val="clear" w:color="auto" w:fill="auto"/>
            <w:vAlign w:val="center"/>
          </w:tcPr>
          <w:p w14:paraId="1C553854"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766,05</w:t>
            </w:r>
          </w:p>
        </w:tc>
      </w:tr>
      <w:tr w:rsidR="0070744F" w:rsidRPr="00EB3C33" w14:paraId="39876F2F" w14:textId="77777777" w:rsidTr="00AC70BD">
        <w:trPr>
          <w:trHeight w:val="510"/>
        </w:trPr>
        <w:tc>
          <w:tcPr>
            <w:tcW w:w="989"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29563275" w14:textId="77777777" w:rsidR="0070744F" w:rsidRPr="00EB3C33" w:rsidRDefault="0070744F" w:rsidP="00210A3B">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12</w:t>
            </w:r>
          </w:p>
        </w:tc>
        <w:tc>
          <w:tcPr>
            <w:tcW w:w="3401" w:type="dxa"/>
            <w:tcBorders>
              <w:top w:val="nil"/>
              <w:left w:val="nil"/>
              <w:bottom w:val="single" w:sz="4" w:space="0" w:color="auto"/>
              <w:right w:val="single" w:sz="4" w:space="0" w:color="auto"/>
            </w:tcBorders>
            <w:shd w:val="clear" w:color="auto" w:fill="C6D9F1" w:themeFill="text2" w:themeFillTint="33"/>
            <w:vAlign w:val="center"/>
            <w:hideMark/>
          </w:tcPr>
          <w:p w14:paraId="6ADA8DB0" w14:textId="77777777" w:rsidR="0070744F" w:rsidRPr="00EB3C33" w:rsidRDefault="0070744F" w:rsidP="00210A3B">
            <w:pPr>
              <w:spacing w:after="0" w:line="240" w:lineRule="auto"/>
              <w:jc w:val="center"/>
              <w:rPr>
                <w:rFonts w:eastAsia="Times New Roman" w:cstheme="minorHAnsi"/>
                <w:color w:val="000000"/>
                <w:sz w:val="20"/>
                <w:szCs w:val="20"/>
              </w:rPr>
            </w:pPr>
            <w:r w:rsidRPr="00EB3C33">
              <w:rPr>
                <w:rFonts w:cstheme="minorHAnsi"/>
                <w:sz w:val="20"/>
                <w:szCs w:val="20"/>
              </w:rPr>
              <w:t>Uvođenje fotonaponskih sustava na zgrade  komercijalne i uslužne djelatnosti Grada Mursko Središće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A52800"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4.603.500</w:t>
            </w:r>
          </w:p>
        </w:tc>
        <w:tc>
          <w:tcPr>
            <w:tcW w:w="2410" w:type="dxa"/>
            <w:tcBorders>
              <w:top w:val="nil"/>
              <w:left w:val="nil"/>
              <w:bottom w:val="single" w:sz="4" w:space="0" w:color="auto"/>
              <w:right w:val="single" w:sz="4" w:space="0" w:color="auto"/>
            </w:tcBorders>
            <w:shd w:val="clear" w:color="auto" w:fill="auto"/>
            <w:vAlign w:val="center"/>
          </w:tcPr>
          <w:p w14:paraId="31FC5CF8"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58,43</w:t>
            </w:r>
          </w:p>
        </w:tc>
      </w:tr>
      <w:tr w:rsidR="0070744F" w:rsidRPr="00EB3C33" w14:paraId="215AA50B" w14:textId="77777777" w:rsidTr="00AC70BD">
        <w:trPr>
          <w:trHeight w:val="510"/>
        </w:trPr>
        <w:tc>
          <w:tcPr>
            <w:tcW w:w="989"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1BC136CB" w14:textId="77777777" w:rsidR="0070744F" w:rsidRPr="00EB3C33" w:rsidRDefault="0070744F" w:rsidP="00210A3B">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13</w:t>
            </w:r>
          </w:p>
        </w:tc>
        <w:tc>
          <w:tcPr>
            <w:tcW w:w="3401" w:type="dxa"/>
            <w:tcBorders>
              <w:top w:val="nil"/>
              <w:left w:val="nil"/>
              <w:bottom w:val="single" w:sz="4" w:space="0" w:color="auto"/>
              <w:right w:val="single" w:sz="4" w:space="0" w:color="auto"/>
            </w:tcBorders>
            <w:shd w:val="clear" w:color="auto" w:fill="C6D9F1" w:themeFill="text2" w:themeFillTint="33"/>
            <w:hideMark/>
          </w:tcPr>
          <w:p w14:paraId="5E5FBF9E" w14:textId="77777777" w:rsidR="0070744F" w:rsidRPr="00EB3C33" w:rsidRDefault="0070744F" w:rsidP="00210A3B">
            <w:pPr>
              <w:spacing w:after="0" w:line="240" w:lineRule="auto"/>
              <w:jc w:val="center"/>
              <w:rPr>
                <w:rFonts w:eastAsia="Times New Roman" w:cstheme="minorHAnsi"/>
                <w:color w:val="000000"/>
                <w:sz w:val="20"/>
                <w:szCs w:val="20"/>
              </w:rPr>
            </w:pPr>
            <w:r w:rsidRPr="00EB3C33">
              <w:rPr>
                <w:rFonts w:cstheme="minorHAnsi"/>
                <w:sz w:val="20"/>
                <w:szCs w:val="20"/>
              </w:rPr>
              <w:t>Uvođenje ostalih obnovljivih sustava na zgrade komercijalne i uslužne djelatnosti Grada Mursko Središće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077021"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20.579.040</w:t>
            </w:r>
          </w:p>
        </w:tc>
        <w:tc>
          <w:tcPr>
            <w:tcW w:w="2410" w:type="dxa"/>
            <w:tcBorders>
              <w:top w:val="nil"/>
              <w:left w:val="nil"/>
              <w:bottom w:val="single" w:sz="4" w:space="0" w:color="auto"/>
              <w:right w:val="single" w:sz="4" w:space="0" w:color="auto"/>
            </w:tcBorders>
            <w:shd w:val="clear" w:color="auto" w:fill="auto"/>
            <w:vAlign w:val="center"/>
          </w:tcPr>
          <w:p w14:paraId="05657C35"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458,54</w:t>
            </w:r>
          </w:p>
        </w:tc>
      </w:tr>
      <w:tr w:rsidR="0070744F" w:rsidRPr="00EB3C33" w14:paraId="71C82269" w14:textId="77777777" w:rsidTr="00AC70BD">
        <w:trPr>
          <w:trHeight w:val="510"/>
        </w:trPr>
        <w:tc>
          <w:tcPr>
            <w:tcW w:w="989"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2D7A5BC8" w14:textId="77777777" w:rsidR="0070744F" w:rsidRPr="00EB3C33" w:rsidRDefault="0070744F" w:rsidP="00210A3B">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14</w:t>
            </w:r>
          </w:p>
        </w:tc>
        <w:tc>
          <w:tcPr>
            <w:tcW w:w="3401" w:type="dxa"/>
            <w:tcBorders>
              <w:top w:val="nil"/>
              <w:left w:val="nil"/>
              <w:bottom w:val="single" w:sz="4" w:space="0" w:color="auto"/>
              <w:right w:val="single" w:sz="4" w:space="0" w:color="auto"/>
            </w:tcBorders>
            <w:shd w:val="clear" w:color="auto" w:fill="C6D9F1" w:themeFill="text2" w:themeFillTint="33"/>
            <w:vAlign w:val="center"/>
            <w:hideMark/>
          </w:tcPr>
          <w:p w14:paraId="4A1FD7C1" w14:textId="77777777" w:rsidR="0070744F" w:rsidRPr="00EB3C33" w:rsidRDefault="0070744F" w:rsidP="00210A3B">
            <w:pPr>
              <w:spacing w:after="0" w:line="240" w:lineRule="auto"/>
              <w:jc w:val="center"/>
              <w:rPr>
                <w:rFonts w:eastAsia="Times New Roman" w:cstheme="minorHAnsi"/>
                <w:color w:val="000000"/>
                <w:sz w:val="20"/>
                <w:szCs w:val="20"/>
              </w:rPr>
            </w:pPr>
            <w:r w:rsidRPr="00EB3C33">
              <w:rPr>
                <w:rFonts w:cstheme="minorHAnsi"/>
                <w:sz w:val="20"/>
                <w:szCs w:val="20"/>
              </w:rPr>
              <w:t>Provođenje programa integralne energetske obnove zgrada komercijalne i uslužne djelatnosti grada Mursko Središće do nZEB kategorije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5696CD"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15.958.800</w:t>
            </w:r>
          </w:p>
        </w:tc>
        <w:tc>
          <w:tcPr>
            <w:tcW w:w="2410" w:type="dxa"/>
            <w:tcBorders>
              <w:top w:val="nil"/>
              <w:left w:val="nil"/>
              <w:bottom w:val="single" w:sz="4" w:space="0" w:color="auto"/>
              <w:right w:val="single" w:sz="4" w:space="0" w:color="auto"/>
            </w:tcBorders>
            <w:shd w:val="clear" w:color="auto" w:fill="auto"/>
            <w:vAlign w:val="center"/>
          </w:tcPr>
          <w:p w14:paraId="53E420B8"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211,85</w:t>
            </w:r>
          </w:p>
        </w:tc>
      </w:tr>
      <w:tr w:rsidR="0070744F" w:rsidRPr="00EB3C33" w14:paraId="4B172221" w14:textId="77777777" w:rsidTr="00AC70BD">
        <w:trPr>
          <w:trHeight w:val="510"/>
        </w:trPr>
        <w:tc>
          <w:tcPr>
            <w:tcW w:w="989"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25DD01BE" w14:textId="77777777" w:rsidR="0070744F" w:rsidRPr="00EB3C33" w:rsidRDefault="0070744F" w:rsidP="00210A3B">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15</w:t>
            </w:r>
          </w:p>
        </w:tc>
        <w:tc>
          <w:tcPr>
            <w:tcW w:w="3401" w:type="dxa"/>
            <w:tcBorders>
              <w:top w:val="nil"/>
              <w:left w:val="nil"/>
              <w:bottom w:val="single" w:sz="4" w:space="0" w:color="auto"/>
              <w:right w:val="single" w:sz="4" w:space="0" w:color="auto"/>
            </w:tcBorders>
            <w:shd w:val="clear" w:color="auto" w:fill="C6D9F1" w:themeFill="text2" w:themeFillTint="33"/>
            <w:vAlign w:val="center"/>
            <w:hideMark/>
          </w:tcPr>
          <w:p w14:paraId="2A98A992" w14:textId="77777777" w:rsidR="0070744F" w:rsidRPr="00EB3C33" w:rsidRDefault="0070744F" w:rsidP="00210A3B">
            <w:pPr>
              <w:spacing w:after="0" w:line="240" w:lineRule="auto"/>
              <w:jc w:val="center"/>
              <w:rPr>
                <w:rFonts w:eastAsia="Times New Roman" w:cstheme="minorHAnsi"/>
                <w:color w:val="000000"/>
                <w:sz w:val="20"/>
                <w:szCs w:val="20"/>
              </w:rPr>
            </w:pPr>
            <w:r w:rsidRPr="00EB3C33">
              <w:rPr>
                <w:rFonts w:eastAsia="Calibri" w:cstheme="minorHAnsi"/>
                <w:sz w:val="20"/>
                <w:szCs w:val="20"/>
              </w:rPr>
              <w:t>Postupna zamjena vozila u vlasništvu Grada Mursko Središće električnim vozilima te vozilima na obnovljive izvore energije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550B94" w14:textId="4CEDFCA4" w:rsidR="0070744F" w:rsidRPr="00EB3C33" w:rsidRDefault="00BE5813" w:rsidP="00210A3B">
            <w:pPr>
              <w:spacing w:after="0" w:line="240" w:lineRule="auto"/>
              <w:jc w:val="center"/>
              <w:rPr>
                <w:rFonts w:ascii="Calibri" w:eastAsia="Times New Roman" w:hAnsi="Calibri" w:cs="Calibri"/>
                <w:color w:val="000000"/>
                <w:sz w:val="20"/>
                <w:szCs w:val="20"/>
              </w:rPr>
            </w:pPr>
            <w:r w:rsidRPr="00BE5813">
              <w:rPr>
                <w:rFonts w:ascii="Calibri" w:eastAsia="Times New Roman" w:hAnsi="Calibri" w:cs="Calibri"/>
                <w:color w:val="000000"/>
                <w:sz w:val="20"/>
                <w:szCs w:val="20"/>
              </w:rPr>
              <w:t>1</w:t>
            </w:r>
            <w:r>
              <w:rPr>
                <w:rFonts w:ascii="Calibri" w:eastAsia="Times New Roman" w:hAnsi="Calibri" w:cs="Calibri"/>
                <w:color w:val="000000"/>
                <w:sz w:val="20"/>
                <w:szCs w:val="20"/>
              </w:rPr>
              <w:t>.</w:t>
            </w:r>
            <w:r w:rsidRPr="00BE5813">
              <w:rPr>
                <w:rFonts w:ascii="Calibri" w:eastAsia="Times New Roman" w:hAnsi="Calibri" w:cs="Calibri"/>
                <w:color w:val="000000"/>
                <w:sz w:val="20"/>
                <w:szCs w:val="20"/>
              </w:rPr>
              <w:t>461</w:t>
            </w:r>
            <w:r>
              <w:rPr>
                <w:rFonts w:ascii="Calibri" w:eastAsia="Times New Roman" w:hAnsi="Calibri" w:cs="Calibri"/>
                <w:color w:val="000000"/>
                <w:sz w:val="20"/>
                <w:szCs w:val="20"/>
              </w:rPr>
              <w:t>.</w:t>
            </w:r>
            <w:r w:rsidRPr="00BE5813">
              <w:rPr>
                <w:rFonts w:ascii="Calibri" w:eastAsia="Times New Roman" w:hAnsi="Calibri" w:cs="Calibri"/>
                <w:color w:val="000000"/>
                <w:sz w:val="20"/>
                <w:szCs w:val="20"/>
              </w:rPr>
              <w:t>960</w:t>
            </w:r>
            <w:r>
              <w:rPr>
                <w:rFonts w:ascii="Calibri" w:eastAsia="Times New Roman" w:hAnsi="Calibri" w:cs="Calibri"/>
                <w:color w:val="000000"/>
                <w:sz w:val="20"/>
                <w:szCs w:val="20"/>
              </w:rPr>
              <w:t>,</w:t>
            </w:r>
            <w:r w:rsidRPr="00BE5813">
              <w:rPr>
                <w:rFonts w:ascii="Calibri" w:eastAsia="Times New Roman" w:hAnsi="Calibri" w:cs="Calibri"/>
                <w:color w:val="000000"/>
                <w:sz w:val="20"/>
                <w:szCs w:val="20"/>
              </w:rPr>
              <w:t>00</w:t>
            </w:r>
          </w:p>
        </w:tc>
        <w:tc>
          <w:tcPr>
            <w:tcW w:w="2410" w:type="dxa"/>
            <w:tcBorders>
              <w:top w:val="nil"/>
              <w:left w:val="nil"/>
              <w:bottom w:val="single" w:sz="4" w:space="0" w:color="auto"/>
              <w:right w:val="single" w:sz="4" w:space="0" w:color="auto"/>
            </w:tcBorders>
            <w:shd w:val="clear" w:color="auto" w:fill="auto"/>
            <w:vAlign w:val="center"/>
          </w:tcPr>
          <w:p w14:paraId="2EAA01E3" w14:textId="651070B0" w:rsidR="0070744F" w:rsidRPr="00EB3C33" w:rsidRDefault="00670229" w:rsidP="00210A3B">
            <w:pPr>
              <w:spacing w:after="0" w:line="240" w:lineRule="auto"/>
              <w:jc w:val="center"/>
              <w:rPr>
                <w:rFonts w:ascii="Calibri" w:eastAsia="Times New Roman" w:hAnsi="Calibri" w:cs="Calibri"/>
                <w:color w:val="000000"/>
                <w:sz w:val="20"/>
                <w:szCs w:val="20"/>
              </w:rPr>
            </w:pPr>
            <w:r w:rsidRPr="00670229">
              <w:rPr>
                <w:rFonts w:ascii="Calibri" w:eastAsia="Times New Roman" w:hAnsi="Calibri" w:cs="Calibri"/>
                <w:color w:val="000000"/>
                <w:sz w:val="20"/>
                <w:szCs w:val="20"/>
              </w:rPr>
              <w:t>20</w:t>
            </w:r>
            <w:r>
              <w:rPr>
                <w:rFonts w:ascii="Calibri" w:eastAsia="Times New Roman" w:hAnsi="Calibri" w:cs="Calibri"/>
                <w:color w:val="000000"/>
                <w:sz w:val="20"/>
                <w:szCs w:val="20"/>
              </w:rPr>
              <w:t>,</w:t>
            </w:r>
            <w:r w:rsidRPr="00670229">
              <w:rPr>
                <w:rFonts w:ascii="Calibri" w:eastAsia="Times New Roman" w:hAnsi="Calibri" w:cs="Calibri"/>
                <w:color w:val="000000"/>
                <w:sz w:val="20"/>
                <w:szCs w:val="20"/>
              </w:rPr>
              <w:t>91</w:t>
            </w:r>
          </w:p>
        </w:tc>
      </w:tr>
      <w:tr w:rsidR="0070744F" w:rsidRPr="00EB3C33" w14:paraId="4D90FF1D" w14:textId="77777777" w:rsidTr="00AC70BD">
        <w:trPr>
          <w:trHeight w:val="300"/>
        </w:trPr>
        <w:tc>
          <w:tcPr>
            <w:tcW w:w="989"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51851C76" w14:textId="77777777" w:rsidR="0070744F" w:rsidRPr="00EB3C33" w:rsidRDefault="0070744F" w:rsidP="00210A3B">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16</w:t>
            </w:r>
          </w:p>
        </w:tc>
        <w:tc>
          <w:tcPr>
            <w:tcW w:w="3401" w:type="dxa"/>
            <w:tcBorders>
              <w:top w:val="nil"/>
              <w:left w:val="nil"/>
              <w:bottom w:val="single" w:sz="4" w:space="0" w:color="auto"/>
              <w:right w:val="single" w:sz="4" w:space="0" w:color="auto"/>
            </w:tcBorders>
            <w:shd w:val="clear" w:color="auto" w:fill="C6D9F1" w:themeFill="text2" w:themeFillTint="33"/>
            <w:hideMark/>
          </w:tcPr>
          <w:p w14:paraId="7AA1B7DA" w14:textId="77777777" w:rsidR="0070744F" w:rsidRPr="00EB3C33" w:rsidRDefault="0070744F" w:rsidP="00210A3B">
            <w:pPr>
              <w:spacing w:after="0" w:line="240" w:lineRule="auto"/>
              <w:jc w:val="center"/>
              <w:rPr>
                <w:rFonts w:eastAsia="Times New Roman" w:cstheme="minorHAnsi"/>
                <w:color w:val="000000"/>
                <w:sz w:val="20"/>
                <w:szCs w:val="20"/>
              </w:rPr>
            </w:pPr>
            <w:r w:rsidRPr="00EB3C33">
              <w:rPr>
                <w:rFonts w:cstheme="minorHAnsi"/>
                <w:sz w:val="20"/>
                <w:szCs w:val="20"/>
              </w:rPr>
              <w:t>Razvoj infrastrukture za korištenje alternativnih, energetski učinkovitijih goriva za osobna i komercijalna vozila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CD6F64" w14:textId="4475E452" w:rsidR="0070744F" w:rsidRPr="00EB3C33" w:rsidRDefault="00726F2C" w:rsidP="00210A3B">
            <w:pPr>
              <w:spacing w:after="0" w:line="240" w:lineRule="auto"/>
              <w:jc w:val="center"/>
              <w:rPr>
                <w:rFonts w:ascii="Calibri" w:eastAsia="Times New Roman" w:hAnsi="Calibri" w:cs="Calibri"/>
                <w:color w:val="000000"/>
                <w:sz w:val="20"/>
                <w:szCs w:val="20"/>
              </w:rPr>
            </w:pPr>
            <w:r w:rsidRPr="00726F2C">
              <w:rPr>
                <w:rFonts w:ascii="Calibri" w:eastAsia="Times New Roman" w:hAnsi="Calibri" w:cs="Calibri"/>
                <w:color w:val="000000"/>
                <w:sz w:val="20"/>
                <w:szCs w:val="20"/>
              </w:rPr>
              <w:t>321</w:t>
            </w:r>
            <w:r>
              <w:rPr>
                <w:rFonts w:ascii="Calibri" w:eastAsia="Times New Roman" w:hAnsi="Calibri" w:cs="Calibri"/>
                <w:color w:val="000000"/>
                <w:sz w:val="20"/>
                <w:szCs w:val="20"/>
              </w:rPr>
              <w:t>.</w:t>
            </w:r>
            <w:r w:rsidRPr="00726F2C">
              <w:rPr>
                <w:rFonts w:ascii="Calibri" w:eastAsia="Times New Roman" w:hAnsi="Calibri" w:cs="Calibri"/>
                <w:color w:val="000000"/>
                <w:sz w:val="20"/>
                <w:szCs w:val="20"/>
              </w:rPr>
              <w:t>408</w:t>
            </w:r>
            <w:r>
              <w:rPr>
                <w:rFonts w:ascii="Calibri" w:eastAsia="Times New Roman" w:hAnsi="Calibri" w:cs="Calibri"/>
                <w:color w:val="000000"/>
                <w:sz w:val="20"/>
                <w:szCs w:val="20"/>
              </w:rPr>
              <w:t>.</w:t>
            </w:r>
            <w:r w:rsidRPr="00726F2C">
              <w:rPr>
                <w:rFonts w:ascii="Calibri" w:eastAsia="Times New Roman" w:hAnsi="Calibri" w:cs="Calibri"/>
                <w:color w:val="000000"/>
                <w:sz w:val="20"/>
                <w:szCs w:val="20"/>
              </w:rPr>
              <w:t>000</w:t>
            </w:r>
            <w:r>
              <w:rPr>
                <w:rFonts w:ascii="Calibri" w:eastAsia="Times New Roman" w:hAnsi="Calibri" w:cs="Calibri"/>
                <w:color w:val="000000"/>
                <w:sz w:val="20"/>
                <w:szCs w:val="20"/>
              </w:rPr>
              <w:t>,</w:t>
            </w:r>
            <w:r w:rsidRPr="00726F2C">
              <w:rPr>
                <w:rFonts w:ascii="Calibri" w:eastAsia="Times New Roman" w:hAnsi="Calibri" w:cs="Calibri"/>
                <w:color w:val="000000"/>
                <w:sz w:val="20"/>
                <w:szCs w:val="20"/>
              </w:rPr>
              <w:t>00</w:t>
            </w:r>
          </w:p>
        </w:tc>
        <w:tc>
          <w:tcPr>
            <w:tcW w:w="2410" w:type="dxa"/>
            <w:tcBorders>
              <w:top w:val="nil"/>
              <w:left w:val="nil"/>
              <w:bottom w:val="single" w:sz="4" w:space="0" w:color="auto"/>
              <w:right w:val="single" w:sz="4" w:space="0" w:color="auto"/>
            </w:tcBorders>
            <w:shd w:val="clear" w:color="auto" w:fill="auto"/>
            <w:vAlign w:val="center"/>
          </w:tcPr>
          <w:p w14:paraId="083753A8" w14:textId="2242491A" w:rsidR="0070744F" w:rsidRPr="00EB3C33" w:rsidRDefault="00174B35" w:rsidP="00210A3B">
            <w:pPr>
              <w:spacing w:after="0" w:line="240" w:lineRule="auto"/>
              <w:jc w:val="center"/>
              <w:rPr>
                <w:rFonts w:ascii="Calibri" w:eastAsia="Times New Roman" w:hAnsi="Calibri" w:cs="Calibri"/>
                <w:color w:val="000000"/>
                <w:sz w:val="20"/>
                <w:szCs w:val="20"/>
              </w:rPr>
            </w:pPr>
            <w:r w:rsidRPr="00174B35">
              <w:rPr>
                <w:rFonts w:ascii="Calibri" w:eastAsia="Times New Roman" w:hAnsi="Calibri" w:cs="Calibri"/>
                <w:color w:val="000000"/>
                <w:sz w:val="20"/>
                <w:szCs w:val="20"/>
              </w:rPr>
              <w:t>1</w:t>
            </w:r>
            <w:r>
              <w:rPr>
                <w:rFonts w:ascii="Calibri" w:eastAsia="Times New Roman" w:hAnsi="Calibri" w:cs="Calibri"/>
                <w:color w:val="000000"/>
                <w:sz w:val="20"/>
                <w:szCs w:val="20"/>
              </w:rPr>
              <w:t>.</w:t>
            </w:r>
            <w:r w:rsidRPr="00174B35">
              <w:rPr>
                <w:rFonts w:ascii="Calibri" w:eastAsia="Times New Roman" w:hAnsi="Calibri" w:cs="Calibri"/>
                <w:color w:val="000000"/>
                <w:sz w:val="20"/>
                <w:szCs w:val="20"/>
              </w:rPr>
              <w:t>714</w:t>
            </w:r>
            <w:r>
              <w:rPr>
                <w:rFonts w:ascii="Calibri" w:eastAsia="Times New Roman" w:hAnsi="Calibri" w:cs="Calibri"/>
                <w:color w:val="000000"/>
                <w:sz w:val="20"/>
                <w:szCs w:val="20"/>
              </w:rPr>
              <w:t>,</w:t>
            </w:r>
            <w:r w:rsidRPr="00174B35">
              <w:rPr>
                <w:rFonts w:ascii="Calibri" w:eastAsia="Times New Roman" w:hAnsi="Calibri" w:cs="Calibri"/>
                <w:color w:val="000000"/>
                <w:sz w:val="20"/>
                <w:szCs w:val="20"/>
              </w:rPr>
              <w:t>73</w:t>
            </w:r>
          </w:p>
        </w:tc>
      </w:tr>
      <w:tr w:rsidR="0070744F" w:rsidRPr="00EB3C33" w14:paraId="3A8F3283" w14:textId="77777777" w:rsidTr="00AC70BD">
        <w:trPr>
          <w:trHeight w:val="300"/>
        </w:trPr>
        <w:tc>
          <w:tcPr>
            <w:tcW w:w="98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4E97E662" w14:textId="77777777" w:rsidR="0070744F" w:rsidRPr="00EB3C33" w:rsidRDefault="0070744F" w:rsidP="00210A3B">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17</w:t>
            </w:r>
          </w:p>
        </w:tc>
        <w:tc>
          <w:tcPr>
            <w:tcW w:w="34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46E1831" w14:textId="77777777" w:rsidR="0070744F" w:rsidRPr="00EB3C33" w:rsidRDefault="0070744F" w:rsidP="00210A3B">
            <w:pPr>
              <w:spacing w:after="0" w:line="240" w:lineRule="auto"/>
              <w:jc w:val="center"/>
              <w:rPr>
                <w:rFonts w:cstheme="minorHAnsi"/>
                <w:sz w:val="20"/>
                <w:szCs w:val="20"/>
              </w:rPr>
            </w:pPr>
            <w:r w:rsidRPr="00EB3C33">
              <w:rPr>
                <w:rFonts w:cstheme="minorHAnsi"/>
                <w:sz w:val="20"/>
                <w:szCs w:val="20"/>
              </w:rPr>
              <w:t>Izgradnja zaobilaznice za preusmjeravanje prometa teških teretnih vozila s glavne magistrale Murskog Središća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A28481"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C21AEA"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w:t>
            </w:r>
          </w:p>
        </w:tc>
      </w:tr>
      <w:tr w:rsidR="0070744F" w:rsidRPr="00EB3C33" w14:paraId="6334522B" w14:textId="77777777" w:rsidTr="00AC70BD">
        <w:trPr>
          <w:trHeight w:val="300"/>
        </w:trPr>
        <w:tc>
          <w:tcPr>
            <w:tcW w:w="98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291AB93" w14:textId="77777777" w:rsidR="0070744F" w:rsidRPr="00EB3C33" w:rsidRDefault="0070744F" w:rsidP="00210A3B">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18</w:t>
            </w:r>
          </w:p>
        </w:tc>
        <w:tc>
          <w:tcPr>
            <w:tcW w:w="340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96FF407" w14:textId="77777777" w:rsidR="0070744F" w:rsidRPr="00EB3C33" w:rsidRDefault="0070744F" w:rsidP="00210A3B">
            <w:pPr>
              <w:spacing w:after="0" w:line="240" w:lineRule="auto"/>
              <w:jc w:val="center"/>
              <w:rPr>
                <w:rFonts w:eastAsia="Times New Roman" w:cstheme="minorHAnsi"/>
                <w:color w:val="000000"/>
                <w:sz w:val="20"/>
                <w:szCs w:val="20"/>
              </w:rPr>
            </w:pPr>
            <w:r w:rsidRPr="00EB3C33">
              <w:rPr>
                <w:rFonts w:cstheme="minorHAnsi"/>
                <w:sz w:val="20"/>
                <w:szCs w:val="20"/>
              </w:rPr>
              <w:t>Uvođenje sustava olakšica za vlasnike električnih vozila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5F1760" w14:textId="1A78C056" w:rsidR="0070744F" w:rsidRPr="00EB3C33" w:rsidRDefault="00BE2F47" w:rsidP="00210A3B">
            <w:pPr>
              <w:spacing w:after="0" w:line="240" w:lineRule="auto"/>
              <w:jc w:val="center"/>
              <w:rPr>
                <w:rFonts w:ascii="Calibri" w:eastAsia="Times New Roman" w:hAnsi="Calibri" w:cs="Calibri"/>
                <w:color w:val="000000"/>
                <w:sz w:val="20"/>
                <w:szCs w:val="20"/>
              </w:rPr>
            </w:pPr>
            <w:r w:rsidRPr="00BE2F47">
              <w:rPr>
                <w:rFonts w:ascii="Calibri" w:eastAsia="Times New Roman" w:hAnsi="Calibri" w:cs="Calibri"/>
                <w:color w:val="000000"/>
                <w:sz w:val="20"/>
                <w:szCs w:val="20"/>
              </w:rPr>
              <w:t>66</w:t>
            </w:r>
            <w:r>
              <w:rPr>
                <w:rFonts w:ascii="Calibri" w:eastAsia="Times New Roman" w:hAnsi="Calibri" w:cs="Calibri"/>
                <w:color w:val="000000"/>
                <w:sz w:val="20"/>
                <w:szCs w:val="20"/>
              </w:rPr>
              <w:t>.</w:t>
            </w:r>
            <w:r w:rsidRPr="00BE2F47">
              <w:rPr>
                <w:rFonts w:ascii="Calibri" w:eastAsia="Times New Roman" w:hAnsi="Calibri" w:cs="Calibri"/>
                <w:color w:val="000000"/>
                <w:sz w:val="20"/>
                <w:szCs w:val="20"/>
              </w:rPr>
              <w:t>960</w:t>
            </w:r>
            <w:r>
              <w:rPr>
                <w:rFonts w:ascii="Calibri" w:eastAsia="Times New Roman" w:hAnsi="Calibri" w:cs="Calibri"/>
                <w:color w:val="000000"/>
                <w:sz w:val="20"/>
                <w:szCs w:val="20"/>
              </w:rPr>
              <w:t>.</w:t>
            </w:r>
            <w:r w:rsidRPr="00BE2F47">
              <w:rPr>
                <w:rFonts w:ascii="Calibri" w:eastAsia="Times New Roman" w:hAnsi="Calibri" w:cs="Calibri"/>
                <w:color w:val="000000"/>
                <w:sz w:val="20"/>
                <w:szCs w:val="20"/>
              </w:rPr>
              <w:t>000</w:t>
            </w:r>
            <w:r>
              <w:rPr>
                <w:rFonts w:ascii="Calibri" w:eastAsia="Times New Roman" w:hAnsi="Calibri" w:cs="Calibri"/>
                <w:color w:val="000000"/>
                <w:sz w:val="20"/>
                <w:szCs w:val="20"/>
              </w:rPr>
              <w:t>,</w:t>
            </w:r>
            <w:r w:rsidRPr="00BE2F47">
              <w:rPr>
                <w:rFonts w:ascii="Calibri" w:eastAsia="Times New Roman" w:hAnsi="Calibri" w:cs="Calibri"/>
                <w:color w:val="000000"/>
                <w:sz w:val="20"/>
                <w:szCs w:val="20"/>
              </w:rPr>
              <w:t>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47109BC3" w14:textId="25FF27B9" w:rsidR="0070744F" w:rsidRPr="00EB3C33" w:rsidRDefault="00174B35" w:rsidP="00210A3B">
            <w:pPr>
              <w:spacing w:after="0" w:line="240" w:lineRule="auto"/>
              <w:jc w:val="center"/>
              <w:rPr>
                <w:rFonts w:ascii="Calibri" w:eastAsia="Times New Roman" w:hAnsi="Calibri" w:cs="Calibri"/>
                <w:color w:val="000000"/>
                <w:sz w:val="20"/>
                <w:szCs w:val="20"/>
              </w:rPr>
            </w:pPr>
            <w:r w:rsidRPr="00174B35">
              <w:rPr>
                <w:rFonts w:ascii="Calibri" w:eastAsia="Times New Roman" w:hAnsi="Calibri" w:cs="Calibri"/>
                <w:color w:val="000000"/>
                <w:sz w:val="20"/>
                <w:szCs w:val="20"/>
              </w:rPr>
              <w:t>1</w:t>
            </w:r>
            <w:r>
              <w:rPr>
                <w:rFonts w:ascii="Calibri" w:eastAsia="Times New Roman" w:hAnsi="Calibri" w:cs="Calibri"/>
                <w:color w:val="000000"/>
                <w:sz w:val="20"/>
                <w:szCs w:val="20"/>
              </w:rPr>
              <w:t>.</w:t>
            </w:r>
            <w:r w:rsidRPr="00174B35">
              <w:rPr>
                <w:rFonts w:ascii="Calibri" w:eastAsia="Times New Roman" w:hAnsi="Calibri" w:cs="Calibri"/>
                <w:color w:val="000000"/>
                <w:sz w:val="20"/>
                <w:szCs w:val="20"/>
              </w:rPr>
              <w:t>714</w:t>
            </w:r>
            <w:r>
              <w:rPr>
                <w:rFonts w:ascii="Calibri" w:eastAsia="Times New Roman" w:hAnsi="Calibri" w:cs="Calibri"/>
                <w:color w:val="000000"/>
                <w:sz w:val="20"/>
                <w:szCs w:val="20"/>
              </w:rPr>
              <w:t>,</w:t>
            </w:r>
            <w:r w:rsidRPr="00174B35">
              <w:rPr>
                <w:rFonts w:ascii="Calibri" w:eastAsia="Times New Roman" w:hAnsi="Calibri" w:cs="Calibri"/>
                <w:color w:val="000000"/>
                <w:sz w:val="20"/>
                <w:szCs w:val="20"/>
              </w:rPr>
              <w:t>73</w:t>
            </w:r>
          </w:p>
        </w:tc>
      </w:tr>
      <w:tr w:rsidR="0070744F" w:rsidRPr="00EB3C33" w14:paraId="505F0A90" w14:textId="77777777" w:rsidTr="00AC70BD">
        <w:trPr>
          <w:trHeight w:val="765"/>
        </w:trPr>
        <w:tc>
          <w:tcPr>
            <w:tcW w:w="989"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69411CA7" w14:textId="77777777" w:rsidR="0070744F" w:rsidRPr="00EB3C33" w:rsidRDefault="0070744F" w:rsidP="00210A3B">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19</w:t>
            </w:r>
          </w:p>
        </w:tc>
        <w:tc>
          <w:tcPr>
            <w:tcW w:w="3401" w:type="dxa"/>
            <w:tcBorders>
              <w:top w:val="nil"/>
              <w:left w:val="nil"/>
              <w:bottom w:val="single" w:sz="4" w:space="0" w:color="auto"/>
              <w:right w:val="single" w:sz="4" w:space="0" w:color="auto"/>
            </w:tcBorders>
            <w:shd w:val="clear" w:color="auto" w:fill="C6D9F1" w:themeFill="text2" w:themeFillTint="33"/>
            <w:vAlign w:val="center"/>
            <w:hideMark/>
          </w:tcPr>
          <w:p w14:paraId="01F51521" w14:textId="77777777" w:rsidR="0070744F" w:rsidRPr="00EB3C33" w:rsidRDefault="0070744F" w:rsidP="00210A3B">
            <w:pPr>
              <w:spacing w:after="0" w:line="240" w:lineRule="auto"/>
              <w:jc w:val="center"/>
              <w:rPr>
                <w:rFonts w:eastAsia="Times New Roman" w:cstheme="minorHAnsi"/>
                <w:color w:val="000000"/>
                <w:sz w:val="20"/>
                <w:szCs w:val="20"/>
              </w:rPr>
            </w:pPr>
            <w:r w:rsidRPr="00EB3C33">
              <w:rPr>
                <w:rFonts w:cstheme="minorHAnsi"/>
                <w:sz w:val="20"/>
                <w:szCs w:val="20"/>
              </w:rPr>
              <w:t>Unaprjeđenje biciklističkog prometa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216EA60" w14:textId="49FB36B2" w:rsidR="0070744F" w:rsidRPr="00EB3C33" w:rsidRDefault="00AB7DA4" w:rsidP="00210A3B">
            <w:pPr>
              <w:spacing w:after="0" w:line="240" w:lineRule="auto"/>
              <w:jc w:val="center"/>
              <w:rPr>
                <w:rFonts w:ascii="Calibri" w:eastAsia="Times New Roman" w:hAnsi="Calibri" w:cs="Calibri"/>
                <w:color w:val="000000"/>
                <w:sz w:val="20"/>
                <w:szCs w:val="20"/>
              </w:rPr>
            </w:pPr>
            <w:r w:rsidRPr="00AB7DA4">
              <w:rPr>
                <w:rFonts w:ascii="Calibri" w:eastAsia="Times New Roman" w:hAnsi="Calibri" w:cs="Calibri"/>
                <w:color w:val="000000"/>
                <w:sz w:val="20"/>
                <w:szCs w:val="20"/>
              </w:rPr>
              <w:t>223</w:t>
            </w:r>
            <w:r w:rsidR="00727A14">
              <w:rPr>
                <w:rFonts w:ascii="Calibri" w:eastAsia="Times New Roman" w:hAnsi="Calibri" w:cs="Calibri"/>
                <w:color w:val="000000"/>
                <w:sz w:val="20"/>
                <w:szCs w:val="20"/>
              </w:rPr>
              <w:t>.</w:t>
            </w:r>
            <w:r w:rsidRPr="00AB7DA4">
              <w:rPr>
                <w:rFonts w:ascii="Calibri" w:eastAsia="Times New Roman" w:hAnsi="Calibri" w:cs="Calibri"/>
                <w:color w:val="000000"/>
                <w:sz w:val="20"/>
                <w:szCs w:val="20"/>
              </w:rPr>
              <w:t>200</w:t>
            </w:r>
            <w:r w:rsidR="00727A14">
              <w:rPr>
                <w:rFonts w:ascii="Calibri" w:eastAsia="Times New Roman" w:hAnsi="Calibri" w:cs="Calibri"/>
                <w:color w:val="000000"/>
                <w:sz w:val="20"/>
                <w:szCs w:val="20"/>
              </w:rPr>
              <w:t>,</w:t>
            </w:r>
            <w:r w:rsidRPr="00AB7DA4">
              <w:rPr>
                <w:rFonts w:ascii="Calibri" w:eastAsia="Times New Roman" w:hAnsi="Calibri" w:cs="Calibri"/>
                <w:color w:val="000000"/>
                <w:sz w:val="20"/>
                <w:szCs w:val="20"/>
              </w:rPr>
              <w:t xml:space="preserve">00 </w:t>
            </w:r>
          </w:p>
        </w:tc>
        <w:tc>
          <w:tcPr>
            <w:tcW w:w="2410" w:type="dxa"/>
            <w:tcBorders>
              <w:top w:val="nil"/>
              <w:left w:val="nil"/>
              <w:bottom w:val="single" w:sz="4" w:space="0" w:color="auto"/>
              <w:right w:val="single" w:sz="4" w:space="0" w:color="auto"/>
            </w:tcBorders>
            <w:shd w:val="clear" w:color="auto" w:fill="auto"/>
            <w:vAlign w:val="center"/>
          </w:tcPr>
          <w:p w14:paraId="342A2876" w14:textId="6F5BB71F" w:rsidR="0070744F" w:rsidRPr="00EB3C33" w:rsidRDefault="00606D6E" w:rsidP="00210A3B">
            <w:pPr>
              <w:spacing w:after="0" w:line="240" w:lineRule="auto"/>
              <w:jc w:val="center"/>
              <w:rPr>
                <w:rFonts w:ascii="Calibri" w:eastAsia="Times New Roman" w:hAnsi="Calibri" w:cs="Calibri"/>
                <w:color w:val="000000"/>
                <w:sz w:val="20"/>
                <w:szCs w:val="20"/>
              </w:rPr>
            </w:pPr>
            <w:r w:rsidRPr="00606D6E">
              <w:rPr>
                <w:rFonts w:ascii="Calibri" w:eastAsia="Times New Roman" w:hAnsi="Calibri" w:cs="Calibri"/>
                <w:color w:val="000000"/>
                <w:sz w:val="20"/>
                <w:szCs w:val="20"/>
              </w:rPr>
              <w:t>97</w:t>
            </w:r>
            <w:r>
              <w:rPr>
                <w:rFonts w:ascii="Calibri" w:eastAsia="Times New Roman" w:hAnsi="Calibri" w:cs="Calibri"/>
                <w:color w:val="000000"/>
                <w:sz w:val="20"/>
                <w:szCs w:val="20"/>
              </w:rPr>
              <w:t>,</w:t>
            </w:r>
            <w:r w:rsidRPr="00606D6E">
              <w:rPr>
                <w:rFonts w:ascii="Calibri" w:eastAsia="Times New Roman" w:hAnsi="Calibri" w:cs="Calibri"/>
                <w:color w:val="000000"/>
                <w:sz w:val="20"/>
                <w:szCs w:val="20"/>
              </w:rPr>
              <w:t>41</w:t>
            </w:r>
          </w:p>
        </w:tc>
      </w:tr>
      <w:tr w:rsidR="0070744F" w:rsidRPr="00EB3C33" w14:paraId="40122D42" w14:textId="77777777" w:rsidTr="00AC70BD">
        <w:trPr>
          <w:trHeight w:val="300"/>
        </w:trPr>
        <w:tc>
          <w:tcPr>
            <w:tcW w:w="989"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69250C07" w14:textId="77777777" w:rsidR="0070744F" w:rsidRPr="00EB3C33" w:rsidRDefault="0070744F" w:rsidP="00210A3B">
            <w:pPr>
              <w:spacing w:after="0" w:line="240" w:lineRule="auto"/>
              <w:jc w:val="center"/>
              <w:rPr>
                <w:rFonts w:ascii="Calibri" w:eastAsia="Times New Roman" w:hAnsi="Calibri" w:cs="Calibri"/>
                <w:b/>
                <w:bCs/>
                <w:color w:val="000000"/>
                <w:sz w:val="20"/>
                <w:szCs w:val="20"/>
              </w:rPr>
            </w:pPr>
            <w:r w:rsidRPr="00EB3C33">
              <w:rPr>
                <w:rFonts w:ascii="Calibri" w:eastAsia="Times New Roman" w:hAnsi="Calibri" w:cs="Calibri"/>
                <w:b/>
                <w:bCs/>
                <w:color w:val="000000"/>
                <w:sz w:val="20"/>
                <w:szCs w:val="20"/>
              </w:rPr>
              <w:t>20</w:t>
            </w:r>
          </w:p>
        </w:tc>
        <w:tc>
          <w:tcPr>
            <w:tcW w:w="3401" w:type="dxa"/>
            <w:tcBorders>
              <w:top w:val="nil"/>
              <w:left w:val="nil"/>
              <w:bottom w:val="single" w:sz="4" w:space="0" w:color="auto"/>
              <w:right w:val="single" w:sz="4" w:space="0" w:color="auto"/>
            </w:tcBorders>
            <w:shd w:val="clear" w:color="auto" w:fill="C6D9F1" w:themeFill="text2" w:themeFillTint="33"/>
            <w:vAlign w:val="center"/>
            <w:hideMark/>
          </w:tcPr>
          <w:p w14:paraId="4D4B60F4" w14:textId="77777777" w:rsidR="0070744F" w:rsidRPr="00EB3C33" w:rsidRDefault="0070744F" w:rsidP="00210A3B">
            <w:pPr>
              <w:spacing w:after="0" w:line="240" w:lineRule="auto"/>
              <w:jc w:val="center"/>
              <w:rPr>
                <w:rFonts w:eastAsia="Times New Roman" w:cstheme="minorHAnsi"/>
                <w:color w:val="000000"/>
                <w:sz w:val="20"/>
                <w:szCs w:val="20"/>
              </w:rPr>
            </w:pPr>
            <w:r w:rsidRPr="00EB3C33">
              <w:rPr>
                <w:rFonts w:eastAsia="Calibri" w:cstheme="minorHAnsi"/>
                <w:sz w:val="20"/>
                <w:szCs w:val="20"/>
              </w:rPr>
              <w:t>Modernizacija javne rasvjete Grada Mursko Središće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44C936"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9.591.224,99</w:t>
            </w:r>
          </w:p>
        </w:tc>
        <w:tc>
          <w:tcPr>
            <w:tcW w:w="2410" w:type="dxa"/>
            <w:tcBorders>
              <w:top w:val="nil"/>
              <w:left w:val="nil"/>
              <w:bottom w:val="single" w:sz="4" w:space="0" w:color="auto"/>
              <w:right w:val="single" w:sz="4" w:space="0" w:color="auto"/>
            </w:tcBorders>
            <w:shd w:val="clear" w:color="auto" w:fill="auto"/>
            <w:vAlign w:val="center"/>
          </w:tcPr>
          <w:p w14:paraId="34E7EA3E" w14:textId="77777777" w:rsidR="0070744F" w:rsidRPr="00EB3C33" w:rsidRDefault="0070744F" w:rsidP="00210A3B">
            <w:pPr>
              <w:spacing w:after="0" w:line="240" w:lineRule="auto"/>
              <w:jc w:val="center"/>
              <w:rPr>
                <w:rFonts w:ascii="Calibri" w:eastAsia="Times New Roman" w:hAnsi="Calibri" w:cs="Calibri"/>
                <w:color w:val="000000"/>
                <w:sz w:val="20"/>
                <w:szCs w:val="20"/>
              </w:rPr>
            </w:pPr>
            <w:r w:rsidRPr="00EB3C33">
              <w:rPr>
                <w:rFonts w:ascii="Calibri" w:eastAsia="Times New Roman" w:hAnsi="Calibri" w:cs="Calibri"/>
                <w:color w:val="000000"/>
                <w:sz w:val="20"/>
                <w:szCs w:val="20"/>
              </w:rPr>
              <w:t>37,82</w:t>
            </w:r>
          </w:p>
        </w:tc>
      </w:tr>
    </w:tbl>
    <w:p w14:paraId="6C28BBF1" w14:textId="77777777" w:rsidR="00F00CF7" w:rsidRPr="00EB3C33" w:rsidRDefault="00F00CF7">
      <w:pPr>
        <w:jc w:val="left"/>
      </w:pPr>
      <w:r w:rsidRPr="00EB3C33">
        <w:br w:type="page"/>
      </w:r>
    </w:p>
    <w:p w14:paraId="64B1CA3E" w14:textId="3EBEE6A2" w:rsidR="00C4176C" w:rsidRPr="00EB3C33" w:rsidRDefault="00B31F90" w:rsidP="0DFBE047">
      <w:pPr>
        <w:pStyle w:val="Heading1"/>
      </w:pPr>
      <w:bookmarkStart w:id="113" w:name="_Toc33441788"/>
      <w:bookmarkStart w:id="114" w:name="_Toc33442242"/>
      <w:bookmarkStart w:id="115" w:name="_Toc33441789"/>
      <w:bookmarkStart w:id="116" w:name="_Toc33442243"/>
      <w:bookmarkStart w:id="117" w:name="_Toc33441790"/>
      <w:bookmarkStart w:id="118" w:name="_Toc33442244"/>
      <w:bookmarkStart w:id="119" w:name="_Toc33291246"/>
      <w:bookmarkStart w:id="120" w:name="_Toc33441827"/>
      <w:bookmarkStart w:id="121" w:name="_Toc33442281"/>
      <w:bookmarkStart w:id="122" w:name="_Toc33291247"/>
      <w:bookmarkStart w:id="123" w:name="_Toc33441828"/>
      <w:bookmarkStart w:id="124" w:name="_Toc33442282"/>
      <w:bookmarkStart w:id="125" w:name="_Toc94780842"/>
      <w:bookmarkEnd w:id="113"/>
      <w:bookmarkEnd w:id="114"/>
      <w:bookmarkEnd w:id="115"/>
      <w:bookmarkEnd w:id="116"/>
      <w:bookmarkEnd w:id="117"/>
      <w:bookmarkEnd w:id="118"/>
      <w:bookmarkEnd w:id="119"/>
      <w:bookmarkEnd w:id="120"/>
      <w:bookmarkEnd w:id="121"/>
      <w:bookmarkEnd w:id="122"/>
      <w:bookmarkEnd w:id="123"/>
      <w:bookmarkEnd w:id="124"/>
      <w:r w:rsidRPr="00EB3C33">
        <w:lastRenderedPageBreak/>
        <w:t>PRILAGODBA KLIMATSKIM PROMJENAMA (engl. Adaptation) - Plan prioritetnih mjera za prilagodbu klimatskim promjenama</w:t>
      </w:r>
      <w:bookmarkEnd w:id="125"/>
    </w:p>
    <w:p w14:paraId="04D046BC" w14:textId="08FC151C" w:rsidR="008E08F9" w:rsidRPr="00EB3C33" w:rsidRDefault="008E08F9" w:rsidP="008E08F9">
      <w:pPr>
        <w:pStyle w:val="NoSpacing"/>
        <w:rPr>
          <w:rFonts w:asciiTheme="minorHAnsi" w:hAnsiTheme="minorHAnsi" w:cstheme="minorBidi"/>
        </w:rPr>
      </w:pPr>
      <w:bookmarkStart w:id="126" w:name="_Toc493666254"/>
      <w:r w:rsidRPr="00EB3C33">
        <w:rPr>
          <w:rFonts w:asciiTheme="minorHAnsi" w:hAnsiTheme="minorHAnsi" w:cstheme="minorBidi"/>
        </w:rPr>
        <w:t xml:space="preserve">Prilagodba klimatskim promjenama je Zakonom o zaštiti zraka (Narodne novine, broj </w:t>
      </w:r>
      <w:r w:rsidR="00F734DC" w:rsidRPr="00EB3C33">
        <w:rPr>
          <w:rFonts w:asciiTheme="minorHAnsi" w:hAnsiTheme="minorHAnsi" w:cstheme="minorBidi"/>
        </w:rPr>
        <w:t>127/19</w:t>
      </w:r>
      <w:r w:rsidRPr="00EB3C33">
        <w:rPr>
          <w:rFonts w:asciiTheme="minorHAnsi" w:hAnsiTheme="minorHAnsi" w:cstheme="minorBidi"/>
        </w:rPr>
        <w:t xml:space="preserve">) definirana kao proces koji podrazumijeva procjenu štetnih utjecaja klimatskih promjena i poduzimanje primjerenih mjera s ciljem sprječavanja ili smanjenja potencijalne štete koje one mogu uzrokovati. </w:t>
      </w:r>
    </w:p>
    <w:p w14:paraId="45364455" w14:textId="77777777" w:rsidR="008E08F9" w:rsidRPr="00EB3C33" w:rsidRDefault="008E08F9" w:rsidP="008E08F9">
      <w:pPr>
        <w:pStyle w:val="NoSpacing"/>
        <w:rPr>
          <w:rFonts w:asciiTheme="minorHAnsi" w:hAnsiTheme="minorHAnsi" w:cstheme="minorBidi"/>
        </w:rPr>
      </w:pPr>
    </w:p>
    <w:p w14:paraId="4DE846E5" w14:textId="66DC6CF0" w:rsidR="008E08F9" w:rsidRPr="00EB3C33" w:rsidRDefault="008E08F9" w:rsidP="008E08F9">
      <w:pPr>
        <w:pStyle w:val="NoSpacing"/>
        <w:rPr>
          <w:rFonts w:asciiTheme="minorHAnsi" w:hAnsiTheme="minorHAnsi" w:cstheme="minorBidi"/>
        </w:rPr>
      </w:pPr>
      <w:r w:rsidRPr="00EB3C33">
        <w:rPr>
          <w:rFonts w:asciiTheme="minorHAnsi" w:hAnsiTheme="minorHAnsi" w:cstheme="minorBidi"/>
        </w:rPr>
        <w:t xml:space="preserve">Prilagodba klimatskim promjenama predstavlja obaveznu temu Akcijskog plana energetski </w:t>
      </w:r>
      <w:r w:rsidR="00E34ACA">
        <w:rPr>
          <w:rFonts w:asciiTheme="minorHAnsi" w:hAnsiTheme="minorHAnsi" w:cstheme="minorBidi"/>
        </w:rPr>
        <w:t xml:space="preserve">i klimatski </w:t>
      </w:r>
      <w:r w:rsidRPr="00EB3C33">
        <w:rPr>
          <w:rFonts w:asciiTheme="minorHAnsi" w:hAnsiTheme="minorHAnsi" w:cstheme="minorBidi"/>
        </w:rPr>
        <w:t xml:space="preserve">održivog razvitka. Aktivnosti vezane uz prilagodbu klimatskim promjenama usmjerene su prema smanjenju ranjivosti prirodnih i društvenih sustava na klimatske promjene i povećanju njihove otpornosti na utjecaje klimatskih promjena, ali i iskorištavanja potencijalnih pozitivnih učinaka koji također mogu biti posljedica klimatskih promjena. </w:t>
      </w:r>
    </w:p>
    <w:p w14:paraId="62F4AD1C" w14:textId="77777777" w:rsidR="008E08F9" w:rsidRPr="00EB3C33" w:rsidRDefault="008E08F9" w:rsidP="008E08F9">
      <w:pPr>
        <w:pStyle w:val="NoSpacing"/>
        <w:rPr>
          <w:rFonts w:asciiTheme="minorHAnsi" w:hAnsiTheme="minorHAnsi" w:cstheme="minorBidi"/>
        </w:rPr>
      </w:pPr>
    </w:p>
    <w:p w14:paraId="16718858" w14:textId="3715C411" w:rsidR="002E3833" w:rsidRPr="00EB3C33" w:rsidRDefault="008E08F9" w:rsidP="003927A4">
      <w:pPr>
        <w:pStyle w:val="NoSpacing"/>
        <w:rPr>
          <w:rFonts w:asciiTheme="minorHAnsi" w:hAnsiTheme="minorHAnsi" w:cstheme="minorBidi"/>
        </w:rPr>
      </w:pPr>
      <w:r w:rsidRPr="00EB3C33">
        <w:t xml:space="preserve">Prilagodba klimatskim promjenama je unutar Akcijskog plana razrađena kroz plan mjera prilagodbe na klimatske promjene. Mjere prilagodbe na klimatske promjene odgovor su na izrađenu Analizu klime i klimatskih promjena u </w:t>
      </w:r>
      <w:r w:rsidR="009F4583" w:rsidRPr="00EB3C33">
        <w:t>g</w:t>
      </w:r>
      <w:r w:rsidRPr="00EB3C33">
        <w:t xml:space="preserve">radu  te Analizu rizika i procjene ranjivosti pojedinih sektora na utjecaje klimatskih promjena. </w:t>
      </w:r>
    </w:p>
    <w:p w14:paraId="56A3C78F" w14:textId="77777777" w:rsidR="007402F1" w:rsidRPr="00EB3C33" w:rsidRDefault="007402F1" w:rsidP="007402F1">
      <w:pPr>
        <w:pStyle w:val="Heading2"/>
        <w:rPr>
          <w:rFonts w:cstheme="minorHAnsi"/>
        </w:rPr>
      </w:pPr>
      <w:bookmarkStart w:id="127" w:name="_Toc523743147"/>
      <w:bookmarkStart w:id="128" w:name="_Toc33441977"/>
      <w:bookmarkStart w:id="129" w:name="_Toc33442431"/>
      <w:bookmarkStart w:id="130" w:name="_Toc33441978"/>
      <w:bookmarkStart w:id="131" w:name="_Toc33442432"/>
      <w:bookmarkStart w:id="132" w:name="_Toc33442019"/>
      <w:bookmarkStart w:id="133" w:name="_Toc33442473"/>
      <w:bookmarkStart w:id="134" w:name="_Toc4156108"/>
      <w:bookmarkStart w:id="135" w:name="_Toc94780843"/>
      <w:bookmarkStart w:id="136" w:name="_Toc251920811"/>
      <w:bookmarkEnd w:id="126"/>
      <w:bookmarkEnd w:id="127"/>
      <w:bookmarkEnd w:id="128"/>
      <w:bookmarkEnd w:id="129"/>
      <w:bookmarkEnd w:id="130"/>
      <w:bookmarkEnd w:id="131"/>
      <w:bookmarkEnd w:id="132"/>
      <w:bookmarkEnd w:id="133"/>
      <w:r w:rsidRPr="00EB3C33">
        <w:t>Mjere prilagodbe klimatskim promjenama iz sektora zgradarstva</w:t>
      </w:r>
      <w:bookmarkEnd w:id="134"/>
      <w:bookmarkEnd w:id="135"/>
    </w:p>
    <w:p w14:paraId="642BA49F" w14:textId="77777777" w:rsidR="007402F1" w:rsidRPr="00EB3C33" w:rsidRDefault="007402F1" w:rsidP="007402F1">
      <w:pPr>
        <w:pStyle w:val="ListParagraph"/>
        <w:ind w:left="0"/>
        <w:rPr>
          <w:rFonts w:eastAsia="Calibri"/>
        </w:rPr>
      </w:pPr>
      <w:r w:rsidRPr="00EB3C33">
        <w:rPr>
          <w:rFonts w:eastAsia="Calibri"/>
        </w:rPr>
        <w:t xml:space="preserve">Razvoj i ulaganje u sektor zgradarstva konstantno je pod pritiskom promjene klimatskih uvjeta i s njima povezanih ekstremnih vremenskih događaja. Zbog potrebe dugotrajnosti zgrada i povezne infrastrukture, te njihove velike ekonomske vrijednosti, pripravnost i otpornost na buduće utjecaje uzrokovane klimatskim promjenama je od iznimne važnosti.  </w:t>
      </w:r>
    </w:p>
    <w:p w14:paraId="79574246" w14:textId="77777777" w:rsidR="007402F1" w:rsidRPr="00EB3C33" w:rsidRDefault="007402F1" w:rsidP="007402F1">
      <w:pPr>
        <w:pStyle w:val="ListParagraph"/>
        <w:ind w:left="0"/>
        <w:rPr>
          <w:rFonts w:eastAsia="Calibri"/>
        </w:rPr>
      </w:pPr>
      <w:r w:rsidRPr="00EB3C33">
        <w:rPr>
          <w:rFonts w:eastAsia="Calibri"/>
        </w:rPr>
        <w:t>Utjecaj klimatskih promjena posebno utječe na građevinsku industriju zbog očekivanog životnog vijeka građevina i činjenice o nužnosti potrebe obnove postojećih građevina kako bi se iste mogle nositi s klimatskim uvjetima koji jesu ili će biti drugačiji od onih u vrijeme kada su projektirane i građene. Glavni izazovi građevinskom sektoru i zgradama koji zahtijevaju aktivnosti koje bi se trebale odviti u relativno kratkom vremenskom horizontu su:</w:t>
      </w:r>
    </w:p>
    <w:p w14:paraId="23966175" w14:textId="77777777" w:rsidR="007402F1" w:rsidRPr="00EB3C33" w:rsidRDefault="007402F1" w:rsidP="00B0320B">
      <w:pPr>
        <w:pStyle w:val="ListParagraph"/>
        <w:numPr>
          <w:ilvl w:val="0"/>
          <w:numId w:val="40"/>
        </w:numPr>
        <w:spacing w:after="0" w:line="240" w:lineRule="auto"/>
        <w:rPr>
          <w:rFonts w:eastAsia="Calibri"/>
        </w:rPr>
      </w:pPr>
      <w:r w:rsidRPr="00EB3C33">
        <w:rPr>
          <w:rFonts w:eastAsia="Calibri"/>
        </w:rPr>
        <w:t>Ekstremne količine oborina, uzrokujući npr. prodor vode, štetu na temeljima i u podzemnim dijelovima građevina, uništenje građevina i infrastrukture, itd.;</w:t>
      </w:r>
    </w:p>
    <w:p w14:paraId="5B2579E1" w14:textId="77777777" w:rsidR="007402F1" w:rsidRPr="00EB3C33" w:rsidRDefault="007402F1" w:rsidP="00B0320B">
      <w:pPr>
        <w:pStyle w:val="ListParagraph"/>
        <w:numPr>
          <w:ilvl w:val="0"/>
          <w:numId w:val="40"/>
        </w:numPr>
        <w:spacing w:after="0" w:line="240" w:lineRule="auto"/>
        <w:rPr>
          <w:rFonts w:eastAsia="Calibri"/>
        </w:rPr>
      </w:pPr>
      <w:r w:rsidRPr="00EB3C33">
        <w:rPr>
          <w:rFonts w:eastAsia="Calibri"/>
        </w:rPr>
        <w:t>Ekstremni toplinski valovi, uzrokujući npr. zamor i ubrzano starenje materijala, smanjenu ugodu stanovanja i potencijalne negativne učinke na zdravlje ljudi, velike količine energije potrebne za hlađenje, itd.;</w:t>
      </w:r>
    </w:p>
    <w:p w14:paraId="47C1854E" w14:textId="77777777" w:rsidR="007402F1" w:rsidRPr="00EB3C33" w:rsidRDefault="007402F1" w:rsidP="00B0320B">
      <w:pPr>
        <w:pStyle w:val="ListParagraph"/>
        <w:numPr>
          <w:ilvl w:val="0"/>
          <w:numId w:val="40"/>
        </w:numPr>
        <w:spacing w:after="0" w:line="240" w:lineRule="auto"/>
      </w:pPr>
      <w:r w:rsidRPr="00EB3C33">
        <w:t>Izloženost građevina velikim količinama snježnih padavina;</w:t>
      </w:r>
    </w:p>
    <w:p w14:paraId="6623CFA2" w14:textId="77777777" w:rsidR="007402F1" w:rsidRPr="00EB3C33" w:rsidRDefault="007402F1" w:rsidP="00B0320B">
      <w:pPr>
        <w:pStyle w:val="ListParagraph"/>
        <w:numPr>
          <w:ilvl w:val="0"/>
          <w:numId w:val="40"/>
        </w:numPr>
        <w:spacing w:after="0" w:line="240" w:lineRule="auto"/>
      </w:pPr>
      <w:r w:rsidRPr="00EB3C33">
        <w:t>Rizik od slijeganja tla, a ovisno o stabilnosti građevnih struktura, i temelja se može povećati.</w:t>
      </w:r>
    </w:p>
    <w:p w14:paraId="06E172F1" w14:textId="77777777" w:rsidR="007402F1" w:rsidRPr="00EB3C33" w:rsidRDefault="007402F1" w:rsidP="007402F1">
      <w:pPr>
        <w:pStyle w:val="ListParagraph"/>
        <w:ind w:left="0"/>
      </w:pPr>
    </w:p>
    <w:p w14:paraId="1203290C" w14:textId="77777777" w:rsidR="007402F1" w:rsidRPr="00EB3C33" w:rsidRDefault="007402F1" w:rsidP="007402F1">
      <w:pPr>
        <w:autoSpaceDE w:val="0"/>
        <w:autoSpaceDN w:val="0"/>
        <w:adjustRightInd w:val="0"/>
      </w:pPr>
      <w:r w:rsidRPr="00EB3C33">
        <w:t xml:space="preserve">Zgrade mogu biti ranjive na klimatske promjene zbog načina na koji su projektirane (npr. niska otpornost na ekstremne vremenske događaje kao što su oluje) ili zbog lokacije na kojoj su izgrađene. </w:t>
      </w:r>
    </w:p>
    <w:p w14:paraId="1E4A6C41" w14:textId="77777777" w:rsidR="007402F1" w:rsidRPr="00EB3C33" w:rsidRDefault="007402F1" w:rsidP="007402F1">
      <w:pPr>
        <w:pStyle w:val="ListParagraph"/>
        <w:spacing w:before="120"/>
        <w:rPr>
          <w:rFonts w:cstheme="minorHAnsi"/>
          <w:b/>
        </w:rPr>
      </w:pPr>
    </w:p>
    <w:p w14:paraId="51A21C3D" w14:textId="77777777" w:rsidR="003E578E" w:rsidRPr="00EB3C33" w:rsidRDefault="003E578E" w:rsidP="007402F1">
      <w:pPr>
        <w:pStyle w:val="ListParagraph"/>
        <w:spacing w:before="120"/>
        <w:rPr>
          <w:rFonts w:cstheme="minorHAnsi"/>
          <w:b/>
        </w:rPr>
      </w:pPr>
    </w:p>
    <w:p w14:paraId="62F71755" w14:textId="32D70F03" w:rsidR="003E578E" w:rsidRDefault="003E578E" w:rsidP="007402F1">
      <w:pPr>
        <w:pStyle w:val="ListParagraph"/>
        <w:spacing w:before="120"/>
        <w:rPr>
          <w:rFonts w:cstheme="minorHAnsi"/>
          <w:b/>
        </w:rPr>
      </w:pPr>
    </w:p>
    <w:p w14:paraId="7F67B6A2" w14:textId="77777777" w:rsidR="00023C69" w:rsidRPr="00EB3C33" w:rsidRDefault="00023C69" w:rsidP="007402F1">
      <w:pPr>
        <w:pStyle w:val="ListParagraph"/>
        <w:spacing w:before="120"/>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7402F1" w:rsidRPr="00EB3C33" w14:paraId="774D67DA" w14:textId="77777777" w:rsidTr="00B0320B">
        <w:trPr>
          <w:trHeight w:val="350"/>
        </w:trPr>
        <w:tc>
          <w:tcPr>
            <w:tcW w:w="3325" w:type="dxa"/>
            <w:shd w:val="clear" w:color="auto" w:fill="C6D9F1" w:themeFill="text2" w:themeFillTint="33"/>
          </w:tcPr>
          <w:p w14:paraId="2827CA9D" w14:textId="77777777" w:rsidR="007402F1" w:rsidRPr="00EB3C33" w:rsidRDefault="007402F1" w:rsidP="00BD4508">
            <w:pPr>
              <w:rPr>
                <w:b/>
                <w:bCs/>
              </w:rPr>
            </w:pPr>
            <w:r w:rsidRPr="00EB3C33">
              <w:rPr>
                <w:b/>
                <w:bCs/>
              </w:rPr>
              <w:lastRenderedPageBreak/>
              <w:t>Redni broj mjere</w:t>
            </w:r>
          </w:p>
        </w:tc>
        <w:tc>
          <w:tcPr>
            <w:tcW w:w="5691" w:type="dxa"/>
            <w:shd w:val="clear" w:color="auto" w:fill="C6D9F1" w:themeFill="text2" w:themeFillTint="33"/>
          </w:tcPr>
          <w:p w14:paraId="1994AA13" w14:textId="77777777" w:rsidR="007402F1" w:rsidRPr="00EB3C33" w:rsidRDefault="007402F1" w:rsidP="00BD4508">
            <w:pPr>
              <w:rPr>
                <w:rFonts w:eastAsia="Calibri"/>
                <w:b/>
                <w:bCs/>
              </w:rPr>
            </w:pPr>
            <w:r w:rsidRPr="00EB3C33">
              <w:rPr>
                <w:rFonts w:eastAsia="Calibri"/>
                <w:b/>
                <w:bCs/>
              </w:rPr>
              <w:t>1</w:t>
            </w:r>
          </w:p>
        </w:tc>
      </w:tr>
      <w:tr w:rsidR="007402F1" w:rsidRPr="00EB3C33" w14:paraId="173ED041" w14:textId="77777777" w:rsidTr="00B0320B">
        <w:trPr>
          <w:trHeight w:val="818"/>
        </w:trPr>
        <w:tc>
          <w:tcPr>
            <w:tcW w:w="3325" w:type="dxa"/>
            <w:shd w:val="clear" w:color="auto" w:fill="C6D9F1" w:themeFill="text2" w:themeFillTint="33"/>
          </w:tcPr>
          <w:p w14:paraId="6F9604F0" w14:textId="77777777" w:rsidR="007402F1" w:rsidRPr="00EB3C33" w:rsidRDefault="007402F1" w:rsidP="00BD4508">
            <w:pPr>
              <w:rPr>
                <w:b/>
                <w:bCs/>
              </w:rPr>
            </w:pPr>
            <w:r w:rsidRPr="00EB3C33">
              <w:rPr>
                <w:b/>
                <w:bCs/>
              </w:rPr>
              <w:br w:type="page"/>
              <w:t>Ime mjere/aktivnost</w:t>
            </w:r>
          </w:p>
        </w:tc>
        <w:tc>
          <w:tcPr>
            <w:tcW w:w="5691" w:type="dxa"/>
            <w:shd w:val="clear" w:color="auto" w:fill="C6D9F1" w:themeFill="text2" w:themeFillTint="33"/>
          </w:tcPr>
          <w:p w14:paraId="69485702" w14:textId="77777777" w:rsidR="007402F1" w:rsidRPr="00EB3C33" w:rsidRDefault="007402F1" w:rsidP="00BD4508">
            <w:pPr>
              <w:rPr>
                <w:rFonts w:eastAsia="Calibri"/>
                <w:b/>
                <w:bCs/>
              </w:rPr>
            </w:pPr>
            <w:r w:rsidRPr="00EB3C33">
              <w:rPr>
                <w:b/>
                <w:bCs/>
              </w:rPr>
              <w:t xml:space="preserve">Mapiranje građevina Grada Mursko Središće u svrhu određivanja potencijala primjene zelenih tehnologija </w:t>
            </w:r>
          </w:p>
        </w:tc>
      </w:tr>
      <w:tr w:rsidR="007402F1" w:rsidRPr="00EB3C33" w14:paraId="2E90B32D" w14:textId="77777777" w:rsidTr="00B0320B">
        <w:trPr>
          <w:trHeight w:val="227"/>
        </w:trPr>
        <w:tc>
          <w:tcPr>
            <w:tcW w:w="3325" w:type="dxa"/>
            <w:shd w:val="clear" w:color="auto" w:fill="F2DBDB" w:themeFill="accent2" w:themeFillTint="33"/>
          </w:tcPr>
          <w:p w14:paraId="5FC81000" w14:textId="77777777" w:rsidR="007402F1" w:rsidRPr="00EB3C33" w:rsidRDefault="007402F1" w:rsidP="00BD4508">
            <w:pPr>
              <w:rPr>
                <w:b/>
                <w:bCs/>
              </w:rPr>
            </w:pPr>
            <w:r w:rsidRPr="00EB3C33">
              <w:rPr>
                <w:b/>
                <w:bCs/>
              </w:rPr>
              <w:t>Nositelj aktivnosti:</w:t>
            </w:r>
          </w:p>
        </w:tc>
        <w:tc>
          <w:tcPr>
            <w:tcW w:w="5691" w:type="dxa"/>
            <w:shd w:val="clear" w:color="auto" w:fill="auto"/>
          </w:tcPr>
          <w:p w14:paraId="191AA74B" w14:textId="77777777" w:rsidR="007402F1" w:rsidRPr="00EB3C33" w:rsidRDefault="007402F1" w:rsidP="007402F1">
            <w:pPr>
              <w:numPr>
                <w:ilvl w:val="0"/>
                <w:numId w:val="8"/>
              </w:numPr>
              <w:spacing w:after="0"/>
              <w:ind w:left="496" w:hanging="360"/>
            </w:pPr>
            <w:r w:rsidRPr="00EB3C33">
              <w:t>Grad Mursko Središće</w:t>
            </w:r>
          </w:p>
        </w:tc>
      </w:tr>
      <w:tr w:rsidR="007402F1" w:rsidRPr="00EB3C33" w14:paraId="4671DDAE" w14:textId="77777777" w:rsidTr="00B0320B">
        <w:trPr>
          <w:trHeight w:val="227"/>
        </w:trPr>
        <w:tc>
          <w:tcPr>
            <w:tcW w:w="3325" w:type="dxa"/>
            <w:shd w:val="clear" w:color="auto" w:fill="F2DBDB" w:themeFill="accent2" w:themeFillTint="33"/>
          </w:tcPr>
          <w:p w14:paraId="00369167" w14:textId="77777777" w:rsidR="007402F1" w:rsidRPr="00EB3C33" w:rsidRDefault="007402F1" w:rsidP="00BD4508">
            <w:pPr>
              <w:rPr>
                <w:b/>
                <w:bCs/>
              </w:rPr>
            </w:pPr>
            <w:r w:rsidRPr="00EB3C33">
              <w:rPr>
                <w:b/>
                <w:bCs/>
              </w:rPr>
              <w:t>Partneri u provođenju aktivnosti:</w:t>
            </w:r>
          </w:p>
        </w:tc>
        <w:tc>
          <w:tcPr>
            <w:tcW w:w="5691" w:type="dxa"/>
            <w:shd w:val="clear" w:color="auto" w:fill="auto"/>
          </w:tcPr>
          <w:p w14:paraId="4874DDE8" w14:textId="77777777" w:rsidR="007402F1" w:rsidRPr="00EB3C33" w:rsidDel="00436CBA" w:rsidRDefault="007402F1" w:rsidP="007402F1">
            <w:pPr>
              <w:numPr>
                <w:ilvl w:val="0"/>
                <w:numId w:val="8"/>
              </w:numPr>
              <w:spacing w:after="0"/>
              <w:ind w:left="496" w:hanging="360"/>
            </w:pPr>
            <w:r w:rsidRPr="00EB3C33">
              <w:t>MENEA</w:t>
            </w:r>
          </w:p>
        </w:tc>
      </w:tr>
      <w:tr w:rsidR="007402F1" w:rsidRPr="00EB3C33" w14:paraId="3AC3E8AA" w14:textId="77777777" w:rsidTr="00B0320B">
        <w:trPr>
          <w:trHeight w:val="227"/>
        </w:trPr>
        <w:tc>
          <w:tcPr>
            <w:tcW w:w="3325" w:type="dxa"/>
            <w:shd w:val="clear" w:color="auto" w:fill="F2DBDB" w:themeFill="accent2" w:themeFillTint="33"/>
          </w:tcPr>
          <w:p w14:paraId="1952409E" w14:textId="77777777" w:rsidR="007402F1" w:rsidRPr="00EB3C33" w:rsidRDefault="007402F1" w:rsidP="00BD4508">
            <w:pPr>
              <w:rPr>
                <w:b/>
                <w:bCs/>
              </w:rPr>
            </w:pPr>
            <w:r w:rsidRPr="00EB3C33">
              <w:rPr>
                <w:b/>
                <w:bCs/>
              </w:rPr>
              <w:t>Ostali uključeni dionici:</w:t>
            </w:r>
          </w:p>
        </w:tc>
        <w:tc>
          <w:tcPr>
            <w:tcW w:w="5691" w:type="dxa"/>
            <w:shd w:val="clear" w:color="auto" w:fill="auto"/>
          </w:tcPr>
          <w:p w14:paraId="0385B02A" w14:textId="77777777" w:rsidR="007402F1" w:rsidRPr="00EB3C33" w:rsidRDefault="007402F1" w:rsidP="007402F1">
            <w:pPr>
              <w:numPr>
                <w:ilvl w:val="0"/>
                <w:numId w:val="8"/>
              </w:numPr>
              <w:spacing w:after="0"/>
              <w:ind w:left="482" w:hanging="357"/>
            </w:pPr>
            <w:r w:rsidRPr="00EB3C33">
              <w:t>Upravitelji zgrada</w:t>
            </w:r>
          </w:p>
        </w:tc>
      </w:tr>
      <w:tr w:rsidR="007402F1" w:rsidRPr="00EB3C33" w14:paraId="185264DA" w14:textId="77777777" w:rsidTr="00B0320B">
        <w:trPr>
          <w:trHeight w:val="227"/>
        </w:trPr>
        <w:tc>
          <w:tcPr>
            <w:tcW w:w="3325" w:type="dxa"/>
            <w:shd w:val="clear" w:color="auto" w:fill="F2DBDB" w:themeFill="accent2" w:themeFillTint="33"/>
          </w:tcPr>
          <w:p w14:paraId="08C19E73" w14:textId="77777777" w:rsidR="007402F1" w:rsidRPr="00EB3C33" w:rsidRDefault="007402F1" w:rsidP="00BD4508">
            <w:pPr>
              <w:rPr>
                <w:b/>
                <w:bCs/>
              </w:rPr>
            </w:pPr>
            <w:r w:rsidRPr="00EB3C33">
              <w:rPr>
                <w:b/>
                <w:bCs/>
              </w:rPr>
              <w:t>Početak/kraj provedbe (godine)</w:t>
            </w:r>
          </w:p>
        </w:tc>
        <w:tc>
          <w:tcPr>
            <w:tcW w:w="5691" w:type="dxa"/>
            <w:shd w:val="clear" w:color="auto" w:fill="auto"/>
          </w:tcPr>
          <w:p w14:paraId="06E84958" w14:textId="77777777" w:rsidR="007402F1" w:rsidRPr="00EB3C33" w:rsidRDefault="007402F1" w:rsidP="00BD4508">
            <w:pPr>
              <w:rPr>
                <w:rFonts w:eastAsia="Calibri"/>
                <w:b/>
                <w:bCs/>
              </w:rPr>
            </w:pPr>
            <w:r w:rsidRPr="00EB3C33">
              <w:rPr>
                <w:rFonts w:eastAsia="Calibri"/>
                <w:b/>
              </w:rPr>
              <w:t>2022</w:t>
            </w:r>
            <w:r w:rsidRPr="00EB3C33">
              <w:rPr>
                <w:rFonts w:eastAsia="Calibri"/>
                <w:b/>
                <w:bCs/>
              </w:rPr>
              <w:t>.-</w:t>
            </w:r>
            <w:r w:rsidRPr="00EB3C33">
              <w:rPr>
                <w:rFonts w:eastAsia="Calibri"/>
                <w:b/>
              </w:rPr>
              <w:t>202</w:t>
            </w:r>
            <w:r w:rsidRPr="00EB3C33">
              <w:rPr>
                <w:rFonts w:eastAsia="Calibri"/>
                <w:b/>
                <w:bCs/>
              </w:rPr>
              <w:t>5.</w:t>
            </w:r>
          </w:p>
        </w:tc>
      </w:tr>
      <w:tr w:rsidR="007402F1" w:rsidRPr="00EB3C33" w14:paraId="0811DF6F" w14:textId="77777777" w:rsidTr="00B0320B">
        <w:trPr>
          <w:trHeight w:val="227"/>
        </w:trPr>
        <w:tc>
          <w:tcPr>
            <w:tcW w:w="3325" w:type="dxa"/>
            <w:shd w:val="clear" w:color="auto" w:fill="F2DBDB" w:themeFill="accent2" w:themeFillTint="33"/>
          </w:tcPr>
          <w:p w14:paraId="2BF3B54C" w14:textId="77777777" w:rsidR="007402F1" w:rsidRPr="00EB3C33" w:rsidRDefault="007402F1" w:rsidP="00BD4508">
            <w:pPr>
              <w:rPr>
                <w:b/>
                <w:bCs/>
              </w:rPr>
            </w:pPr>
            <w:r w:rsidRPr="00EB3C33">
              <w:rPr>
                <w:b/>
                <w:bCs/>
              </w:rPr>
              <w:t>Izvor sredstava za provedbu</w:t>
            </w:r>
          </w:p>
        </w:tc>
        <w:tc>
          <w:tcPr>
            <w:tcW w:w="5691" w:type="dxa"/>
            <w:shd w:val="clear" w:color="auto" w:fill="auto"/>
          </w:tcPr>
          <w:p w14:paraId="3F7EDDA1" w14:textId="77777777" w:rsidR="007402F1" w:rsidRPr="00EB3C33" w:rsidRDefault="007402F1" w:rsidP="007402F1">
            <w:pPr>
              <w:numPr>
                <w:ilvl w:val="0"/>
                <w:numId w:val="8"/>
              </w:numPr>
              <w:spacing w:after="0"/>
              <w:ind w:left="482" w:hanging="357"/>
            </w:pPr>
            <w:r w:rsidRPr="00EB3C33">
              <w:t>Proračun Grada Mursko Središće</w:t>
            </w:r>
          </w:p>
          <w:p w14:paraId="01094C19" w14:textId="77777777" w:rsidR="007402F1" w:rsidRPr="00EB3C33" w:rsidRDefault="007402F1" w:rsidP="007402F1">
            <w:pPr>
              <w:numPr>
                <w:ilvl w:val="0"/>
                <w:numId w:val="8"/>
              </w:numPr>
              <w:spacing w:after="0"/>
              <w:ind w:left="482" w:hanging="357"/>
            </w:pPr>
            <w:r w:rsidRPr="00EB3C33">
              <w:t>Programi EU</w:t>
            </w:r>
          </w:p>
          <w:p w14:paraId="5CB9100E" w14:textId="77777777" w:rsidR="007402F1" w:rsidRPr="00EB3C33" w:rsidRDefault="007402F1" w:rsidP="007402F1">
            <w:pPr>
              <w:numPr>
                <w:ilvl w:val="0"/>
                <w:numId w:val="8"/>
              </w:numPr>
              <w:spacing w:after="0"/>
              <w:ind w:left="482" w:hanging="357"/>
            </w:pPr>
            <w:r w:rsidRPr="00EB3C33">
              <w:t>Europski strukturni i investicijski fondovi</w:t>
            </w:r>
          </w:p>
          <w:p w14:paraId="42A9D309" w14:textId="77777777" w:rsidR="007402F1" w:rsidRPr="00EB3C33" w:rsidRDefault="007402F1" w:rsidP="007402F1">
            <w:pPr>
              <w:numPr>
                <w:ilvl w:val="0"/>
                <w:numId w:val="8"/>
              </w:numPr>
              <w:spacing w:after="0"/>
              <w:ind w:left="482" w:hanging="357"/>
            </w:pPr>
            <w:r w:rsidRPr="00EB3C33">
              <w:t>FZOEU</w:t>
            </w:r>
          </w:p>
        </w:tc>
      </w:tr>
      <w:tr w:rsidR="007402F1" w:rsidRPr="00EB3C33" w14:paraId="2DC45EC2" w14:textId="77777777" w:rsidTr="00B0320B">
        <w:trPr>
          <w:trHeight w:val="710"/>
        </w:trPr>
        <w:tc>
          <w:tcPr>
            <w:tcW w:w="3325" w:type="dxa"/>
            <w:shd w:val="clear" w:color="auto" w:fill="F2DBDB" w:themeFill="accent2" w:themeFillTint="33"/>
          </w:tcPr>
          <w:p w14:paraId="30B54CAA" w14:textId="77777777" w:rsidR="007402F1" w:rsidRPr="00EB3C33" w:rsidRDefault="007402F1" w:rsidP="00BD4508">
            <w:pPr>
              <w:rPr>
                <w:b/>
                <w:bCs/>
              </w:rPr>
            </w:pPr>
            <w:r w:rsidRPr="00EB3C33">
              <w:rPr>
                <w:b/>
                <w:bCs/>
              </w:rPr>
              <w:t>Kratki opis/komentar</w:t>
            </w:r>
          </w:p>
        </w:tc>
        <w:tc>
          <w:tcPr>
            <w:tcW w:w="5691" w:type="dxa"/>
            <w:shd w:val="clear" w:color="auto" w:fill="auto"/>
          </w:tcPr>
          <w:p w14:paraId="364AD719" w14:textId="77777777" w:rsidR="007402F1" w:rsidRPr="00EB3C33" w:rsidRDefault="007402F1" w:rsidP="00BD4508">
            <w:pPr>
              <w:autoSpaceDE w:val="0"/>
              <w:autoSpaceDN w:val="0"/>
              <w:adjustRightInd w:val="0"/>
            </w:pPr>
            <w:r w:rsidRPr="00EB3C33">
              <w:rPr>
                <w:bCs/>
              </w:rPr>
              <w:t>Cilj mjere je analizirati i dokumentirati potencijal primjene zelenih tehnologija na javnim, višestambenim i komercijalnim zgradama.</w:t>
            </w:r>
            <w:r w:rsidRPr="00EB3C33">
              <w:t xml:space="preserve"> Mapiranje treba, treba na temelju prethodne procjene mikroklimatskih uvjeta objekata i lokacije pokazati područja i zgrade na kojima je moguće primijeniti tehnologiju zelenih krovova i zelenih pročelja. Analiza treba obuhvatiti i prijedlog korištenja biljnih vrsta najnižeg alergenog potencijala koje su najprimjerenije za podneblje grada Mursko Središće i koje će biti najefikasnije u postizanju optimalnih učinaka, koja su tehnička ograničenja i mogućnosti i prikazati proračun efekta koji zeleno pročelje ima na pojedinu zgradu i kumulativno za određeno područje.</w:t>
            </w:r>
          </w:p>
          <w:p w14:paraId="702A9C8A" w14:textId="77777777" w:rsidR="007402F1" w:rsidRPr="00EB3C33" w:rsidRDefault="007402F1" w:rsidP="00BD4508">
            <w:pPr>
              <w:autoSpaceDE w:val="0"/>
              <w:autoSpaceDN w:val="0"/>
              <w:adjustRightInd w:val="0"/>
              <w:rPr>
                <w:rFonts w:eastAsia="Calibri" w:cstheme="minorHAnsi"/>
              </w:rPr>
            </w:pPr>
            <w:r w:rsidRPr="00EB3C33">
              <w:rPr>
                <w:rFonts w:eastAsia="Calibri"/>
              </w:rPr>
              <w:t>Primjena zelenih tehnologija ima dokazano pozitivne učinke na povećanje energetske učinkovitosti građevina, smanjenje potrošnje vode, pohranu CO</w:t>
            </w:r>
            <w:r w:rsidRPr="00EB3C33">
              <w:rPr>
                <w:rFonts w:eastAsia="Calibri"/>
                <w:vertAlign w:val="subscript"/>
              </w:rPr>
              <w:t>2</w:t>
            </w:r>
            <w:r w:rsidRPr="00EB3C33">
              <w:rPr>
                <w:rFonts w:eastAsia="Calibri"/>
              </w:rPr>
              <w:t xml:space="preserve"> i smanjenje zagrijavanja urbanih središta. Tehnologije u ovom području su već na razini tehnološke spremnosti 5-7 (TRL – </w:t>
            </w:r>
            <w:r w:rsidRPr="00EB3C33">
              <w:rPr>
                <w:rFonts w:eastAsia="Calibri"/>
                <w:i/>
                <w:iCs/>
              </w:rPr>
              <w:t>Technology Readiness Level</w:t>
            </w:r>
            <w:r w:rsidRPr="00EB3C33">
              <w:rPr>
                <w:rFonts w:eastAsia="Calibri"/>
              </w:rPr>
              <w:t>), a za očekivati je da će u vremenskom horizontu ovog dokumenta doseći minimalno razinu 9. Navedenu činjenicu svakako treba uzeti u obzir kod izrade analize i prijedloga primjene.</w:t>
            </w:r>
          </w:p>
        </w:tc>
      </w:tr>
    </w:tbl>
    <w:p w14:paraId="6173FF6F" w14:textId="77777777" w:rsidR="007402F1" w:rsidRPr="00EB3C33" w:rsidRDefault="007402F1" w:rsidP="007402F1">
      <w:pPr>
        <w:spacing w:before="120"/>
        <w:rPr>
          <w:rFonts w:cstheme="minorHAnsi"/>
          <w:b/>
        </w:rPr>
      </w:pPr>
    </w:p>
    <w:p w14:paraId="0A016284" w14:textId="77777777" w:rsidR="003E578E" w:rsidRPr="00EB3C33" w:rsidRDefault="003E578E" w:rsidP="007402F1">
      <w:pPr>
        <w:spacing w:before="120"/>
        <w:rPr>
          <w:rFonts w:cstheme="minorHAnsi"/>
          <w:b/>
        </w:rPr>
      </w:pPr>
    </w:p>
    <w:p w14:paraId="49A40BB7" w14:textId="77777777" w:rsidR="003E578E" w:rsidRPr="00EB3C33" w:rsidRDefault="003E578E" w:rsidP="007402F1">
      <w:pPr>
        <w:spacing w:before="120"/>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7402F1" w:rsidRPr="00EB3C33" w14:paraId="1164EC17" w14:textId="77777777" w:rsidTr="00B0320B">
        <w:trPr>
          <w:trHeight w:val="227"/>
        </w:trPr>
        <w:tc>
          <w:tcPr>
            <w:tcW w:w="3325" w:type="dxa"/>
            <w:shd w:val="clear" w:color="auto" w:fill="C6D9F1" w:themeFill="text2" w:themeFillTint="33"/>
          </w:tcPr>
          <w:p w14:paraId="3A1B1FB0" w14:textId="77777777" w:rsidR="007402F1" w:rsidRPr="00EB3C33" w:rsidRDefault="007402F1" w:rsidP="00BD4508">
            <w:pPr>
              <w:rPr>
                <w:b/>
                <w:bCs/>
              </w:rPr>
            </w:pPr>
            <w:r w:rsidRPr="00EB3C33">
              <w:rPr>
                <w:b/>
                <w:bCs/>
              </w:rPr>
              <w:lastRenderedPageBreak/>
              <w:t>Redni broj mjere</w:t>
            </w:r>
          </w:p>
        </w:tc>
        <w:tc>
          <w:tcPr>
            <w:tcW w:w="5691" w:type="dxa"/>
            <w:shd w:val="clear" w:color="auto" w:fill="C6D9F1" w:themeFill="text2" w:themeFillTint="33"/>
          </w:tcPr>
          <w:p w14:paraId="3D9B7F06" w14:textId="77777777" w:rsidR="007402F1" w:rsidRPr="00EB3C33" w:rsidRDefault="007402F1" w:rsidP="00BD4508">
            <w:pPr>
              <w:rPr>
                <w:rFonts w:eastAsia="Calibri"/>
                <w:b/>
                <w:bCs/>
              </w:rPr>
            </w:pPr>
            <w:r w:rsidRPr="00EB3C33">
              <w:rPr>
                <w:rFonts w:eastAsia="Calibri"/>
                <w:b/>
                <w:bCs/>
              </w:rPr>
              <w:t>2</w:t>
            </w:r>
          </w:p>
        </w:tc>
      </w:tr>
      <w:tr w:rsidR="007402F1" w:rsidRPr="00EB3C33" w14:paraId="66B27B3B" w14:textId="77777777" w:rsidTr="00B0320B">
        <w:trPr>
          <w:trHeight w:val="818"/>
        </w:trPr>
        <w:tc>
          <w:tcPr>
            <w:tcW w:w="3325" w:type="dxa"/>
            <w:shd w:val="clear" w:color="auto" w:fill="C6D9F1" w:themeFill="text2" w:themeFillTint="33"/>
          </w:tcPr>
          <w:p w14:paraId="67C1D8D6" w14:textId="77777777" w:rsidR="007402F1" w:rsidRPr="00EB3C33" w:rsidRDefault="007402F1" w:rsidP="00BD4508">
            <w:pPr>
              <w:rPr>
                <w:b/>
                <w:bCs/>
              </w:rPr>
            </w:pPr>
            <w:r w:rsidRPr="00EB3C33">
              <w:rPr>
                <w:b/>
                <w:bCs/>
              </w:rPr>
              <w:br w:type="page"/>
              <w:t>Ime mjere/aktivnost</w:t>
            </w:r>
          </w:p>
        </w:tc>
        <w:tc>
          <w:tcPr>
            <w:tcW w:w="5691" w:type="dxa"/>
            <w:shd w:val="clear" w:color="auto" w:fill="C6D9F1" w:themeFill="text2" w:themeFillTint="33"/>
          </w:tcPr>
          <w:p w14:paraId="12A88993" w14:textId="77777777" w:rsidR="007402F1" w:rsidRPr="00EB3C33" w:rsidRDefault="007402F1" w:rsidP="00BD4508">
            <w:pPr>
              <w:autoSpaceDE w:val="0"/>
              <w:autoSpaceDN w:val="0"/>
              <w:adjustRightInd w:val="0"/>
              <w:rPr>
                <w:rFonts w:eastAsia="Calibri"/>
                <w:b/>
                <w:bCs/>
              </w:rPr>
            </w:pPr>
            <w:r w:rsidRPr="00EB3C33">
              <w:rPr>
                <w:rFonts w:eastAsia="Calibri"/>
                <w:b/>
                <w:bCs/>
              </w:rPr>
              <w:t>Primjena tehnologije zelenih krovova i pročelja na zgradama u vlasništvu Grada Mursko Središće</w:t>
            </w:r>
          </w:p>
        </w:tc>
      </w:tr>
      <w:tr w:rsidR="007402F1" w:rsidRPr="00EB3C33" w14:paraId="7189166C" w14:textId="77777777" w:rsidTr="00B0320B">
        <w:trPr>
          <w:trHeight w:val="227"/>
        </w:trPr>
        <w:tc>
          <w:tcPr>
            <w:tcW w:w="3325" w:type="dxa"/>
            <w:shd w:val="clear" w:color="auto" w:fill="F2DBDB" w:themeFill="accent2" w:themeFillTint="33"/>
          </w:tcPr>
          <w:p w14:paraId="682E746D" w14:textId="77777777" w:rsidR="007402F1" w:rsidRPr="00EB3C33" w:rsidRDefault="007402F1" w:rsidP="00BD4508">
            <w:pPr>
              <w:rPr>
                <w:b/>
                <w:bCs/>
              </w:rPr>
            </w:pPr>
            <w:r w:rsidRPr="00EB3C33">
              <w:rPr>
                <w:b/>
                <w:bCs/>
              </w:rPr>
              <w:t>Nositelj aktivnosti:</w:t>
            </w:r>
          </w:p>
        </w:tc>
        <w:tc>
          <w:tcPr>
            <w:tcW w:w="5691" w:type="dxa"/>
            <w:shd w:val="clear" w:color="auto" w:fill="auto"/>
          </w:tcPr>
          <w:p w14:paraId="59356C50" w14:textId="77777777" w:rsidR="007402F1" w:rsidRPr="00EB3C33" w:rsidRDefault="007402F1" w:rsidP="007402F1">
            <w:pPr>
              <w:numPr>
                <w:ilvl w:val="0"/>
                <w:numId w:val="8"/>
              </w:numPr>
              <w:spacing w:after="0"/>
              <w:ind w:left="482" w:hanging="357"/>
            </w:pPr>
            <w:r w:rsidRPr="00EB3C33">
              <w:t>Grad Mursko Središće</w:t>
            </w:r>
          </w:p>
        </w:tc>
      </w:tr>
      <w:tr w:rsidR="007402F1" w:rsidRPr="00EB3C33" w14:paraId="2809AB84" w14:textId="77777777" w:rsidTr="00B0320B">
        <w:trPr>
          <w:trHeight w:val="227"/>
        </w:trPr>
        <w:tc>
          <w:tcPr>
            <w:tcW w:w="3325" w:type="dxa"/>
            <w:shd w:val="clear" w:color="auto" w:fill="F2DBDB" w:themeFill="accent2" w:themeFillTint="33"/>
          </w:tcPr>
          <w:p w14:paraId="332E1383" w14:textId="77777777" w:rsidR="007402F1" w:rsidRPr="00EB3C33" w:rsidRDefault="007402F1" w:rsidP="00BD4508">
            <w:pPr>
              <w:rPr>
                <w:b/>
                <w:bCs/>
              </w:rPr>
            </w:pPr>
            <w:r w:rsidRPr="00EB3C33">
              <w:rPr>
                <w:b/>
                <w:bCs/>
              </w:rPr>
              <w:t>Partneri u provođenju aktivnosti:</w:t>
            </w:r>
          </w:p>
        </w:tc>
        <w:tc>
          <w:tcPr>
            <w:tcW w:w="5691" w:type="dxa"/>
            <w:shd w:val="clear" w:color="auto" w:fill="auto"/>
          </w:tcPr>
          <w:p w14:paraId="09AF602F" w14:textId="77777777" w:rsidR="007402F1" w:rsidRPr="00EB3C33" w:rsidDel="00436CBA" w:rsidRDefault="007402F1" w:rsidP="007402F1">
            <w:pPr>
              <w:numPr>
                <w:ilvl w:val="0"/>
                <w:numId w:val="8"/>
              </w:numPr>
              <w:spacing w:after="0"/>
              <w:ind w:left="496" w:hanging="360"/>
            </w:pPr>
            <w:r w:rsidRPr="00EB3C33">
              <w:t>MENEA</w:t>
            </w:r>
          </w:p>
        </w:tc>
      </w:tr>
      <w:tr w:rsidR="007402F1" w:rsidRPr="00EB3C33" w14:paraId="79CB05B8" w14:textId="77777777" w:rsidTr="00B0320B">
        <w:trPr>
          <w:trHeight w:val="227"/>
        </w:trPr>
        <w:tc>
          <w:tcPr>
            <w:tcW w:w="3325" w:type="dxa"/>
            <w:shd w:val="clear" w:color="auto" w:fill="F2DBDB" w:themeFill="accent2" w:themeFillTint="33"/>
          </w:tcPr>
          <w:p w14:paraId="1605A286" w14:textId="77777777" w:rsidR="007402F1" w:rsidRPr="00EB3C33" w:rsidRDefault="007402F1" w:rsidP="00BD4508">
            <w:pPr>
              <w:rPr>
                <w:b/>
                <w:bCs/>
              </w:rPr>
            </w:pPr>
            <w:r w:rsidRPr="00EB3C33">
              <w:rPr>
                <w:b/>
                <w:bCs/>
              </w:rPr>
              <w:t>Ostali uključeni dionici:</w:t>
            </w:r>
          </w:p>
        </w:tc>
        <w:tc>
          <w:tcPr>
            <w:tcW w:w="5691" w:type="dxa"/>
            <w:shd w:val="clear" w:color="auto" w:fill="auto"/>
          </w:tcPr>
          <w:p w14:paraId="7138B1AA" w14:textId="77777777" w:rsidR="007402F1" w:rsidRPr="00EB3C33" w:rsidRDefault="007402F1" w:rsidP="007402F1">
            <w:pPr>
              <w:numPr>
                <w:ilvl w:val="0"/>
                <w:numId w:val="8"/>
              </w:numPr>
              <w:spacing w:after="0"/>
              <w:ind w:left="496" w:hanging="360"/>
            </w:pPr>
            <w:r w:rsidRPr="00EB3C33">
              <w:t xml:space="preserve">Gradski uredi, službe/ustanove, tvrtke u vlasništvu Grada Mursko Središće koje upravljaju zgradama </w:t>
            </w:r>
          </w:p>
          <w:p w14:paraId="2704AF6F" w14:textId="77777777" w:rsidR="007402F1" w:rsidRPr="00EB3C33" w:rsidRDefault="007402F1" w:rsidP="007402F1">
            <w:pPr>
              <w:numPr>
                <w:ilvl w:val="0"/>
                <w:numId w:val="8"/>
              </w:numPr>
              <w:spacing w:after="0"/>
              <w:ind w:left="496" w:hanging="360"/>
            </w:pPr>
            <w:r w:rsidRPr="00EB3C33">
              <w:t>Murs-Ekom d.o.o.</w:t>
            </w:r>
          </w:p>
        </w:tc>
      </w:tr>
      <w:tr w:rsidR="007402F1" w:rsidRPr="00EB3C33" w14:paraId="330BDDF3" w14:textId="77777777" w:rsidTr="00B0320B">
        <w:trPr>
          <w:trHeight w:val="227"/>
        </w:trPr>
        <w:tc>
          <w:tcPr>
            <w:tcW w:w="3325" w:type="dxa"/>
            <w:shd w:val="clear" w:color="auto" w:fill="F2DBDB" w:themeFill="accent2" w:themeFillTint="33"/>
          </w:tcPr>
          <w:p w14:paraId="7CA76039" w14:textId="77777777" w:rsidR="007402F1" w:rsidRPr="00EB3C33" w:rsidRDefault="007402F1" w:rsidP="00BD4508">
            <w:pPr>
              <w:rPr>
                <w:b/>
                <w:bCs/>
              </w:rPr>
            </w:pPr>
            <w:r w:rsidRPr="00EB3C33">
              <w:rPr>
                <w:b/>
                <w:bCs/>
              </w:rPr>
              <w:t>Početak/kraj provedbe (godine)</w:t>
            </w:r>
          </w:p>
        </w:tc>
        <w:tc>
          <w:tcPr>
            <w:tcW w:w="5691" w:type="dxa"/>
            <w:shd w:val="clear" w:color="auto" w:fill="auto"/>
          </w:tcPr>
          <w:p w14:paraId="3C2358A1" w14:textId="77777777" w:rsidR="007402F1" w:rsidRPr="00EB3C33" w:rsidRDefault="007402F1" w:rsidP="00BD4508">
            <w:pPr>
              <w:rPr>
                <w:rFonts w:eastAsia="Calibri"/>
                <w:b/>
                <w:bCs/>
              </w:rPr>
            </w:pPr>
            <w:r w:rsidRPr="00EB3C33">
              <w:rPr>
                <w:rFonts w:eastAsia="Calibri"/>
                <w:b/>
              </w:rPr>
              <w:t>2025</w:t>
            </w:r>
            <w:r w:rsidRPr="00EB3C33">
              <w:rPr>
                <w:rFonts w:eastAsia="Calibri"/>
                <w:b/>
                <w:bCs/>
              </w:rPr>
              <w:t>.-</w:t>
            </w:r>
            <w:r w:rsidRPr="00EB3C33">
              <w:rPr>
                <w:rFonts w:eastAsia="Calibri"/>
                <w:b/>
              </w:rPr>
              <w:t xml:space="preserve"> 2030</w:t>
            </w:r>
            <w:r w:rsidRPr="00EB3C33">
              <w:rPr>
                <w:rFonts w:eastAsia="Calibri"/>
                <w:b/>
                <w:bCs/>
              </w:rPr>
              <w:t>.</w:t>
            </w:r>
          </w:p>
        </w:tc>
      </w:tr>
      <w:tr w:rsidR="007402F1" w:rsidRPr="00EB3C33" w14:paraId="6FEC40BB" w14:textId="77777777" w:rsidTr="00B0320B">
        <w:trPr>
          <w:trHeight w:val="227"/>
        </w:trPr>
        <w:tc>
          <w:tcPr>
            <w:tcW w:w="3325" w:type="dxa"/>
            <w:shd w:val="clear" w:color="auto" w:fill="F2DBDB" w:themeFill="accent2" w:themeFillTint="33"/>
          </w:tcPr>
          <w:p w14:paraId="694E755D" w14:textId="77777777" w:rsidR="007402F1" w:rsidRPr="00EB3C33" w:rsidRDefault="007402F1" w:rsidP="00BD4508">
            <w:pPr>
              <w:rPr>
                <w:b/>
                <w:bCs/>
              </w:rPr>
            </w:pPr>
            <w:r w:rsidRPr="00EB3C33">
              <w:rPr>
                <w:b/>
                <w:bCs/>
              </w:rPr>
              <w:t>Izvor sredstava za provedbu</w:t>
            </w:r>
          </w:p>
        </w:tc>
        <w:tc>
          <w:tcPr>
            <w:tcW w:w="5691" w:type="dxa"/>
            <w:shd w:val="clear" w:color="auto" w:fill="auto"/>
          </w:tcPr>
          <w:p w14:paraId="01F95292" w14:textId="77777777" w:rsidR="007402F1" w:rsidRPr="00EB3C33" w:rsidRDefault="007402F1" w:rsidP="007402F1">
            <w:pPr>
              <w:numPr>
                <w:ilvl w:val="0"/>
                <w:numId w:val="8"/>
              </w:numPr>
              <w:spacing w:after="0"/>
              <w:ind w:left="482" w:hanging="357"/>
            </w:pPr>
            <w:r w:rsidRPr="00EB3C33">
              <w:t>Proračun Grada Mursko Središće</w:t>
            </w:r>
          </w:p>
          <w:p w14:paraId="54E16016" w14:textId="77777777" w:rsidR="007402F1" w:rsidRPr="00EB3C33" w:rsidRDefault="007402F1" w:rsidP="007402F1">
            <w:pPr>
              <w:numPr>
                <w:ilvl w:val="0"/>
                <w:numId w:val="8"/>
              </w:numPr>
              <w:spacing w:after="0"/>
              <w:ind w:left="482" w:hanging="357"/>
            </w:pPr>
            <w:r w:rsidRPr="00EB3C33">
              <w:t>Programi EU</w:t>
            </w:r>
          </w:p>
          <w:p w14:paraId="65301CE9" w14:textId="77777777" w:rsidR="007402F1" w:rsidRPr="00EB3C33" w:rsidRDefault="007402F1" w:rsidP="007402F1">
            <w:pPr>
              <w:numPr>
                <w:ilvl w:val="0"/>
                <w:numId w:val="8"/>
              </w:numPr>
              <w:spacing w:after="0"/>
              <w:ind w:left="482" w:hanging="357"/>
            </w:pPr>
            <w:r w:rsidRPr="00EB3C33">
              <w:t>Europski strukturni i investicijski fondovi</w:t>
            </w:r>
          </w:p>
          <w:p w14:paraId="01D1FD3A" w14:textId="77777777" w:rsidR="007402F1" w:rsidRPr="00EB3C33" w:rsidRDefault="007402F1" w:rsidP="007402F1">
            <w:pPr>
              <w:numPr>
                <w:ilvl w:val="0"/>
                <w:numId w:val="8"/>
              </w:numPr>
              <w:spacing w:after="0"/>
              <w:ind w:left="482" w:hanging="357"/>
            </w:pPr>
            <w:r w:rsidRPr="00EB3C33">
              <w:t>FZOEU</w:t>
            </w:r>
          </w:p>
        </w:tc>
      </w:tr>
      <w:tr w:rsidR="007402F1" w:rsidRPr="00EB3C33" w14:paraId="6C3D04F5" w14:textId="77777777" w:rsidTr="00B0320B">
        <w:trPr>
          <w:trHeight w:val="2141"/>
        </w:trPr>
        <w:tc>
          <w:tcPr>
            <w:tcW w:w="3325" w:type="dxa"/>
            <w:shd w:val="clear" w:color="auto" w:fill="F2DBDB" w:themeFill="accent2" w:themeFillTint="33"/>
          </w:tcPr>
          <w:p w14:paraId="557C3BA6" w14:textId="77777777" w:rsidR="007402F1" w:rsidRPr="00EB3C33" w:rsidRDefault="007402F1" w:rsidP="00BD4508">
            <w:pPr>
              <w:rPr>
                <w:b/>
                <w:bCs/>
              </w:rPr>
            </w:pPr>
            <w:r w:rsidRPr="00EB3C33">
              <w:rPr>
                <w:b/>
                <w:bCs/>
              </w:rPr>
              <w:t>Kratki opis/komentar</w:t>
            </w:r>
          </w:p>
        </w:tc>
        <w:tc>
          <w:tcPr>
            <w:tcW w:w="5691" w:type="dxa"/>
            <w:shd w:val="clear" w:color="auto" w:fill="auto"/>
          </w:tcPr>
          <w:p w14:paraId="1A09277F" w14:textId="77777777" w:rsidR="007402F1" w:rsidRPr="00EB3C33" w:rsidRDefault="007402F1" w:rsidP="00BD4508">
            <w:pPr>
              <w:autoSpaceDE w:val="0"/>
              <w:autoSpaceDN w:val="0"/>
              <w:adjustRightInd w:val="0"/>
              <w:rPr>
                <w:rFonts w:eastAsia="Calibri"/>
              </w:rPr>
            </w:pPr>
            <w:r w:rsidRPr="00EB3C33">
              <w:t xml:space="preserve">Na bazi mapiranih mogućnosti primjene zelenih tehnologija Grad Mursko Središće će, ovisno o mogućnostima, realizirati (primijeniti) tehnologiju na određenoj površini zgrada u svom vlasništvu. Pri projektiranju energetskih obnova zgrada u vlasništvu Grada Mursko Središće za svaku zgradu treba analizirati mogućnost primjene zelenih tehnologija.  </w:t>
            </w:r>
          </w:p>
        </w:tc>
      </w:tr>
    </w:tbl>
    <w:p w14:paraId="5D700CEF" w14:textId="77777777" w:rsidR="007402F1" w:rsidRPr="00EB3C33" w:rsidRDefault="007402F1" w:rsidP="007402F1">
      <w:pPr>
        <w:pStyle w:val="Heading2"/>
      </w:pPr>
      <w:bookmarkStart w:id="137" w:name="_Toc523742860"/>
      <w:bookmarkStart w:id="138" w:name="_Toc523742892"/>
      <w:bookmarkStart w:id="139" w:name="_Toc523742893"/>
      <w:bookmarkStart w:id="140" w:name="_Toc523742922"/>
      <w:bookmarkStart w:id="141" w:name="_Toc523742953"/>
      <w:bookmarkStart w:id="142" w:name="_Toc4156109"/>
      <w:bookmarkStart w:id="143" w:name="_Toc94780844"/>
      <w:bookmarkEnd w:id="137"/>
      <w:bookmarkEnd w:id="138"/>
      <w:bookmarkEnd w:id="139"/>
      <w:bookmarkEnd w:id="140"/>
      <w:bookmarkEnd w:id="141"/>
      <w:r w:rsidRPr="00EB3C33">
        <w:t>Prometna infrastruktura</w:t>
      </w:r>
      <w:bookmarkEnd w:id="142"/>
      <w:bookmarkEnd w:id="143"/>
    </w:p>
    <w:p w14:paraId="2EAD26BC" w14:textId="77777777" w:rsidR="007402F1" w:rsidRPr="00EB3C33" w:rsidRDefault="007402F1" w:rsidP="007402F1">
      <w:pPr>
        <w:rPr>
          <w:color w:val="212121"/>
          <w:shd w:val="clear" w:color="auto" w:fill="FFFFFF"/>
        </w:rPr>
      </w:pPr>
      <w:r w:rsidRPr="00EB3C33">
        <w:t>Učinci klimatskih promjena dokazano imaju negativne učinke na cestovnu, tračničku i potpornu prometnu infrastrukturu. Promjenom klimatskih uvjeta očekuje se učestala pojava izvanrednih događaja u smislu manifestacije jakih kiša u kratkim vremenskim razdobljima (poplave), jakog vjetra (oluje) te temperaturnih ekstrema (toplinski valovi i periodi iznimno hladnog vremena). Utjecaj na tračničku infrastrukturu općenito podrazumijeva smanjenu sigurnost, povećane troškove popravaka i održavanja i prekide u prometovanju. Cestovna infrastruktura, ovisno o tipu utjecaja, ugrožena je na način da je smanjena brzina i protočnost prometovanja, ugrožena je sigurnost prometovanja, postoji direktna materijalna šteta i povećani su troškovi uslijed popravaka i održavanja</w:t>
      </w:r>
      <w:r w:rsidRPr="00EB3C33">
        <w:rPr>
          <w:color w:val="212121"/>
          <w:shd w:val="clear" w:color="auto" w:fill="FFFFFF"/>
        </w:rPr>
        <w:t>.</w:t>
      </w:r>
    </w:p>
    <w:p w14:paraId="43B3C214" w14:textId="77777777" w:rsidR="007402F1" w:rsidRPr="00EB3C33" w:rsidRDefault="007402F1" w:rsidP="007402F1">
      <w:pPr>
        <w:tabs>
          <w:tab w:val="center" w:pos="1062"/>
        </w:tabs>
        <w:rPr>
          <w:rFonts w:eastAsia="Times New Roman"/>
          <w:lang w:eastAsia="hr-HR"/>
        </w:rPr>
      </w:pPr>
      <w:r w:rsidRPr="00EB3C33">
        <w:rPr>
          <w:rFonts w:eastAsia="Times New Roman"/>
          <w:lang w:eastAsia="hr-HR"/>
        </w:rPr>
        <w:t>Rizici se sumarno mogu predstaviti u vidu sljedećih grupa:</w:t>
      </w:r>
    </w:p>
    <w:p w14:paraId="6229538D" w14:textId="77777777" w:rsidR="007402F1" w:rsidRPr="00EB3C33" w:rsidRDefault="007402F1" w:rsidP="00B0320B">
      <w:pPr>
        <w:pStyle w:val="ListParagraph"/>
        <w:numPr>
          <w:ilvl w:val="0"/>
          <w:numId w:val="33"/>
        </w:numPr>
        <w:rPr>
          <w:lang w:eastAsia="hr-HR"/>
        </w:rPr>
      </w:pPr>
      <w:r w:rsidRPr="00EB3C33">
        <w:rPr>
          <w:lang w:eastAsia="hr-HR"/>
        </w:rPr>
        <w:t>Oštećenje prometne infrastrukture uslijed ekstremnih vremenskih događaja (primarno vodova i signalizacije)</w:t>
      </w:r>
    </w:p>
    <w:p w14:paraId="667743B4" w14:textId="77777777" w:rsidR="007402F1" w:rsidRPr="00EB3C33" w:rsidRDefault="007402F1" w:rsidP="00B0320B">
      <w:pPr>
        <w:pStyle w:val="ListParagraph"/>
        <w:numPr>
          <w:ilvl w:val="0"/>
          <w:numId w:val="33"/>
        </w:numPr>
        <w:rPr>
          <w:lang w:eastAsia="hr-HR"/>
        </w:rPr>
      </w:pPr>
      <w:r w:rsidRPr="00EB3C33">
        <w:rPr>
          <w:lang w:eastAsia="hr-HR"/>
        </w:rPr>
        <w:t>Oštećenje prometne infrastrukture uslijed pojave klizišta</w:t>
      </w:r>
    </w:p>
    <w:p w14:paraId="086D376C" w14:textId="77777777" w:rsidR="007402F1" w:rsidRPr="00EB3C33" w:rsidRDefault="007402F1" w:rsidP="00B0320B">
      <w:pPr>
        <w:pStyle w:val="ListParagraph"/>
        <w:numPr>
          <w:ilvl w:val="0"/>
          <w:numId w:val="33"/>
        </w:numPr>
        <w:rPr>
          <w:lang w:eastAsia="hr-HR"/>
        </w:rPr>
      </w:pPr>
      <w:r w:rsidRPr="00EB3C33">
        <w:rPr>
          <w:lang w:eastAsia="hr-HR"/>
        </w:rPr>
        <w:t>Brže trošenje cestovne i tračničke infrastrukture zbog povećanih temperaturnih ekstrema</w:t>
      </w:r>
    </w:p>
    <w:p w14:paraId="60F3D458" w14:textId="77777777" w:rsidR="007402F1" w:rsidRPr="00EB3C33" w:rsidRDefault="007402F1" w:rsidP="00B0320B">
      <w:pPr>
        <w:pStyle w:val="ListParagraph"/>
        <w:numPr>
          <w:ilvl w:val="0"/>
          <w:numId w:val="33"/>
        </w:numPr>
      </w:pPr>
      <w:r w:rsidRPr="00EB3C33">
        <w:rPr>
          <w:lang w:eastAsia="hr-HR"/>
        </w:rPr>
        <w:t>Potreba za organizacijom brzog i učinkovitog reagiranja na snažne i izvanredne poremećaje prometovanja uzrokovane učincima klimatskih promjena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7402F1" w:rsidRPr="00EB3C33" w14:paraId="4AD76129" w14:textId="77777777" w:rsidTr="00B0320B">
        <w:trPr>
          <w:trHeight w:val="227"/>
        </w:trPr>
        <w:tc>
          <w:tcPr>
            <w:tcW w:w="3325" w:type="dxa"/>
            <w:shd w:val="clear" w:color="auto" w:fill="C6D9F1" w:themeFill="text2" w:themeFillTint="33"/>
          </w:tcPr>
          <w:p w14:paraId="20654A71" w14:textId="77777777" w:rsidR="007402F1" w:rsidRPr="00EB3C33" w:rsidRDefault="007402F1" w:rsidP="00BD4508">
            <w:pPr>
              <w:rPr>
                <w:b/>
                <w:bCs/>
              </w:rPr>
            </w:pPr>
            <w:r w:rsidRPr="00EB3C33">
              <w:rPr>
                <w:b/>
                <w:bCs/>
              </w:rPr>
              <w:lastRenderedPageBreak/>
              <w:t>Redni broj mjere</w:t>
            </w:r>
          </w:p>
        </w:tc>
        <w:tc>
          <w:tcPr>
            <w:tcW w:w="5691" w:type="dxa"/>
            <w:shd w:val="clear" w:color="auto" w:fill="C6D9F1" w:themeFill="text2" w:themeFillTint="33"/>
          </w:tcPr>
          <w:p w14:paraId="68E596CF" w14:textId="77777777" w:rsidR="007402F1" w:rsidRPr="00EB3C33" w:rsidRDefault="007402F1" w:rsidP="00BD4508">
            <w:pPr>
              <w:rPr>
                <w:rFonts w:eastAsia="Calibri"/>
                <w:b/>
                <w:bCs/>
              </w:rPr>
            </w:pPr>
            <w:r w:rsidRPr="00EB3C33">
              <w:rPr>
                <w:rFonts w:eastAsia="Calibri"/>
                <w:b/>
                <w:bCs/>
              </w:rPr>
              <w:t>3</w:t>
            </w:r>
          </w:p>
        </w:tc>
      </w:tr>
      <w:tr w:rsidR="007402F1" w:rsidRPr="00EB3C33" w14:paraId="69B517F2" w14:textId="77777777" w:rsidTr="00B0320B">
        <w:trPr>
          <w:trHeight w:val="818"/>
        </w:trPr>
        <w:tc>
          <w:tcPr>
            <w:tcW w:w="3325" w:type="dxa"/>
            <w:shd w:val="clear" w:color="auto" w:fill="C6D9F1" w:themeFill="text2" w:themeFillTint="33"/>
          </w:tcPr>
          <w:p w14:paraId="43B73331" w14:textId="77777777" w:rsidR="007402F1" w:rsidRPr="00EB3C33" w:rsidRDefault="007402F1" w:rsidP="00BD4508">
            <w:pPr>
              <w:rPr>
                <w:b/>
                <w:bCs/>
              </w:rPr>
            </w:pPr>
            <w:r w:rsidRPr="00EB3C33">
              <w:rPr>
                <w:b/>
                <w:bCs/>
              </w:rPr>
              <w:br w:type="page"/>
              <w:t>Ime mjere/aktivnost</w:t>
            </w:r>
          </w:p>
        </w:tc>
        <w:tc>
          <w:tcPr>
            <w:tcW w:w="5691" w:type="dxa"/>
            <w:shd w:val="clear" w:color="auto" w:fill="C6D9F1" w:themeFill="text2" w:themeFillTint="33"/>
          </w:tcPr>
          <w:p w14:paraId="6633BBB6" w14:textId="77777777" w:rsidR="007402F1" w:rsidRPr="00EB3C33" w:rsidRDefault="007402F1" w:rsidP="00BD4508">
            <w:pPr>
              <w:autoSpaceDE w:val="0"/>
              <w:autoSpaceDN w:val="0"/>
              <w:adjustRightInd w:val="0"/>
              <w:rPr>
                <w:rFonts w:eastAsia="Calibri"/>
                <w:b/>
                <w:bCs/>
              </w:rPr>
            </w:pPr>
            <w:r w:rsidRPr="00EB3C33">
              <w:rPr>
                <w:rFonts w:eastAsia="Calibri"/>
                <w:b/>
                <w:bCs/>
              </w:rPr>
              <w:t>Analiza utjecaja učinaka klimatskih promjena na prometnu infrastrukturu i prijedlog plana prilagodbe</w:t>
            </w:r>
          </w:p>
        </w:tc>
      </w:tr>
      <w:tr w:rsidR="007402F1" w:rsidRPr="00EB3C33" w14:paraId="361A86B8" w14:textId="77777777" w:rsidTr="00B0320B">
        <w:trPr>
          <w:trHeight w:val="393"/>
        </w:trPr>
        <w:tc>
          <w:tcPr>
            <w:tcW w:w="3325" w:type="dxa"/>
            <w:shd w:val="clear" w:color="auto" w:fill="F2DBDB" w:themeFill="accent2" w:themeFillTint="33"/>
          </w:tcPr>
          <w:p w14:paraId="63648F28" w14:textId="77777777" w:rsidR="007402F1" w:rsidRPr="00EB3C33" w:rsidRDefault="007402F1" w:rsidP="00BD4508">
            <w:pPr>
              <w:rPr>
                <w:b/>
                <w:bCs/>
              </w:rPr>
            </w:pPr>
            <w:r w:rsidRPr="00EB3C33">
              <w:rPr>
                <w:b/>
                <w:bCs/>
              </w:rPr>
              <w:t>Nositelj aktivnosti:</w:t>
            </w:r>
          </w:p>
        </w:tc>
        <w:tc>
          <w:tcPr>
            <w:tcW w:w="5691" w:type="dxa"/>
            <w:shd w:val="clear" w:color="auto" w:fill="auto"/>
          </w:tcPr>
          <w:p w14:paraId="23D4CF1E" w14:textId="77777777" w:rsidR="007402F1" w:rsidRPr="00EB3C33" w:rsidRDefault="007402F1" w:rsidP="007402F1">
            <w:pPr>
              <w:numPr>
                <w:ilvl w:val="0"/>
                <w:numId w:val="8"/>
              </w:numPr>
              <w:spacing w:after="0"/>
              <w:ind w:left="496" w:hanging="360"/>
            </w:pPr>
            <w:r w:rsidRPr="00EB3C33">
              <w:t>Grad Mursko Središće</w:t>
            </w:r>
          </w:p>
        </w:tc>
      </w:tr>
      <w:tr w:rsidR="007402F1" w:rsidRPr="00EB3C33" w14:paraId="4DABA0B5" w14:textId="77777777" w:rsidTr="00B0320B">
        <w:trPr>
          <w:trHeight w:val="227"/>
        </w:trPr>
        <w:tc>
          <w:tcPr>
            <w:tcW w:w="3325" w:type="dxa"/>
            <w:shd w:val="clear" w:color="auto" w:fill="F2DBDB" w:themeFill="accent2" w:themeFillTint="33"/>
          </w:tcPr>
          <w:p w14:paraId="32AF0BFF" w14:textId="77777777" w:rsidR="007402F1" w:rsidRPr="00EB3C33" w:rsidRDefault="007402F1" w:rsidP="00BD4508">
            <w:pPr>
              <w:rPr>
                <w:b/>
                <w:bCs/>
              </w:rPr>
            </w:pPr>
            <w:r w:rsidRPr="00EB3C33">
              <w:rPr>
                <w:b/>
                <w:bCs/>
              </w:rPr>
              <w:t>Partneri u provođenju aktivnosti:</w:t>
            </w:r>
          </w:p>
        </w:tc>
        <w:tc>
          <w:tcPr>
            <w:tcW w:w="5691" w:type="dxa"/>
            <w:shd w:val="clear" w:color="auto" w:fill="auto"/>
          </w:tcPr>
          <w:p w14:paraId="006C1699" w14:textId="77777777" w:rsidR="007402F1" w:rsidRPr="00EB3C33" w:rsidDel="00436CBA" w:rsidRDefault="007402F1" w:rsidP="007402F1">
            <w:pPr>
              <w:numPr>
                <w:ilvl w:val="0"/>
                <w:numId w:val="8"/>
              </w:numPr>
              <w:spacing w:after="0"/>
              <w:ind w:left="482" w:hanging="357"/>
            </w:pPr>
            <w:r w:rsidRPr="00EB3C33">
              <w:t>Županijska uprava za ceste Međimurske županije</w:t>
            </w:r>
          </w:p>
        </w:tc>
      </w:tr>
      <w:tr w:rsidR="007402F1" w:rsidRPr="00EB3C33" w14:paraId="6AA7C8BA" w14:textId="77777777" w:rsidTr="00B0320B">
        <w:trPr>
          <w:trHeight w:val="227"/>
        </w:trPr>
        <w:tc>
          <w:tcPr>
            <w:tcW w:w="3325" w:type="dxa"/>
            <w:shd w:val="clear" w:color="auto" w:fill="F2DBDB" w:themeFill="accent2" w:themeFillTint="33"/>
          </w:tcPr>
          <w:p w14:paraId="4C411147" w14:textId="77777777" w:rsidR="007402F1" w:rsidRPr="00EB3C33" w:rsidRDefault="007402F1" w:rsidP="00BD4508">
            <w:pPr>
              <w:rPr>
                <w:b/>
                <w:bCs/>
              </w:rPr>
            </w:pPr>
            <w:r w:rsidRPr="00EB3C33">
              <w:rPr>
                <w:b/>
                <w:bCs/>
              </w:rPr>
              <w:t>Ostali uključeni dionici:</w:t>
            </w:r>
          </w:p>
        </w:tc>
        <w:tc>
          <w:tcPr>
            <w:tcW w:w="5691" w:type="dxa"/>
            <w:shd w:val="clear" w:color="auto" w:fill="auto"/>
          </w:tcPr>
          <w:p w14:paraId="7740A7B5" w14:textId="77777777" w:rsidR="007402F1" w:rsidRPr="00EB3C33" w:rsidRDefault="007402F1" w:rsidP="007402F1">
            <w:pPr>
              <w:numPr>
                <w:ilvl w:val="0"/>
                <w:numId w:val="8"/>
              </w:numPr>
              <w:spacing w:after="0"/>
              <w:ind w:left="482" w:hanging="357"/>
            </w:pPr>
            <w:r w:rsidRPr="00EB3C33">
              <w:t>Ministarstvo pomorstva, prometa i infrastrukture</w:t>
            </w:r>
          </w:p>
          <w:p w14:paraId="066EBF92" w14:textId="77777777" w:rsidR="007402F1" w:rsidRPr="00EB3C33" w:rsidRDefault="007402F1" w:rsidP="007402F1">
            <w:pPr>
              <w:numPr>
                <w:ilvl w:val="0"/>
                <w:numId w:val="8"/>
              </w:numPr>
              <w:spacing w:after="0"/>
              <w:ind w:left="482" w:hanging="357"/>
            </w:pPr>
            <w:r w:rsidRPr="00EB3C33">
              <w:t>HŽ infrastruktura d.o.o.</w:t>
            </w:r>
          </w:p>
          <w:p w14:paraId="61B7FE68" w14:textId="77777777" w:rsidR="007402F1" w:rsidRPr="00EB3C33" w:rsidRDefault="007402F1" w:rsidP="007402F1">
            <w:pPr>
              <w:numPr>
                <w:ilvl w:val="0"/>
                <w:numId w:val="8"/>
              </w:numPr>
              <w:spacing w:after="0"/>
              <w:ind w:left="482" w:hanging="357"/>
            </w:pPr>
            <w:r w:rsidRPr="00EB3C33">
              <w:t>Hrvatske ceste d.o.o. za upravljanje, građenje i održavanje državnih cesta</w:t>
            </w:r>
          </w:p>
        </w:tc>
      </w:tr>
      <w:tr w:rsidR="007402F1" w:rsidRPr="00EB3C33" w14:paraId="6068E369" w14:textId="77777777" w:rsidTr="00B0320B">
        <w:trPr>
          <w:trHeight w:val="227"/>
        </w:trPr>
        <w:tc>
          <w:tcPr>
            <w:tcW w:w="3325" w:type="dxa"/>
            <w:shd w:val="clear" w:color="auto" w:fill="F2DBDB" w:themeFill="accent2" w:themeFillTint="33"/>
          </w:tcPr>
          <w:p w14:paraId="41CC6575" w14:textId="77777777" w:rsidR="007402F1" w:rsidRPr="00EB3C33" w:rsidRDefault="007402F1" w:rsidP="00BD4508">
            <w:pPr>
              <w:rPr>
                <w:b/>
                <w:bCs/>
              </w:rPr>
            </w:pPr>
            <w:r w:rsidRPr="00EB3C33">
              <w:rPr>
                <w:b/>
                <w:bCs/>
              </w:rPr>
              <w:t>Početak/kraj provedbe (godine)</w:t>
            </w:r>
          </w:p>
        </w:tc>
        <w:tc>
          <w:tcPr>
            <w:tcW w:w="5691" w:type="dxa"/>
            <w:shd w:val="clear" w:color="auto" w:fill="auto"/>
          </w:tcPr>
          <w:p w14:paraId="595D03D5" w14:textId="77777777" w:rsidR="007402F1" w:rsidRPr="00EB3C33" w:rsidRDefault="007402F1" w:rsidP="00BD4508">
            <w:pPr>
              <w:rPr>
                <w:rFonts w:eastAsia="Calibri"/>
                <w:b/>
                <w:bCs/>
              </w:rPr>
            </w:pPr>
            <w:r w:rsidRPr="00EB3C33">
              <w:rPr>
                <w:rFonts w:eastAsia="Calibri"/>
                <w:b/>
              </w:rPr>
              <w:t>2022</w:t>
            </w:r>
            <w:r w:rsidRPr="00EB3C33">
              <w:rPr>
                <w:rFonts w:eastAsia="Calibri"/>
                <w:b/>
                <w:bCs/>
              </w:rPr>
              <w:t>.</w:t>
            </w:r>
            <w:r w:rsidRPr="00EB3C33">
              <w:rPr>
                <w:rFonts w:eastAsia="Calibri"/>
                <w:b/>
              </w:rPr>
              <w:t xml:space="preserve"> – 202</w:t>
            </w:r>
            <w:r w:rsidRPr="00EB3C33">
              <w:rPr>
                <w:rFonts w:eastAsia="Calibri"/>
                <w:b/>
                <w:bCs/>
              </w:rPr>
              <w:t>5.</w:t>
            </w:r>
          </w:p>
        </w:tc>
      </w:tr>
      <w:tr w:rsidR="007402F1" w:rsidRPr="00EB3C33" w14:paraId="2C920BDF" w14:textId="77777777" w:rsidTr="00B0320B">
        <w:trPr>
          <w:trHeight w:val="227"/>
        </w:trPr>
        <w:tc>
          <w:tcPr>
            <w:tcW w:w="3325" w:type="dxa"/>
            <w:shd w:val="clear" w:color="auto" w:fill="F2DBDB" w:themeFill="accent2" w:themeFillTint="33"/>
          </w:tcPr>
          <w:p w14:paraId="32E9159A" w14:textId="77777777" w:rsidR="007402F1" w:rsidRPr="00EB3C33" w:rsidRDefault="007402F1" w:rsidP="00BD4508">
            <w:pPr>
              <w:rPr>
                <w:b/>
                <w:bCs/>
              </w:rPr>
            </w:pPr>
            <w:r w:rsidRPr="00EB3C33">
              <w:rPr>
                <w:b/>
                <w:bCs/>
              </w:rPr>
              <w:t>Izvor sredstava za provedbu</w:t>
            </w:r>
          </w:p>
        </w:tc>
        <w:tc>
          <w:tcPr>
            <w:tcW w:w="5691" w:type="dxa"/>
            <w:shd w:val="clear" w:color="auto" w:fill="auto"/>
          </w:tcPr>
          <w:p w14:paraId="32EE8259" w14:textId="77777777" w:rsidR="007402F1" w:rsidRPr="00EB3C33" w:rsidRDefault="007402F1" w:rsidP="007402F1">
            <w:pPr>
              <w:numPr>
                <w:ilvl w:val="0"/>
                <w:numId w:val="8"/>
              </w:numPr>
              <w:spacing w:after="0"/>
              <w:ind w:left="482" w:hanging="357"/>
            </w:pPr>
            <w:r w:rsidRPr="00EB3C33">
              <w:t>Proračun Grada Mursko Središće</w:t>
            </w:r>
          </w:p>
          <w:p w14:paraId="030B5C2A" w14:textId="77777777" w:rsidR="007402F1" w:rsidRPr="00EB3C33" w:rsidRDefault="007402F1" w:rsidP="007402F1">
            <w:pPr>
              <w:numPr>
                <w:ilvl w:val="0"/>
                <w:numId w:val="8"/>
              </w:numPr>
              <w:spacing w:after="0"/>
              <w:ind w:left="482" w:hanging="357"/>
            </w:pPr>
            <w:r w:rsidRPr="00EB3C33">
              <w:t>Državni proračun</w:t>
            </w:r>
          </w:p>
          <w:p w14:paraId="65DB63D7" w14:textId="77777777" w:rsidR="007402F1" w:rsidRPr="00EB3C33" w:rsidRDefault="007402F1" w:rsidP="007402F1">
            <w:pPr>
              <w:numPr>
                <w:ilvl w:val="0"/>
                <w:numId w:val="8"/>
              </w:numPr>
              <w:spacing w:after="0"/>
              <w:ind w:left="482" w:hanging="357"/>
            </w:pPr>
            <w:r w:rsidRPr="00EB3C33">
              <w:t>FZOEU</w:t>
            </w:r>
          </w:p>
        </w:tc>
      </w:tr>
      <w:tr w:rsidR="007402F1" w:rsidRPr="00EB3C33" w14:paraId="428BACBE" w14:textId="77777777" w:rsidTr="00B0320B">
        <w:trPr>
          <w:trHeight w:val="1268"/>
        </w:trPr>
        <w:tc>
          <w:tcPr>
            <w:tcW w:w="3325" w:type="dxa"/>
            <w:shd w:val="clear" w:color="auto" w:fill="F2DBDB" w:themeFill="accent2" w:themeFillTint="33"/>
          </w:tcPr>
          <w:p w14:paraId="79DE2F8B" w14:textId="77777777" w:rsidR="007402F1" w:rsidRPr="00EB3C33" w:rsidRDefault="007402F1" w:rsidP="00BD4508">
            <w:pPr>
              <w:rPr>
                <w:b/>
                <w:bCs/>
              </w:rPr>
            </w:pPr>
            <w:r w:rsidRPr="00EB3C33">
              <w:rPr>
                <w:b/>
                <w:bCs/>
              </w:rPr>
              <w:t>Kratki opis/komentar</w:t>
            </w:r>
          </w:p>
        </w:tc>
        <w:tc>
          <w:tcPr>
            <w:tcW w:w="5691" w:type="dxa"/>
            <w:shd w:val="clear" w:color="auto" w:fill="auto"/>
          </w:tcPr>
          <w:p w14:paraId="5BD2D6EA" w14:textId="77777777" w:rsidR="007402F1" w:rsidRPr="00EB3C33" w:rsidRDefault="007402F1" w:rsidP="00BD4508">
            <w:pPr>
              <w:contextualSpacing/>
              <w:rPr>
                <w:rFonts w:eastAsia="Calibri"/>
              </w:rPr>
            </w:pPr>
            <w:r w:rsidRPr="00EB3C33">
              <w:t xml:space="preserve">Učinci klimatskih promjena dokazano imaju određene negativne učinke na cestovnu, tračničku i potpornu prometnu infrastrukturu. Promjenom klimatskih uvjeta očekuje se učestala pojava izvanrednih događaja u smislu manifestacije jakih kiša u kratkim vremenskim razdobljima (poplave), jakog vjetra (oluje) te temperaturnih ekstrema  (toplinski valovi i periodi iznimno hladnog vremena).  Utjecaj na tračničku infrastrukturu općenito podrazumijeva smanjenu sigurnost, povećane troškove popravaka i održavanja i prekide u prometovanju. Cestovna infrastruktura, ovisno o tipu utjecaja, ugrožena je na način da je smanjena brzina i protočnost prometovanja, ugrožena je sigurnost prometovanja, postoji direktna materijalna šteta i povećani su troškovi uslijed popravaka i održavanja. Slijedom navedenog nužno je adekvatno sagledati i procijeniti utjecaje te izraditi plan prilagodbe. </w:t>
            </w:r>
          </w:p>
        </w:tc>
      </w:tr>
    </w:tbl>
    <w:p w14:paraId="036ED7C8" w14:textId="77777777" w:rsidR="007402F1" w:rsidRPr="00EB3C33" w:rsidRDefault="007402F1" w:rsidP="007402F1">
      <w:pPr>
        <w:spacing w:before="120"/>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7402F1" w:rsidRPr="00EB3C33" w14:paraId="5D94360B" w14:textId="77777777" w:rsidTr="00B0320B">
        <w:trPr>
          <w:trHeight w:val="227"/>
        </w:trPr>
        <w:tc>
          <w:tcPr>
            <w:tcW w:w="3325" w:type="dxa"/>
            <w:shd w:val="clear" w:color="auto" w:fill="C6D9F1" w:themeFill="text2" w:themeFillTint="33"/>
          </w:tcPr>
          <w:p w14:paraId="4E58D691" w14:textId="77777777" w:rsidR="007402F1" w:rsidRPr="00EB3C33" w:rsidRDefault="007402F1" w:rsidP="00BD4508">
            <w:pPr>
              <w:rPr>
                <w:b/>
                <w:bCs/>
              </w:rPr>
            </w:pPr>
            <w:r w:rsidRPr="00EB3C33">
              <w:rPr>
                <w:b/>
                <w:bCs/>
              </w:rPr>
              <w:t>Redni broj mjere</w:t>
            </w:r>
          </w:p>
        </w:tc>
        <w:tc>
          <w:tcPr>
            <w:tcW w:w="5691" w:type="dxa"/>
            <w:shd w:val="clear" w:color="auto" w:fill="C6D9F1" w:themeFill="text2" w:themeFillTint="33"/>
          </w:tcPr>
          <w:p w14:paraId="412C5A62" w14:textId="77777777" w:rsidR="007402F1" w:rsidRPr="00EB3C33" w:rsidRDefault="007402F1" w:rsidP="00BD4508">
            <w:pPr>
              <w:rPr>
                <w:rFonts w:eastAsia="Calibri"/>
                <w:b/>
                <w:bCs/>
              </w:rPr>
            </w:pPr>
            <w:r w:rsidRPr="00EB3C33">
              <w:rPr>
                <w:rFonts w:eastAsia="Calibri"/>
                <w:b/>
                <w:bCs/>
              </w:rPr>
              <w:t>4</w:t>
            </w:r>
          </w:p>
        </w:tc>
      </w:tr>
      <w:tr w:rsidR="007402F1" w:rsidRPr="00EB3C33" w14:paraId="552F1E35" w14:textId="77777777" w:rsidTr="00B0320B">
        <w:trPr>
          <w:trHeight w:val="818"/>
        </w:trPr>
        <w:tc>
          <w:tcPr>
            <w:tcW w:w="3325" w:type="dxa"/>
            <w:shd w:val="clear" w:color="auto" w:fill="C6D9F1" w:themeFill="text2" w:themeFillTint="33"/>
          </w:tcPr>
          <w:p w14:paraId="19EA3909" w14:textId="77777777" w:rsidR="007402F1" w:rsidRPr="00EB3C33" w:rsidRDefault="007402F1" w:rsidP="00BD4508">
            <w:pPr>
              <w:rPr>
                <w:b/>
                <w:bCs/>
              </w:rPr>
            </w:pPr>
            <w:r w:rsidRPr="00EB3C33">
              <w:rPr>
                <w:b/>
                <w:bCs/>
              </w:rPr>
              <w:br w:type="page"/>
              <w:t>Ime mjere/aktivnost</w:t>
            </w:r>
          </w:p>
        </w:tc>
        <w:tc>
          <w:tcPr>
            <w:tcW w:w="5691" w:type="dxa"/>
            <w:shd w:val="clear" w:color="auto" w:fill="C6D9F1" w:themeFill="text2" w:themeFillTint="33"/>
          </w:tcPr>
          <w:p w14:paraId="499ADD78" w14:textId="77777777" w:rsidR="007402F1" w:rsidRPr="00EB3C33" w:rsidRDefault="007402F1" w:rsidP="00BD4508">
            <w:pPr>
              <w:autoSpaceDE w:val="0"/>
              <w:autoSpaceDN w:val="0"/>
              <w:adjustRightInd w:val="0"/>
              <w:rPr>
                <w:rFonts w:eastAsia="Calibri"/>
                <w:b/>
                <w:bCs/>
              </w:rPr>
            </w:pPr>
            <w:r w:rsidRPr="00EB3C33">
              <w:rPr>
                <w:rFonts w:eastAsia="Calibri"/>
                <w:b/>
                <w:bCs/>
              </w:rPr>
              <w:t>Održivo upravljanje cestovnim površinama s aspekta prilagodbe klimatskim promjenama</w:t>
            </w:r>
          </w:p>
        </w:tc>
      </w:tr>
      <w:tr w:rsidR="007402F1" w:rsidRPr="00EB3C33" w14:paraId="0F779B2A" w14:textId="77777777" w:rsidTr="00B0320B">
        <w:trPr>
          <w:trHeight w:val="227"/>
        </w:trPr>
        <w:tc>
          <w:tcPr>
            <w:tcW w:w="3325" w:type="dxa"/>
            <w:shd w:val="clear" w:color="auto" w:fill="F2DBDB" w:themeFill="accent2" w:themeFillTint="33"/>
          </w:tcPr>
          <w:p w14:paraId="0BA6BA63" w14:textId="77777777" w:rsidR="007402F1" w:rsidRPr="00EB3C33" w:rsidRDefault="007402F1" w:rsidP="00BD4508">
            <w:pPr>
              <w:rPr>
                <w:b/>
                <w:bCs/>
              </w:rPr>
            </w:pPr>
            <w:r w:rsidRPr="00EB3C33">
              <w:rPr>
                <w:b/>
                <w:bCs/>
              </w:rPr>
              <w:t>Nositelj aktivnosti:</w:t>
            </w:r>
          </w:p>
        </w:tc>
        <w:tc>
          <w:tcPr>
            <w:tcW w:w="5691" w:type="dxa"/>
            <w:shd w:val="clear" w:color="auto" w:fill="auto"/>
          </w:tcPr>
          <w:p w14:paraId="1649275B" w14:textId="77777777" w:rsidR="007402F1" w:rsidRPr="00EB3C33" w:rsidRDefault="007402F1" w:rsidP="007402F1">
            <w:pPr>
              <w:numPr>
                <w:ilvl w:val="0"/>
                <w:numId w:val="8"/>
              </w:numPr>
              <w:spacing w:after="0"/>
              <w:ind w:left="496" w:hanging="360"/>
            </w:pPr>
            <w:r w:rsidRPr="00EB3C33">
              <w:t>Županijska uprava za ceste Međimurske županije</w:t>
            </w:r>
          </w:p>
        </w:tc>
      </w:tr>
      <w:tr w:rsidR="007402F1" w:rsidRPr="00EB3C33" w14:paraId="1893F0B3" w14:textId="77777777" w:rsidTr="00B0320B">
        <w:trPr>
          <w:trHeight w:val="227"/>
        </w:trPr>
        <w:tc>
          <w:tcPr>
            <w:tcW w:w="3325" w:type="dxa"/>
            <w:shd w:val="clear" w:color="auto" w:fill="F2DBDB" w:themeFill="accent2" w:themeFillTint="33"/>
          </w:tcPr>
          <w:p w14:paraId="7A884A35" w14:textId="77777777" w:rsidR="007402F1" w:rsidRPr="00EB3C33" w:rsidRDefault="007402F1" w:rsidP="00BD4508">
            <w:pPr>
              <w:rPr>
                <w:b/>
                <w:bCs/>
              </w:rPr>
            </w:pPr>
            <w:r w:rsidRPr="00EB3C33">
              <w:rPr>
                <w:b/>
                <w:bCs/>
              </w:rPr>
              <w:t>Partneri u provođenju aktivnosti:</w:t>
            </w:r>
          </w:p>
        </w:tc>
        <w:tc>
          <w:tcPr>
            <w:tcW w:w="5691" w:type="dxa"/>
            <w:shd w:val="clear" w:color="auto" w:fill="auto"/>
          </w:tcPr>
          <w:p w14:paraId="5993DD0C" w14:textId="77777777" w:rsidR="007402F1" w:rsidRPr="00EB3C33" w:rsidDel="00436CBA" w:rsidRDefault="007402F1" w:rsidP="007402F1">
            <w:pPr>
              <w:numPr>
                <w:ilvl w:val="0"/>
                <w:numId w:val="8"/>
              </w:numPr>
              <w:spacing w:after="0"/>
              <w:ind w:left="496" w:hanging="360"/>
            </w:pPr>
            <w:r w:rsidRPr="00EB3C33">
              <w:t>Grad Mursko Središće</w:t>
            </w:r>
          </w:p>
        </w:tc>
      </w:tr>
      <w:tr w:rsidR="007402F1" w:rsidRPr="00EB3C33" w14:paraId="02CBCFAA" w14:textId="77777777" w:rsidTr="00B0320B">
        <w:trPr>
          <w:trHeight w:val="227"/>
        </w:trPr>
        <w:tc>
          <w:tcPr>
            <w:tcW w:w="3325" w:type="dxa"/>
            <w:shd w:val="clear" w:color="auto" w:fill="F2DBDB" w:themeFill="accent2" w:themeFillTint="33"/>
          </w:tcPr>
          <w:p w14:paraId="7E85C69C" w14:textId="77777777" w:rsidR="007402F1" w:rsidRPr="00EB3C33" w:rsidRDefault="007402F1" w:rsidP="00BD4508">
            <w:pPr>
              <w:rPr>
                <w:b/>
                <w:bCs/>
              </w:rPr>
            </w:pPr>
            <w:r w:rsidRPr="00EB3C33">
              <w:rPr>
                <w:b/>
                <w:bCs/>
              </w:rPr>
              <w:lastRenderedPageBreak/>
              <w:t>Ostali uključeni dionici:</w:t>
            </w:r>
          </w:p>
        </w:tc>
        <w:tc>
          <w:tcPr>
            <w:tcW w:w="5691" w:type="dxa"/>
            <w:shd w:val="clear" w:color="auto" w:fill="auto"/>
          </w:tcPr>
          <w:p w14:paraId="6D2148BA" w14:textId="77777777" w:rsidR="007402F1" w:rsidRPr="00EB3C33" w:rsidRDefault="007402F1" w:rsidP="007402F1">
            <w:pPr>
              <w:numPr>
                <w:ilvl w:val="0"/>
                <w:numId w:val="8"/>
              </w:numPr>
              <w:spacing w:after="0"/>
              <w:ind w:left="496" w:hanging="360"/>
            </w:pPr>
            <w:r w:rsidRPr="00EB3C33">
              <w:t>Ministarstvo unutarnjih poslova Republike Hrvatske</w:t>
            </w:r>
          </w:p>
          <w:p w14:paraId="30F003BA" w14:textId="77777777" w:rsidR="007402F1" w:rsidRPr="00EB3C33" w:rsidRDefault="007402F1" w:rsidP="007402F1">
            <w:pPr>
              <w:numPr>
                <w:ilvl w:val="0"/>
                <w:numId w:val="8"/>
              </w:numPr>
              <w:spacing w:after="0"/>
              <w:ind w:left="496" w:hanging="360"/>
            </w:pPr>
            <w:r w:rsidRPr="00EB3C33">
              <w:t>Hrvatske ceste d.o.o. za upravljanje, građenje i održavanje državnih cesta</w:t>
            </w:r>
          </w:p>
        </w:tc>
      </w:tr>
      <w:tr w:rsidR="007402F1" w:rsidRPr="00EB3C33" w14:paraId="308A4AA1" w14:textId="77777777" w:rsidTr="00B0320B">
        <w:trPr>
          <w:trHeight w:val="227"/>
        </w:trPr>
        <w:tc>
          <w:tcPr>
            <w:tcW w:w="3325" w:type="dxa"/>
            <w:shd w:val="clear" w:color="auto" w:fill="F2DBDB" w:themeFill="accent2" w:themeFillTint="33"/>
          </w:tcPr>
          <w:p w14:paraId="5FEA5F1C" w14:textId="77777777" w:rsidR="007402F1" w:rsidRPr="00EB3C33" w:rsidRDefault="007402F1" w:rsidP="00BD4508">
            <w:pPr>
              <w:rPr>
                <w:b/>
                <w:bCs/>
              </w:rPr>
            </w:pPr>
            <w:r w:rsidRPr="00EB3C33">
              <w:rPr>
                <w:b/>
                <w:bCs/>
              </w:rPr>
              <w:t>Početak/kraj provedbe (godine)</w:t>
            </w:r>
          </w:p>
        </w:tc>
        <w:tc>
          <w:tcPr>
            <w:tcW w:w="5691" w:type="dxa"/>
            <w:shd w:val="clear" w:color="auto" w:fill="auto"/>
          </w:tcPr>
          <w:p w14:paraId="3D4F9169" w14:textId="77777777" w:rsidR="007402F1" w:rsidRPr="00EB3C33" w:rsidRDefault="007402F1" w:rsidP="00BD4508">
            <w:pPr>
              <w:rPr>
                <w:rFonts w:eastAsia="Calibri"/>
                <w:b/>
                <w:bCs/>
              </w:rPr>
            </w:pPr>
            <w:r w:rsidRPr="00EB3C33">
              <w:rPr>
                <w:rFonts w:eastAsia="Calibri"/>
                <w:b/>
              </w:rPr>
              <w:t>2022</w:t>
            </w:r>
            <w:r w:rsidRPr="00EB3C33">
              <w:rPr>
                <w:rFonts w:eastAsia="Calibri"/>
                <w:b/>
                <w:bCs/>
              </w:rPr>
              <w:t>.</w:t>
            </w:r>
            <w:r w:rsidRPr="00EB3C33">
              <w:rPr>
                <w:rFonts w:eastAsia="Calibri"/>
                <w:b/>
              </w:rPr>
              <w:t xml:space="preserve"> – 2030</w:t>
            </w:r>
            <w:r w:rsidRPr="00EB3C33">
              <w:rPr>
                <w:rFonts w:eastAsia="Calibri"/>
                <w:b/>
                <w:bCs/>
              </w:rPr>
              <w:t>.</w:t>
            </w:r>
          </w:p>
        </w:tc>
      </w:tr>
      <w:tr w:rsidR="007402F1" w:rsidRPr="00EB3C33" w14:paraId="3293B0C2" w14:textId="77777777" w:rsidTr="00B0320B">
        <w:trPr>
          <w:trHeight w:val="227"/>
        </w:trPr>
        <w:tc>
          <w:tcPr>
            <w:tcW w:w="3325" w:type="dxa"/>
            <w:shd w:val="clear" w:color="auto" w:fill="F2DBDB" w:themeFill="accent2" w:themeFillTint="33"/>
          </w:tcPr>
          <w:p w14:paraId="445DC207" w14:textId="77777777" w:rsidR="007402F1" w:rsidRPr="00EB3C33" w:rsidRDefault="007402F1" w:rsidP="00BD4508">
            <w:pPr>
              <w:rPr>
                <w:b/>
                <w:bCs/>
              </w:rPr>
            </w:pPr>
            <w:r w:rsidRPr="00EB3C33">
              <w:rPr>
                <w:b/>
                <w:bCs/>
              </w:rPr>
              <w:t>Izvor sredstava za provedbu</w:t>
            </w:r>
          </w:p>
        </w:tc>
        <w:tc>
          <w:tcPr>
            <w:tcW w:w="5691" w:type="dxa"/>
            <w:shd w:val="clear" w:color="auto" w:fill="auto"/>
          </w:tcPr>
          <w:p w14:paraId="5BE96194" w14:textId="77777777" w:rsidR="007402F1" w:rsidRPr="00EB3C33" w:rsidRDefault="007402F1" w:rsidP="007402F1">
            <w:pPr>
              <w:numPr>
                <w:ilvl w:val="0"/>
                <w:numId w:val="8"/>
              </w:numPr>
              <w:spacing w:after="0"/>
              <w:ind w:left="482" w:hanging="357"/>
            </w:pPr>
            <w:r w:rsidRPr="00EB3C33">
              <w:t>Županijska uprava za ceste Međimurske županije</w:t>
            </w:r>
          </w:p>
          <w:p w14:paraId="23515F35" w14:textId="77777777" w:rsidR="007402F1" w:rsidRPr="00EB3C33" w:rsidRDefault="007402F1" w:rsidP="007402F1">
            <w:pPr>
              <w:numPr>
                <w:ilvl w:val="0"/>
                <w:numId w:val="8"/>
              </w:numPr>
              <w:spacing w:after="0"/>
              <w:ind w:left="482" w:hanging="357"/>
            </w:pPr>
            <w:r w:rsidRPr="00EB3C33">
              <w:t>Proračun Grada Mursko Središće</w:t>
            </w:r>
          </w:p>
          <w:p w14:paraId="03BE3213" w14:textId="77777777" w:rsidR="007402F1" w:rsidRPr="00EB3C33" w:rsidRDefault="007402F1" w:rsidP="007402F1">
            <w:pPr>
              <w:numPr>
                <w:ilvl w:val="0"/>
                <w:numId w:val="8"/>
              </w:numPr>
              <w:spacing w:after="0"/>
              <w:ind w:left="482" w:hanging="357"/>
            </w:pPr>
            <w:r w:rsidRPr="00EB3C33">
              <w:t>Europski strukturni i investicijski fondovi</w:t>
            </w:r>
          </w:p>
        </w:tc>
      </w:tr>
      <w:tr w:rsidR="007402F1" w:rsidRPr="00EB3C33" w14:paraId="7C84EF87" w14:textId="77777777" w:rsidTr="00B0320B">
        <w:trPr>
          <w:trHeight w:val="1250"/>
        </w:trPr>
        <w:tc>
          <w:tcPr>
            <w:tcW w:w="3325" w:type="dxa"/>
            <w:shd w:val="clear" w:color="auto" w:fill="F2DBDB" w:themeFill="accent2" w:themeFillTint="33"/>
          </w:tcPr>
          <w:p w14:paraId="66F0E29C" w14:textId="77777777" w:rsidR="007402F1" w:rsidRPr="00EB3C33" w:rsidRDefault="007402F1" w:rsidP="00BD4508">
            <w:pPr>
              <w:rPr>
                <w:b/>
                <w:bCs/>
              </w:rPr>
            </w:pPr>
            <w:r w:rsidRPr="00EB3C33">
              <w:rPr>
                <w:b/>
                <w:bCs/>
              </w:rPr>
              <w:t>Kratki opis/komentar</w:t>
            </w:r>
          </w:p>
        </w:tc>
        <w:tc>
          <w:tcPr>
            <w:tcW w:w="5691" w:type="dxa"/>
            <w:shd w:val="clear" w:color="auto" w:fill="auto"/>
          </w:tcPr>
          <w:p w14:paraId="4232563C" w14:textId="77777777" w:rsidR="007402F1" w:rsidRPr="00EB3C33" w:rsidRDefault="007402F1" w:rsidP="00BD4508">
            <w:pPr>
              <w:contextualSpacing/>
              <w:rPr>
                <w:rFonts w:eastAsia="Calibri"/>
              </w:rPr>
            </w:pPr>
            <w:r w:rsidRPr="00EB3C33">
              <w:rPr>
                <w:rFonts w:eastAsia="Calibri"/>
              </w:rPr>
              <w:t xml:space="preserve">Visoke temperature i direktno osunčavanje uzrokuju strukturne promjene cestovnih (asfaltnih) površina što može imati negativne posljedice na odvijanje prometa u smislu ograničenja ili čak potpune zabrane korištenja određenih cestovnih dionica. Oštećenje asfaltnih površina uvećava se količinom prometa koji se na njima odvija. Iz tog razloga, glavna magistrala Murskog Središća naročito je pogođena ovim rizikom zbog velike količine teških teretnih vozila koja njome prolaze do graničnog prijelaza.  </w:t>
            </w:r>
          </w:p>
          <w:p w14:paraId="2023144A" w14:textId="77777777" w:rsidR="007402F1" w:rsidRPr="00EB3C33" w:rsidRDefault="007402F1" w:rsidP="00BD4508">
            <w:pPr>
              <w:contextualSpacing/>
              <w:rPr>
                <w:rFonts w:eastAsia="Calibri"/>
              </w:rPr>
            </w:pPr>
            <w:r w:rsidRPr="00EB3C33">
              <w:rPr>
                <w:rFonts w:eastAsia="Calibri"/>
              </w:rPr>
              <w:t>Konkretne aktivnosti ove mjere podrazumijevaju:</w:t>
            </w:r>
          </w:p>
          <w:p w14:paraId="7CCE2236" w14:textId="77777777" w:rsidR="007402F1" w:rsidRPr="00EB3C33" w:rsidRDefault="007402F1" w:rsidP="00B0320B">
            <w:pPr>
              <w:pStyle w:val="ListParagraph"/>
              <w:numPr>
                <w:ilvl w:val="0"/>
                <w:numId w:val="56"/>
              </w:numPr>
              <w:spacing w:after="0" w:line="240" w:lineRule="auto"/>
              <w:rPr>
                <w:rFonts w:eastAsia="Calibri"/>
              </w:rPr>
            </w:pPr>
            <w:r w:rsidRPr="00EB3C33">
              <w:rPr>
                <w:rFonts w:eastAsia="Calibri"/>
              </w:rPr>
              <w:t>Analizu postojećeg stanja cestovnih i pločničkih površina s obzirom na tip asfalta (sastav) i strukturni status;</w:t>
            </w:r>
          </w:p>
          <w:p w14:paraId="0B036ED3" w14:textId="77777777" w:rsidR="007402F1" w:rsidRPr="00EB3C33" w:rsidRDefault="007402F1" w:rsidP="00B0320B">
            <w:pPr>
              <w:pStyle w:val="ListParagraph"/>
              <w:numPr>
                <w:ilvl w:val="0"/>
                <w:numId w:val="56"/>
              </w:numPr>
              <w:spacing w:after="0" w:line="240" w:lineRule="auto"/>
              <w:rPr>
                <w:rFonts w:eastAsia="Calibri"/>
              </w:rPr>
            </w:pPr>
            <w:r w:rsidRPr="00EB3C33">
              <w:rPr>
                <w:rFonts w:eastAsia="Calibri"/>
              </w:rPr>
              <w:t>Izradu pregleda mogućnosti korištenja drugih mješavina asfalta koje su otpornije na strukturne promjene uzrokovane visokim temperaturama i koje su više reflektirajuće kako bi se umanjilo zagrijavanje površina;</w:t>
            </w:r>
          </w:p>
          <w:p w14:paraId="1DBF5C36" w14:textId="77777777" w:rsidR="007402F1" w:rsidRPr="00EB3C33" w:rsidRDefault="007402F1" w:rsidP="00B0320B">
            <w:pPr>
              <w:pStyle w:val="ListParagraph"/>
              <w:numPr>
                <w:ilvl w:val="0"/>
                <w:numId w:val="56"/>
              </w:numPr>
              <w:spacing w:after="0" w:line="240" w:lineRule="auto"/>
              <w:rPr>
                <w:rFonts w:eastAsia="Calibri"/>
              </w:rPr>
            </w:pPr>
            <w:r w:rsidRPr="00EB3C33">
              <w:rPr>
                <w:rFonts w:eastAsia="Calibri"/>
              </w:rPr>
              <w:t>Izraditi plan prilagodbe postojećih asfaltnih površina na bazi izrađenog pregleda mogućnosti prilagodbe;</w:t>
            </w:r>
          </w:p>
          <w:p w14:paraId="51414900" w14:textId="77777777" w:rsidR="007402F1" w:rsidRPr="00EB3C33" w:rsidRDefault="007402F1" w:rsidP="00B0320B">
            <w:pPr>
              <w:pStyle w:val="ListParagraph"/>
              <w:numPr>
                <w:ilvl w:val="0"/>
                <w:numId w:val="56"/>
              </w:numPr>
              <w:spacing w:after="0" w:line="240" w:lineRule="auto"/>
              <w:rPr>
                <w:rFonts w:eastAsia="Calibri"/>
              </w:rPr>
            </w:pPr>
            <w:r w:rsidRPr="00EB3C33">
              <w:rPr>
                <w:rFonts w:eastAsia="Calibri"/>
              </w:rPr>
              <w:t>Izraditi protokol s ograničenjima korištenja određenih dionica s obzirom na nosivost vozila;</w:t>
            </w:r>
          </w:p>
          <w:p w14:paraId="509A667B" w14:textId="77777777" w:rsidR="007402F1" w:rsidRPr="00EB3C33" w:rsidRDefault="007402F1" w:rsidP="00B0320B">
            <w:pPr>
              <w:pStyle w:val="ListParagraph"/>
              <w:numPr>
                <w:ilvl w:val="0"/>
                <w:numId w:val="56"/>
              </w:numPr>
              <w:spacing w:after="0" w:line="240" w:lineRule="auto"/>
              <w:rPr>
                <w:rFonts w:eastAsia="Calibri"/>
              </w:rPr>
            </w:pPr>
            <w:r w:rsidRPr="00EB3C33">
              <w:rPr>
                <w:rFonts w:eastAsia="Calibri"/>
              </w:rPr>
              <w:t xml:space="preserve">Kontinuirano pratiti stanje asfaltnih površina i reagirati pravovremeno u slučaju izraženih temperaturnih ekstrema, </w:t>
            </w:r>
          </w:p>
          <w:p w14:paraId="4E5A6296" w14:textId="77777777" w:rsidR="007402F1" w:rsidRPr="00EB3C33" w:rsidRDefault="007402F1" w:rsidP="00B0320B">
            <w:pPr>
              <w:pStyle w:val="ListParagraph"/>
              <w:numPr>
                <w:ilvl w:val="0"/>
                <w:numId w:val="56"/>
              </w:numPr>
              <w:spacing w:after="0" w:line="240" w:lineRule="auto"/>
              <w:rPr>
                <w:rFonts w:eastAsia="Calibri"/>
              </w:rPr>
            </w:pPr>
            <w:r w:rsidRPr="00EB3C33">
              <w:rPr>
                <w:rFonts w:eastAsia="Calibri"/>
              </w:rPr>
              <w:t>U slučaju potrebe, izgradnja zaobilaznice koja bi preusmjerila promet teških teretnih vozila sa glavne magistrale.</w:t>
            </w:r>
          </w:p>
        </w:tc>
      </w:tr>
    </w:tbl>
    <w:p w14:paraId="1CFA0D04" w14:textId="77777777" w:rsidR="007402F1" w:rsidRPr="00EB3C33" w:rsidRDefault="007402F1" w:rsidP="007402F1">
      <w:pPr>
        <w:pStyle w:val="Heading2"/>
      </w:pPr>
      <w:bookmarkStart w:id="144" w:name="_Toc523742955"/>
      <w:bookmarkStart w:id="145" w:name="_Toc523742982"/>
      <w:bookmarkStart w:id="146" w:name="_Toc4156110"/>
      <w:bookmarkStart w:id="147" w:name="_Toc94780845"/>
      <w:bookmarkEnd w:id="144"/>
      <w:bookmarkEnd w:id="145"/>
      <w:r w:rsidRPr="00EB3C33">
        <w:t>Energetski sektor</w:t>
      </w:r>
      <w:bookmarkEnd w:id="146"/>
      <w:bookmarkEnd w:id="147"/>
    </w:p>
    <w:p w14:paraId="3FD20E3F" w14:textId="77777777" w:rsidR="007402F1" w:rsidRPr="00EB3C33" w:rsidRDefault="007402F1" w:rsidP="007402F1">
      <w:pPr>
        <w:contextualSpacing/>
        <w:rPr>
          <w:color w:val="212121"/>
          <w:shd w:val="clear" w:color="auto" w:fill="FFFFFF"/>
        </w:rPr>
      </w:pPr>
      <w:r w:rsidRPr="00EB3C33">
        <w:rPr>
          <w:color w:val="212121"/>
          <w:shd w:val="clear" w:color="auto" w:fill="FFFFFF"/>
        </w:rPr>
        <w:t xml:space="preserve">Učinci klimatskih promjena, kao što su povećana učestalost ekstremnih vremenskih događaja, promjene u intenzitetu padalina, ekstremne temperature uzrokovati će negativne utjecaje na proizvodnju energije, prijenos, distribuciju i potražnju. Na sustave prijenosa i distribucije znatan utjecaj predstavljati će drugačiji sezonski uzorci potrošnje, kao i direktni fizički utjecaji ekstremnih vremenskih događaja. Najosjetljiviji su svakako stariji dijelovi ovih sustava. Proizvodnja električne energije ugrožena je smanjenjem učinkovitosti sustava zbog npr. smanjenja dostupnosti vode za hlađenje </w:t>
      </w:r>
      <w:r w:rsidRPr="00EB3C33">
        <w:rPr>
          <w:color w:val="212121"/>
          <w:shd w:val="clear" w:color="auto" w:fill="FFFFFF"/>
        </w:rPr>
        <w:lastRenderedPageBreak/>
        <w:t xml:space="preserve">postrojenja. Poplave predstavljaju jedan od najvećih rizika za postrojenja za proizvodnju energije, ali i za poveznu fizičku infrastrukturu. Sezonski zahtjevi za isporukom energije će se mijenjati, prvenstveno će se povećavati potrošnja električne energije u vrijeme izraženih toplinskih valova, što predstavlja značajno opterećenje za ukupan elektroenergetski sektor. </w:t>
      </w:r>
    </w:p>
    <w:p w14:paraId="78795EC6" w14:textId="77777777" w:rsidR="007402F1" w:rsidRPr="00EB3C33" w:rsidRDefault="007402F1" w:rsidP="007402F1">
      <w:pPr>
        <w:contextualSpacing/>
        <w:rPr>
          <w:rFonts w:cstheme="minorHAnsi"/>
          <w:color w:val="212121"/>
          <w:shd w:val="clear" w:color="auto" w:fill="FFFFFF"/>
        </w:rPr>
      </w:pPr>
    </w:p>
    <w:p w14:paraId="6335D49A" w14:textId="77777777" w:rsidR="007402F1" w:rsidRPr="00EB3C33" w:rsidRDefault="007402F1" w:rsidP="007402F1">
      <w:pPr>
        <w:tabs>
          <w:tab w:val="center" w:pos="1062"/>
        </w:tabs>
        <w:rPr>
          <w:rFonts w:eastAsia="Times New Roman"/>
          <w:lang w:eastAsia="hr-HR"/>
        </w:rPr>
      </w:pPr>
      <w:r w:rsidRPr="00EB3C33">
        <w:rPr>
          <w:rFonts w:eastAsia="Times New Roman"/>
          <w:lang w:eastAsia="hr-HR"/>
        </w:rPr>
        <w:t>Rizici se sumarno mogu predstaviti u vidu sljedećih grupa:</w:t>
      </w:r>
    </w:p>
    <w:p w14:paraId="232A0FC2" w14:textId="77777777" w:rsidR="007402F1" w:rsidRPr="00EB3C33" w:rsidRDefault="007402F1" w:rsidP="00B0320B">
      <w:pPr>
        <w:pStyle w:val="ListParagraph"/>
        <w:numPr>
          <w:ilvl w:val="0"/>
          <w:numId w:val="34"/>
        </w:numPr>
        <w:rPr>
          <w:color w:val="212121"/>
        </w:rPr>
      </w:pPr>
      <w:r w:rsidRPr="00EB3C33">
        <w:rPr>
          <w:color w:val="212121"/>
          <w:shd w:val="clear" w:color="auto" w:fill="FFFFFF"/>
        </w:rPr>
        <w:t>Opterećenje elektroenergetskog sustava uslijed toplinskih valova</w:t>
      </w:r>
    </w:p>
    <w:p w14:paraId="1FAB49F7" w14:textId="77777777" w:rsidR="007402F1" w:rsidRPr="00EB3C33" w:rsidRDefault="007402F1" w:rsidP="00B0320B">
      <w:pPr>
        <w:pStyle w:val="ListParagraph"/>
        <w:numPr>
          <w:ilvl w:val="0"/>
          <w:numId w:val="34"/>
        </w:numPr>
        <w:rPr>
          <w:color w:val="212121"/>
        </w:rPr>
      </w:pPr>
      <w:r w:rsidRPr="00EB3C33">
        <w:rPr>
          <w:color w:val="212121"/>
          <w:shd w:val="clear" w:color="auto" w:fill="FFFFFF"/>
        </w:rPr>
        <w:t>Oštećenje distribucijskih sustava uslijed ekstremnih vremenskih događaja</w:t>
      </w:r>
    </w:p>
    <w:p w14:paraId="09413CF6" w14:textId="77777777" w:rsidR="007402F1" w:rsidRPr="00EB3C33" w:rsidRDefault="007402F1" w:rsidP="00B0320B">
      <w:pPr>
        <w:pStyle w:val="ListParagraph"/>
        <w:numPr>
          <w:ilvl w:val="0"/>
          <w:numId w:val="34"/>
        </w:numPr>
        <w:rPr>
          <w:color w:val="212121"/>
        </w:rPr>
      </w:pPr>
      <w:r w:rsidRPr="00EB3C33">
        <w:rPr>
          <w:color w:val="212121"/>
          <w:shd w:val="clear" w:color="auto" w:fill="FFFFFF"/>
        </w:rPr>
        <w:t>Negativan utjecaj pojave klizišta na energetske sustave</w:t>
      </w:r>
    </w:p>
    <w:p w14:paraId="26CC4DA2" w14:textId="77777777" w:rsidR="007402F1" w:rsidRPr="00EB3C33" w:rsidRDefault="007402F1" w:rsidP="00B0320B">
      <w:pPr>
        <w:pStyle w:val="ListParagraph"/>
        <w:numPr>
          <w:ilvl w:val="0"/>
          <w:numId w:val="34"/>
        </w:numPr>
        <w:rPr>
          <w:color w:val="212121"/>
        </w:rPr>
      </w:pPr>
      <w:r w:rsidRPr="00EB3C33">
        <w:rPr>
          <w:color w:val="212121"/>
          <w:shd w:val="clear" w:color="auto" w:fill="FFFFFF"/>
        </w:rPr>
        <w:t>Suša – nedostatak vode za hlađenje proizvodnih energetskih postrojenja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7402F1" w:rsidRPr="00EB3C33" w14:paraId="0BFC3B24" w14:textId="77777777" w:rsidTr="00B0320B">
        <w:trPr>
          <w:trHeight w:val="227"/>
        </w:trPr>
        <w:tc>
          <w:tcPr>
            <w:tcW w:w="3325" w:type="dxa"/>
            <w:shd w:val="clear" w:color="auto" w:fill="C6D9F1" w:themeFill="text2" w:themeFillTint="33"/>
          </w:tcPr>
          <w:p w14:paraId="3826F2AA" w14:textId="77777777" w:rsidR="007402F1" w:rsidRPr="00EB3C33" w:rsidRDefault="007402F1" w:rsidP="00BD4508">
            <w:pPr>
              <w:rPr>
                <w:b/>
                <w:bCs/>
              </w:rPr>
            </w:pPr>
            <w:r w:rsidRPr="00EB3C33">
              <w:rPr>
                <w:b/>
                <w:bCs/>
              </w:rPr>
              <w:t>Redni broj mjere</w:t>
            </w:r>
          </w:p>
        </w:tc>
        <w:tc>
          <w:tcPr>
            <w:tcW w:w="5691" w:type="dxa"/>
            <w:shd w:val="clear" w:color="auto" w:fill="C6D9F1" w:themeFill="text2" w:themeFillTint="33"/>
          </w:tcPr>
          <w:p w14:paraId="493832A8" w14:textId="77777777" w:rsidR="007402F1" w:rsidRPr="00EB3C33" w:rsidRDefault="007402F1" w:rsidP="00BD4508">
            <w:pPr>
              <w:rPr>
                <w:rFonts w:eastAsia="Calibri"/>
                <w:b/>
                <w:bCs/>
              </w:rPr>
            </w:pPr>
            <w:r w:rsidRPr="00EB3C33">
              <w:rPr>
                <w:rFonts w:eastAsia="Calibri"/>
                <w:b/>
                <w:bCs/>
              </w:rPr>
              <w:t>5</w:t>
            </w:r>
          </w:p>
        </w:tc>
      </w:tr>
      <w:tr w:rsidR="007402F1" w:rsidRPr="00EB3C33" w14:paraId="17EC53BD" w14:textId="77777777" w:rsidTr="00B0320B">
        <w:trPr>
          <w:trHeight w:val="818"/>
        </w:trPr>
        <w:tc>
          <w:tcPr>
            <w:tcW w:w="3325" w:type="dxa"/>
            <w:shd w:val="clear" w:color="auto" w:fill="C6D9F1" w:themeFill="text2" w:themeFillTint="33"/>
          </w:tcPr>
          <w:p w14:paraId="66757AF7" w14:textId="77777777" w:rsidR="007402F1" w:rsidRPr="00EB3C33" w:rsidRDefault="007402F1" w:rsidP="00BD4508">
            <w:pPr>
              <w:rPr>
                <w:b/>
                <w:bCs/>
              </w:rPr>
            </w:pPr>
            <w:r w:rsidRPr="00EB3C33">
              <w:rPr>
                <w:b/>
                <w:bCs/>
              </w:rPr>
              <w:br w:type="page"/>
              <w:t>Ime mjere/aktivnost</w:t>
            </w:r>
          </w:p>
        </w:tc>
        <w:tc>
          <w:tcPr>
            <w:tcW w:w="5691" w:type="dxa"/>
            <w:shd w:val="clear" w:color="auto" w:fill="C6D9F1" w:themeFill="text2" w:themeFillTint="33"/>
          </w:tcPr>
          <w:p w14:paraId="43FB39FC" w14:textId="551F2B52" w:rsidR="007402F1" w:rsidRPr="00EB3C33" w:rsidRDefault="007402F1" w:rsidP="00BD4508">
            <w:pPr>
              <w:autoSpaceDE w:val="0"/>
              <w:autoSpaceDN w:val="0"/>
              <w:adjustRightInd w:val="0"/>
              <w:rPr>
                <w:rFonts w:eastAsia="Calibri"/>
                <w:b/>
                <w:bCs/>
              </w:rPr>
            </w:pPr>
            <w:r w:rsidRPr="00EB3C33">
              <w:rPr>
                <w:rFonts w:eastAsia="Calibri"/>
                <w:b/>
                <w:bCs/>
              </w:rPr>
              <w:t>Analiza postojećih distribucijskih sustava električne energije</w:t>
            </w:r>
            <w:r w:rsidR="009945C3" w:rsidRPr="00EB3C33">
              <w:rPr>
                <w:rFonts w:eastAsia="Calibri"/>
                <w:b/>
                <w:bCs/>
              </w:rPr>
              <w:t xml:space="preserve"> i </w:t>
            </w:r>
            <w:r w:rsidRPr="00EB3C33">
              <w:rPr>
                <w:rFonts w:eastAsia="Calibri"/>
                <w:b/>
                <w:bCs/>
              </w:rPr>
              <w:t>prirodnog plina te jačanje njihove otpornosti na učinke klimatskih promjena</w:t>
            </w:r>
          </w:p>
        </w:tc>
      </w:tr>
      <w:tr w:rsidR="007402F1" w:rsidRPr="00EB3C33" w14:paraId="351ED32F" w14:textId="77777777" w:rsidTr="00B0320B">
        <w:trPr>
          <w:trHeight w:val="227"/>
        </w:trPr>
        <w:tc>
          <w:tcPr>
            <w:tcW w:w="3325" w:type="dxa"/>
            <w:shd w:val="clear" w:color="auto" w:fill="F2DBDB" w:themeFill="accent2" w:themeFillTint="33"/>
          </w:tcPr>
          <w:p w14:paraId="60552F4F" w14:textId="77777777" w:rsidR="007402F1" w:rsidRPr="00EB3C33" w:rsidRDefault="007402F1" w:rsidP="00BD4508">
            <w:pPr>
              <w:rPr>
                <w:b/>
                <w:bCs/>
              </w:rPr>
            </w:pPr>
            <w:r w:rsidRPr="00EB3C33">
              <w:rPr>
                <w:b/>
                <w:bCs/>
              </w:rPr>
              <w:t>Nositelj aktivnosti:</w:t>
            </w:r>
          </w:p>
        </w:tc>
        <w:tc>
          <w:tcPr>
            <w:tcW w:w="5691" w:type="dxa"/>
            <w:shd w:val="clear" w:color="auto" w:fill="auto"/>
          </w:tcPr>
          <w:p w14:paraId="3F04C5A3" w14:textId="77777777" w:rsidR="007402F1" w:rsidRPr="00EB3C33" w:rsidRDefault="007402F1" w:rsidP="007402F1">
            <w:pPr>
              <w:numPr>
                <w:ilvl w:val="0"/>
                <w:numId w:val="8"/>
              </w:numPr>
              <w:spacing w:after="0"/>
              <w:ind w:left="482" w:hanging="357"/>
              <w:rPr>
                <w:rFonts w:cstheme="minorHAnsi"/>
              </w:rPr>
            </w:pPr>
            <w:r w:rsidRPr="00EB3C33">
              <w:t>Grad Mursko Središće</w:t>
            </w:r>
          </w:p>
        </w:tc>
      </w:tr>
      <w:tr w:rsidR="007402F1" w:rsidRPr="00EB3C33" w14:paraId="5DBC06B1" w14:textId="77777777" w:rsidTr="00B0320B">
        <w:trPr>
          <w:trHeight w:val="227"/>
        </w:trPr>
        <w:tc>
          <w:tcPr>
            <w:tcW w:w="3325" w:type="dxa"/>
            <w:shd w:val="clear" w:color="auto" w:fill="F2DBDB" w:themeFill="accent2" w:themeFillTint="33"/>
          </w:tcPr>
          <w:p w14:paraId="7A988B29" w14:textId="77777777" w:rsidR="007402F1" w:rsidRPr="00EB3C33" w:rsidRDefault="007402F1" w:rsidP="00BD4508">
            <w:pPr>
              <w:rPr>
                <w:b/>
                <w:bCs/>
              </w:rPr>
            </w:pPr>
            <w:r w:rsidRPr="00EB3C33">
              <w:rPr>
                <w:b/>
                <w:bCs/>
              </w:rPr>
              <w:t>Partneri u provođenju aktivnosti:</w:t>
            </w:r>
          </w:p>
        </w:tc>
        <w:tc>
          <w:tcPr>
            <w:tcW w:w="5691" w:type="dxa"/>
            <w:shd w:val="clear" w:color="auto" w:fill="auto"/>
          </w:tcPr>
          <w:p w14:paraId="491FA2F9" w14:textId="77777777" w:rsidR="007402F1" w:rsidRPr="00EB3C33" w:rsidDel="00436CBA" w:rsidRDefault="007402F1" w:rsidP="007402F1">
            <w:pPr>
              <w:numPr>
                <w:ilvl w:val="0"/>
                <w:numId w:val="8"/>
              </w:numPr>
              <w:spacing w:after="0"/>
              <w:ind w:left="482" w:hanging="357"/>
            </w:pPr>
            <w:r w:rsidRPr="00EB3C33">
              <w:t>MENEA</w:t>
            </w:r>
          </w:p>
        </w:tc>
      </w:tr>
      <w:tr w:rsidR="007402F1" w:rsidRPr="00EB3C33" w14:paraId="7C041C5E" w14:textId="77777777" w:rsidTr="00B0320B">
        <w:trPr>
          <w:trHeight w:val="227"/>
        </w:trPr>
        <w:tc>
          <w:tcPr>
            <w:tcW w:w="3325" w:type="dxa"/>
            <w:shd w:val="clear" w:color="auto" w:fill="F2DBDB" w:themeFill="accent2" w:themeFillTint="33"/>
          </w:tcPr>
          <w:p w14:paraId="1159A525" w14:textId="77777777" w:rsidR="007402F1" w:rsidRPr="00EB3C33" w:rsidRDefault="007402F1" w:rsidP="00BD4508">
            <w:pPr>
              <w:rPr>
                <w:b/>
                <w:bCs/>
              </w:rPr>
            </w:pPr>
            <w:r w:rsidRPr="00EB3C33">
              <w:rPr>
                <w:b/>
                <w:bCs/>
              </w:rPr>
              <w:t>Ostali uključeni dionici:</w:t>
            </w:r>
          </w:p>
        </w:tc>
        <w:tc>
          <w:tcPr>
            <w:tcW w:w="5691" w:type="dxa"/>
            <w:shd w:val="clear" w:color="auto" w:fill="auto"/>
          </w:tcPr>
          <w:p w14:paraId="3721450C" w14:textId="77777777" w:rsidR="007402F1" w:rsidRPr="00EB3C33" w:rsidRDefault="007402F1" w:rsidP="007402F1">
            <w:pPr>
              <w:numPr>
                <w:ilvl w:val="0"/>
                <w:numId w:val="8"/>
              </w:numPr>
              <w:spacing w:after="0"/>
              <w:ind w:left="482" w:hanging="357"/>
            </w:pPr>
            <w:r w:rsidRPr="00EB3C33">
              <w:t>HEP-Operator distribucijskog sustava</w:t>
            </w:r>
          </w:p>
          <w:p w14:paraId="1262B793" w14:textId="77777777" w:rsidR="007402F1" w:rsidRPr="00EB3C33" w:rsidRDefault="007402F1" w:rsidP="007402F1">
            <w:pPr>
              <w:numPr>
                <w:ilvl w:val="0"/>
                <w:numId w:val="8"/>
              </w:numPr>
              <w:spacing w:after="0"/>
              <w:ind w:left="482" w:hanging="357"/>
            </w:pPr>
            <w:r w:rsidRPr="00EB3C33">
              <w:t>Međimurje Plin d.o.o.</w:t>
            </w:r>
          </w:p>
          <w:p w14:paraId="7029508D" w14:textId="77777777" w:rsidR="007402F1" w:rsidRPr="00EB3C33" w:rsidRDefault="007402F1" w:rsidP="007402F1">
            <w:pPr>
              <w:numPr>
                <w:ilvl w:val="0"/>
                <w:numId w:val="8"/>
              </w:numPr>
              <w:spacing w:after="0"/>
              <w:ind w:left="482" w:hanging="357"/>
            </w:pPr>
            <w:r w:rsidRPr="00EB3C33">
              <w:t>Tvrtke koje se bave distribucijom plina</w:t>
            </w:r>
          </w:p>
        </w:tc>
      </w:tr>
      <w:tr w:rsidR="007402F1" w:rsidRPr="00EB3C33" w14:paraId="1F820568" w14:textId="77777777" w:rsidTr="00B0320B">
        <w:trPr>
          <w:trHeight w:val="227"/>
        </w:trPr>
        <w:tc>
          <w:tcPr>
            <w:tcW w:w="3325" w:type="dxa"/>
            <w:shd w:val="clear" w:color="auto" w:fill="F2DBDB" w:themeFill="accent2" w:themeFillTint="33"/>
          </w:tcPr>
          <w:p w14:paraId="44C138C3" w14:textId="77777777" w:rsidR="007402F1" w:rsidRPr="00EB3C33" w:rsidRDefault="007402F1" w:rsidP="00BD4508">
            <w:pPr>
              <w:rPr>
                <w:b/>
                <w:bCs/>
              </w:rPr>
            </w:pPr>
            <w:r w:rsidRPr="00EB3C33">
              <w:rPr>
                <w:b/>
                <w:bCs/>
              </w:rPr>
              <w:t>Početak/kraj provedbe (godine)</w:t>
            </w:r>
          </w:p>
        </w:tc>
        <w:tc>
          <w:tcPr>
            <w:tcW w:w="5691" w:type="dxa"/>
            <w:shd w:val="clear" w:color="auto" w:fill="auto"/>
          </w:tcPr>
          <w:p w14:paraId="43AB58FF" w14:textId="77777777" w:rsidR="007402F1" w:rsidRPr="00EB3C33" w:rsidRDefault="007402F1" w:rsidP="00BD4508">
            <w:pPr>
              <w:rPr>
                <w:rFonts w:eastAsia="Calibri"/>
                <w:b/>
                <w:bCs/>
              </w:rPr>
            </w:pPr>
            <w:r w:rsidRPr="00EB3C33">
              <w:rPr>
                <w:rFonts w:eastAsia="Calibri"/>
                <w:b/>
              </w:rPr>
              <w:t>2022</w:t>
            </w:r>
            <w:r w:rsidRPr="00EB3C33">
              <w:rPr>
                <w:rFonts w:eastAsia="Calibri"/>
                <w:b/>
                <w:bCs/>
              </w:rPr>
              <w:t>.</w:t>
            </w:r>
            <w:r w:rsidRPr="00EB3C33">
              <w:rPr>
                <w:rFonts w:eastAsia="Calibri"/>
                <w:b/>
              </w:rPr>
              <w:t xml:space="preserve"> – 202</w:t>
            </w:r>
            <w:r w:rsidRPr="00EB3C33">
              <w:rPr>
                <w:rFonts w:eastAsia="Calibri"/>
                <w:b/>
                <w:bCs/>
              </w:rPr>
              <w:t>5.</w:t>
            </w:r>
          </w:p>
        </w:tc>
      </w:tr>
      <w:tr w:rsidR="007402F1" w:rsidRPr="00EB3C33" w14:paraId="2B82AECA" w14:textId="77777777" w:rsidTr="00B0320B">
        <w:trPr>
          <w:trHeight w:val="227"/>
        </w:trPr>
        <w:tc>
          <w:tcPr>
            <w:tcW w:w="3325" w:type="dxa"/>
            <w:shd w:val="clear" w:color="auto" w:fill="F2DBDB" w:themeFill="accent2" w:themeFillTint="33"/>
          </w:tcPr>
          <w:p w14:paraId="5A16274B" w14:textId="77777777" w:rsidR="007402F1" w:rsidRPr="00EB3C33" w:rsidRDefault="007402F1" w:rsidP="00BD4508">
            <w:pPr>
              <w:rPr>
                <w:b/>
                <w:bCs/>
              </w:rPr>
            </w:pPr>
            <w:r w:rsidRPr="00EB3C33">
              <w:rPr>
                <w:b/>
                <w:bCs/>
              </w:rPr>
              <w:t>Izvor sredstava za provedbu</w:t>
            </w:r>
          </w:p>
        </w:tc>
        <w:tc>
          <w:tcPr>
            <w:tcW w:w="5691" w:type="dxa"/>
            <w:shd w:val="clear" w:color="auto" w:fill="auto"/>
          </w:tcPr>
          <w:p w14:paraId="1EEE5126" w14:textId="77777777" w:rsidR="007402F1" w:rsidRPr="00EB3C33" w:rsidRDefault="007402F1" w:rsidP="007402F1">
            <w:pPr>
              <w:numPr>
                <w:ilvl w:val="0"/>
                <w:numId w:val="8"/>
              </w:numPr>
              <w:spacing w:after="0"/>
              <w:ind w:left="482" w:hanging="357"/>
            </w:pPr>
            <w:r w:rsidRPr="00EB3C33">
              <w:t>HEP-Operator distribucijskog sustava</w:t>
            </w:r>
          </w:p>
          <w:p w14:paraId="37ABDDAC" w14:textId="77777777" w:rsidR="007402F1" w:rsidRPr="00EB3C33" w:rsidRDefault="007402F1" w:rsidP="007402F1">
            <w:pPr>
              <w:numPr>
                <w:ilvl w:val="0"/>
                <w:numId w:val="8"/>
              </w:numPr>
              <w:spacing w:after="0"/>
              <w:ind w:left="482" w:hanging="357"/>
            </w:pPr>
            <w:r w:rsidRPr="00EB3C33">
              <w:t>Proračun Grada Mursko Središće</w:t>
            </w:r>
          </w:p>
          <w:p w14:paraId="5763D22B" w14:textId="77777777" w:rsidR="007402F1" w:rsidRPr="00EB3C33" w:rsidRDefault="007402F1" w:rsidP="007402F1">
            <w:pPr>
              <w:numPr>
                <w:ilvl w:val="0"/>
                <w:numId w:val="8"/>
              </w:numPr>
              <w:spacing w:after="0"/>
              <w:ind w:left="482" w:hanging="357"/>
            </w:pPr>
            <w:r w:rsidRPr="00EB3C33">
              <w:t>Europski strukturni i investicijski fondovi</w:t>
            </w:r>
          </w:p>
        </w:tc>
      </w:tr>
      <w:tr w:rsidR="007402F1" w:rsidRPr="00EB3C33" w14:paraId="2E3B51A0" w14:textId="77777777" w:rsidTr="00B0320B">
        <w:trPr>
          <w:trHeight w:val="2717"/>
        </w:trPr>
        <w:tc>
          <w:tcPr>
            <w:tcW w:w="3325" w:type="dxa"/>
            <w:shd w:val="clear" w:color="auto" w:fill="F2DBDB" w:themeFill="accent2" w:themeFillTint="33"/>
          </w:tcPr>
          <w:p w14:paraId="4F7835D4" w14:textId="77777777" w:rsidR="007402F1" w:rsidRPr="00EB3C33" w:rsidRDefault="007402F1" w:rsidP="00BD4508">
            <w:pPr>
              <w:rPr>
                <w:b/>
                <w:bCs/>
              </w:rPr>
            </w:pPr>
            <w:r w:rsidRPr="00EB3C33">
              <w:rPr>
                <w:b/>
                <w:bCs/>
              </w:rPr>
              <w:t>Kratki opis/komentar</w:t>
            </w:r>
          </w:p>
        </w:tc>
        <w:tc>
          <w:tcPr>
            <w:tcW w:w="5691" w:type="dxa"/>
            <w:shd w:val="clear" w:color="auto" w:fill="auto"/>
          </w:tcPr>
          <w:p w14:paraId="51B5D391" w14:textId="77777777" w:rsidR="007402F1" w:rsidRPr="00EB3C33" w:rsidRDefault="007402F1" w:rsidP="00BD4508">
            <w:pPr>
              <w:contextualSpacing/>
            </w:pPr>
            <w:r w:rsidRPr="00EB3C33">
              <w:t>Klimatske promjene bi mogle utjecati na količinu potrošene električne energije i topline te na vrijeme korištenja energije.</w:t>
            </w:r>
          </w:p>
          <w:p w14:paraId="47823B71" w14:textId="77777777" w:rsidR="007402F1" w:rsidRPr="00EB3C33" w:rsidRDefault="007402F1" w:rsidP="00BD4508">
            <w:pPr>
              <w:contextualSpacing/>
            </w:pPr>
            <w:r w:rsidRPr="00EB3C33">
              <w:t xml:space="preserve">Smatra se da je više ugrožena distribucijska elektroenergetska mreža od toplinske mreže, dok je plinska mreža najmanje ugrožena. </w:t>
            </w:r>
          </w:p>
          <w:p w14:paraId="6A2F28C1" w14:textId="77777777" w:rsidR="007402F1" w:rsidRPr="00EB3C33" w:rsidRDefault="007402F1" w:rsidP="00BD4508">
            <w:pPr>
              <w:contextualSpacing/>
              <w:rPr>
                <w:rFonts w:eastAsia="Calibri"/>
                <w:bCs/>
              </w:rPr>
            </w:pPr>
            <w:r w:rsidRPr="00EB3C33">
              <w:rPr>
                <w:bCs/>
              </w:rPr>
              <w:t>Cilj je analizirati otpornost distribucijskih sustava električne, toplinske energije i prirodnog plina na klimatske promjene, prije svega na toplinske valove, te raditi na jačanju njihove otpornosti.</w:t>
            </w:r>
          </w:p>
        </w:tc>
      </w:tr>
    </w:tbl>
    <w:p w14:paraId="73782A17" w14:textId="77777777" w:rsidR="007402F1" w:rsidRPr="00EB3C33" w:rsidRDefault="007402F1" w:rsidP="007402F1">
      <w:pPr>
        <w:pStyle w:val="Heading2"/>
      </w:pPr>
      <w:bookmarkStart w:id="148" w:name="_Toc4156111"/>
      <w:bookmarkStart w:id="149" w:name="_Toc94780846"/>
      <w:r w:rsidRPr="00EB3C33">
        <w:t>Upravljanje vodama</w:t>
      </w:r>
      <w:bookmarkEnd w:id="148"/>
      <w:bookmarkEnd w:id="149"/>
    </w:p>
    <w:p w14:paraId="63F3BB4D" w14:textId="77777777" w:rsidR="007402F1" w:rsidRPr="00EB3C33" w:rsidRDefault="007402F1" w:rsidP="007402F1">
      <w:pPr>
        <w:tabs>
          <w:tab w:val="center" w:pos="1062"/>
        </w:tabs>
        <w:rPr>
          <w:rFonts w:eastAsia="Times New Roman"/>
          <w:lang w:eastAsia="hr-HR"/>
        </w:rPr>
      </w:pPr>
      <w:r w:rsidRPr="00EB3C33">
        <w:rPr>
          <w:rFonts w:eastAsia="Times New Roman"/>
          <w:lang w:eastAsia="hr-HR"/>
        </w:rPr>
        <w:t>Upravljanja vodama predstavlja poseban izazov za prilagodbu klimatskim promjenama s obzirom na visoku osjetljivost vode na klimatske utjecaje.</w:t>
      </w:r>
    </w:p>
    <w:p w14:paraId="1865580F" w14:textId="77777777" w:rsidR="007402F1" w:rsidRPr="00EB3C33" w:rsidRDefault="007402F1" w:rsidP="007402F1">
      <w:pPr>
        <w:tabs>
          <w:tab w:val="center" w:pos="1062"/>
        </w:tabs>
        <w:rPr>
          <w:rFonts w:eastAsia="Times New Roman"/>
          <w:lang w:eastAsia="hr-HR"/>
        </w:rPr>
      </w:pPr>
      <w:r w:rsidRPr="00EB3C33">
        <w:rPr>
          <w:rFonts w:eastAsia="Times New Roman"/>
          <w:lang w:eastAsia="hr-HR"/>
        </w:rPr>
        <w:t>Rizici se sumarno mogu predstaviti u vidu sljedećih grupa:</w:t>
      </w:r>
    </w:p>
    <w:p w14:paraId="02EFFE30" w14:textId="77777777" w:rsidR="007402F1" w:rsidRPr="00EB3C33" w:rsidRDefault="007402F1" w:rsidP="00B0320B">
      <w:pPr>
        <w:pStyle w:val="ListParagraph"/>
        <w:numPr>
          <w:ilvl w:val="0"/>
          <w:numId w:val="35"/>
        </w:numPr>
        <w:rPr>
          <w:rFonts w:eastAsia="Times New Roman"/>
          <w:lang w:eastAsia="hr-HR"/>
        </w:rPr>
      </w:pPr>
      <w:r w:rsidRPr="00EB3C33">
        <w:rPr>
          <w:rFonts w:eastAsia="Times New Roman"/>
          <w:lang w:eastAsia="hr-HR"/>
        </w:rPr>
        <w:lastRenderedPageBreak/>
        <w:t>Smanjenje dostupnosti pitke vode uslijed dugotrajne suše</w:t>
      </w:r>
    </w:p>
    <w:p w14:paraId="4BF71688" w14:textId="77777777" w:rsidR="007402F1" w:rsidRPr="00EB3C33" w:rsidRDefault="007402F1" w:rsidP="00B0320B">
      <w:pPr>
        <w:pStyle w:val="ListParagraph"/>
        <w:numPr>
          <w:ilvl w:val="0"/>
          <w:numId w:val="35"/>
        </w:numPr>
        <w:rPr>
          <w:rFonts w:eastAsia="Times New Roman"/>
          <w:lang w:eastAsia="hr-HR"/>
        </w:rPr>
      </w:pPr>
      <w:r w:rsidRPr="00EB3C33">
        <w:rPr>
          <w:rFonts w:eastAsia="Times New Roman"/>
          <w:lang w:eastAsia="hr-HR"/>
        </w:rPr>
        <w:t>Onečišćenje vodocrpilišta</w:t>
      </w:r>
    </w:p>
    <w:p w14:paraId="612847DB" w14:textId="77777777" w:rsidR="007402F1" w:rsidRPr="00EB3C33" w:rsidRDefault="007402F1" w:rsidP="00B0320B">
      <w:pPr>
        <w:pStyle w:val="ListParagraph"/>
        <w:numPr>
          <w:ilvl w:val="0"/>
          <w:numId w:val="35"/>
        </w:numPr>
        <w:rPr>
          <w:rFonts w:eastAsia="Times New Roman"/>
          <w:lang w:eastAsia="hr-HR"/>
        </w:rPr>
      </w:pPr>
      <w:r w:rsidRPr="00EB3C33">
        <w:rPr>
          <w:rFonts w:eastAsia="Times New Roman"/>
          <w:lang w:eastAsia="hr-HR"/>
        </w:rPr>
        <w:t xml:space="preserve">Povećanje rizika od poplava </w:t>
      </w:r>
    </w:p>
    <w:p w14:paraId="61599557" w14:textId="77777777" w:rsidR="007402F1" w:rsidRPr="00EB3C33" w:rsidRDefault="007402F1" w:rsidP="00B0320B">
      <w:pPr>
        <w:pStyle w:val="ListParagraph"/>
        <w:numPr>
          <w:ilvl w:val="0"/>
          <w:numId w:val="35"/>
        </w:numPr>
        <w:spacing w:before="120"/>
      </w:pPr>
      <w:r w:rsidRPr="00EB3C33">
        <w:rPr>
          <w:rFonts w:eastAsia="Times New Roman"/>
          <w:lang w:eastAsia="hr-HR"/>
        </w:rPr>
        <w:t>Oštećenje vodoopskrbnih sustava uslijed pojave klizišta</w:t>
      </w:r>
    </w:p>
    <w:p w14:paraId="44C32351" w14:textId="77777777" w:rsidR="007402F1" w:rsidRPr="00EB3C33" w:rsidRDefault="007402F1" w:rsidP="007402F1">
      <w:r w:rsidRPr="00EB3C33">
        <w:t xml:space="preserve">Ukoliko se ništa ne poduzme po pitanju klimatskih promjena unutar sektora hidrologije vodnih resursa, mogu se očekivati veće i učestalije štete od negativnog djelovanja voda, kao što su poplave i erozija, i to na vodotocima, hidromelioracijskim sustavima te u urbanim sredinama. U kontekstu korištenja voda mogu se očekivati redukcije u vodoopskrbi stanovništva, gospodarstva zbog nedostataka svježe vode kao posljedica suše. Ljetna oskudica vode vjerojatno će biti izražena i u poljoprivredi, zbog porasta potreba za vodom (veće temperature i evapotranspiracija), odnosno zbog smanjenja izdašnosti raspoloživih izvorišta vode. Problem ranjivosti vodnog sektora na klimatske promjene je prepoznat i u jednom od temeljnih planskih dokumenata vodnog gospodarstva, Planu upravljanja vodnim područjima 2016.-2021. godine. Prema tom dokumentu, očekuje se povećanje rizika od poplava zbog promjena trajanja, intenziteta i učestalosti ekstremnih oborina, u kombinaciji s promjenama u načinu korištenja zemljišta. Također, postavlja se pitanje hoće li se zbog navedenih promjena trebati mijenjati dosadašnji pristup upravljanja rizicima od poplava. </w:t>
      </w:r>
    </w:p>
    <w:p w14:paraId="0D2EA5CF" w14:textId="77777777" w:rsidR="007402F1" w:rsidRPr="00EB3C33" w:rsidRDefault="007402F1" w:rsidP="007402F1">
      <w:pPr>
        <w:spacing w:before="120"/>
      </w:pPr>
      <w:r w:rsidRPr="00EB3C33">
        <w:t xml:space="preserve">Sustavnih istraživanja u smislu osiguranja i kvantifikacije rezultata o mogućim utjecajima klimatskih promjena na vodni sektor bilo je vrlo malo. Prevladava generalno prenošenje informacija i zaključaka iz recentnih dokumenata i svjetske literature. Posebno su rijetka međusektorska, interdisciplinarna istraživanja koja promjene klimatskih prilika istražuju u više domena – npr. promjene količinskog stanja voda, njezine kakvoće, ali i promjenama u vodnim ekosustavima i mogućim mjerama prilagodbe. Stoga je nužno pokrenuti takva međusektorska istraživanja kojima je cilj osigurati primjerene rezultate koji mogu biti podloga za pouzdane procjene mogućih mjera prilagodbe. </w:t>
      </w: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5850"/>
      </w:tblGrid>
      <w:tr w:rsidR="007402F1" w:rsidRPr="00EB3C33" w14:paraId="5C6F69CB" w14:textId="77777777" w:rsidTr="00B0320B">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519B9F56" w14:textId="77777777" w:rsidR="007402F1" w:rsidRPr="00EB3C33" w:rsidRDefault="007402F1" w:rsidP="00BD4508">
            <w:pPr>
              <w:spacing w:line="240" w:lineRule="auto"/>
              <w:rPr>
                <w:b/>
                <w:bCs/>
              </w:rPr>
            </w:pPr>
            <w:r w:rsidRPr="00EB3C33">
              <w:rPr>
                <w:b/>
                <w:bCs/>
              </w:rPr>
              <w:t>Redni broj mjere</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5A3C755D" w14:textId="77777777" w:rsidR="007402F1" w:rsidRPr="00EB3C33" w:rsidRDefault="007402F1" w:rsidP="00BD4508">
            <w:pPr>
              <w:spacing w:line="240" w:lineRule="auto"/>
              <w:rPr>
                <w:rFonts w:eastAsia="Calibri"/>
                <w:b/>
                <w:bCs/>
              </w:rPr>
            </w:pPr>
            <w:r w:rsidRPr="00EB3C33">
              <w:rPr>
                <w:rFonts w:eastAsia="Calibri"/>
                <w:b/>
                <w:bCs/>
              </w:rPr>
              <w:t>6</w:t>
            </w:r>
          </w:p>
        </w:tc>
      </w:tr>
      <w:tr w:rsidR="007402F1" w:rsidRPr="00EB3C33" w14:paraId="74890513" w14:textId="77777777" w:rsidTr="00B0320B">
        <w:trPr>
          <w:trHeight w:val="818"/>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393A77FF" w14:textId="77777777" w:rsidR="007402F1" w:rsidRPr="00EB3C33" w:rsidRDefault="007402F1" w:rsidP="00BD4508">
            <w:pPr>
              <w:spacing w:line="240" w:lineRule="auto"/>
              <w:rPr>
                <w:b/>
                <w:bCs/>
              </w:rPr>
            </w:pPr>
            <w:r w:rsidRPr="00EB3C33">
              <w:rPr>
                <w:b/>
                <w:bCs/>
              </w:rPr>
              <w:br w:type="page"/>
              <w:t>Ime mjere/aktivnost</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131A5705" w14:textId="77777777" w:rsidR="007402F1" w:rsidRPr="00EB3C33" w:rsidRDefault="007402F1" w:rsidP="00BD4508">
            <w:pPr>
              <w:autoSpaceDE w:val="0"/>
              <w:autoSpaceDN w:val="0"/>
              <w:adjustRightInd w:val="0"/>
              <w:spacing w:line="240" w:lineRule="auto"/>
              <w:rPr>
                <w:rFonts w:eastAsia="Calibri"/>
                <w:b/>
                <w:bCs/>
              </w:rPr>
            </w:pPr>
            <w:r w:rsidRPr="00EB3C33">
              <w:rPr>
                <w:rFonts w:eastAsia="Calibri"/>
                <w:b/>
                <w:bCs/>
              </w:rPr>
              <w:t>Ekonomsko vrednovanje podzemnih voda kao temelja vodoopskrbe Murskog Središća</w:t>
            </w:r>
          </w:p>
        </w:tc>
      </w:tr>
      <w:tr w:rsidR="007402F1" w:rsidRPr="00EB3C33" w14:paraId="662E71FE" w14:textId="77777777" w:rsidTr="00B0320B">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479494D3" w14:textId="77777777" w:rsidR="007402F1" w:rsidRPr="00EB3C33" w:rsidRDefault="007402F1" w:rsidP="00BD4508">
            <w:pPr>
              <w:spacing w:line="240" w:lineRule="auto"/>
              <w:rPr>
                <w:b/>
                <w:bCs/>
              </w:rPr>
            </w:pPr>
            <w:r w:rsidRPr="00EB3C33">
              <w:rPr>
                <w:b/>
                <w:bCs/>
              </w:rPr>
              <w:t>Nositelj aktivnosti:</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1E4449" w14:textId="77777777" w:rsidR="007402F1" w:rsidRPr="00EB3C33" w:rsidRDefault="007402F1" w:rsidP="007402F1">
            <w:pPr>
              <w:numPr>
                <w:ilvl w:val="0"/>
                <w:numId w:val="8"/>
              </w:numPr>
              <w:spacing w:after="0" w:line="240" w:lineRule="auto"/>
              <w:ind w:left="482" w:hanging="357"/>
            </w:pPr>
            <w:r w:rsidRPr="00EB3C33">
              <w:t>Međimurske vode d.o.o.</w:t>
            </w:r>
          </w:p>
        </w:tc>
      </w:tr>
      <w:tr w:rsidR="007402F1" w:rsidRPr="00EB3C33" w14:paraId="7D71E1F0" w14:textId="77777777" w:rsidTr="00B0320B">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1ED8166F" w14:textId="77777777" w:rsidR="007402F1" w:rsidRPr="00EB3C33" w:rsidRDefault="007402F1" w:rsidP="00BD4508">
            <w:pPr>
              <w:spacing w:line="240" w:lineRule="auto"/>
              <w:rPr>
                <w:b/>
                <w:bCs/>
              </w:rPr>
            </w:pPr>
            <w:r w:rsidRPr="00EB3C33">
              <w:rPr>
                <w:b/>
                <w:bCs/>
              </w:rPr>
              <w:t>Partneri u provođenju aktivnosti:</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2E16F26" w14:textId="77777777" w:rsidR="007402F1" w:rsidRPr="00EB3C33" w:rsidRDefault="007402F1" w:rsidP="007402F1">
            <w:pPr>
              <w:numPr>
                <w:ilvl w:val="0"/>
                <w:numId w:val="8"/>
              </w:numPr>
              <w:spacing w:after="0" w:line="240" w:lineRule="auto"/>
              <w:ind w:left="482" w:hanging="357"/>
              <w:rPr>
                <w:rFonts w:cstheme="minorHAnsi"/>
              </w:rPr>
            </w:pPr>
            <w:r w:rsidRPr="00EB3C33">
              <w:t>Hrvatske vode</w:t>
            </w:r>
          </w:p>
        </w:tc>
      </w:tr>
      <w:tr w:rsidR="007402F1" w:rsidRPr="00EB3C33" w14:paraId="0E7A057D" w14:textId="77777777" w:rsidTr="00B0320B">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4F5ABED" w14:textId="77777777" w:rsidR="007402F1" w:rsidRPr="00EB3C33" w:rsidRDefault="007402F1" w:rsidP="00BD4508">
            <w:pPr>
              <w:spacing w:line="240" w:lineRule="auto"/>
              <w:rPr>
                <w:b/>
                <w:bCs/>
              </w:rPr>
            </w:pPr>
            <w:r w:rsidRPr="00EB3C33">
              <w:rPr>
                <w:b/>
                <w:bCs/>
              </w:rPr>
              <w:t>Ostali uključeni dionici:</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D160C4" w14:textId="77777777" w:rsidR="007402F1" w:rsidRPr="00EB3C33" w:rsidRDefault="007402F1" w:rsidP="007402F1">
            <w:pPr>
              <w:numPr>
                <w:ilvl w:val="0"/>
                <w:numId w:val="8"/>
              </w:numPr>
              <w:spacing w:after="0" w:line="240" w:lineRule="auto"/>
              <w:ind w:left="482" w:hanging="357"/>
            </w:pPr>
            <w:r w:rsidRPr="00EB3C33">
              <w:t>Grad Mursko Središće</w:t>
            </w:r>
          </w:p>
        </w:tc>
      </w:tr>
      <w:tr w:rsidR="007402F1" w:rsidRPr="00EB3C33" w14:paraId="4D638BE4" w14:textId="77777777" w:rsidTr="00B0320B">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7A314E6B" w14:textId="77777777" w:rsidR="007402F1" w:rsidRPr="00EB3C33" w:rsidRDefault="007402F1" w:rsidP="00BD4508">
            <w:pPr>
              <w:spacing w:line="240" w:lineRule="auto"/>
              <w:rPr>
                <w:b/>
                <w:bCs/>
              </w:rPr>
            </w:pPr>
            <w:r w:rsidRPr="00EB3C33">
              <w:rPr>
                <w:b/>
                <w:bCs/>
              </w:rPr>
              <w:t>Početak/kraj provedbe (godine)</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9A600C" w14:textId="77777777" w:rsidR="007402F1" w:rsidRPr="00EB3C33" w:rsidRDefault="007402F1" w:rsidP="00BD4508">
            <w:pPr>
              <w:spacing w:line="240" w:lineRule="auto"/>
              <w:rPr>
                <w:rFonts w:eastAsia="Calibri"/>
                <w:b/>
              </w:rPr>
            </w:pPr>
            <w:r w:rsidRPr="00EB3C33">
              <w:rPr>
                <w:rFonts w:eastAsia="Calibri"/>
                <w:b/>
                <w:bCs/>
              </w:rPr>
              <w:t>2022.– 2024.</w:t>
            </w:r>
          </w:p>
        </w:tc>
      </w:tr>
      <w:tr w:rsidR="007402F1" w:rsidRPr="00EB3C33" w14:paraId="2F5BCCDF" w14:textId="77777777" w:rsidTr="00B0320B">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7EFA9A5E" w14:textId="77777777" w:rsidR="007402F1" w:rsidRPr="00EB3C33" w:rsidRDefault="007402F1" w:rsidP="00BD4508">
            <w:pPr>
              <w:spacing w:line="240" w:lineRule="auto"/>
              <w:rPr>
                <w:b/>
                <w:bCs/>
              </w:rPr>
            </w:pPr>
            <w:r w:rsidRPr="00EB3C33">
              <w:rPr>
                <w:b/>
                <w:bCs/>
              </w:rPr>
              <w:t>Izvor sredstava za provedbu</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01019B" w14:textId="77777777" w:rsidR="007402F1" w:rsidRPr="00EB3C33" w:rsidRDefault="007402F1" w:rsidP="007402F1">
            <w:pPr>
              <w:numPr>
                <w:ilvl w:val="0"/>
                <w:numId w:val="8"/>
              </w:numPr>
              <w:spacing w:after="0"/>
              <w:ind w:left="482" w:hanging="357"/>
              <w:jc w:val="left"/>
            </w:pPr>
            <w:r w:rsidRPr="00EB3C33">
              <w:t>Proračun tvrtke Međimurske vode, d.o.o.</w:t>
            </w:r>
          </w:p>
          <w:p w14:paraId="14A78216" w14:textId="77777777" w:rsidR="007402F1" w:rsidRPr="00EB3C33" w:rsidRDefault="007402F1" w:rsidP="007402F1">
            <w:pPr>
              <w:numPr>
                <w:ilvl w:val="0"/>
                <w:numId w:val="8"/>
              </w:numPr>
              <w:spacing w:after="0"/>
              <w:ind w:left="482" w:hanging="357"/>
              <w:jc w:val="left"/>
            </w:pPr>
            <w:r w:rsidRPr="00EB3C33">
              <w:t>Državni proračun (HV)</w:t>
            </w:r>
          </w:p>
          <w:p w14:paraId="79363352" w14:textId="77777777" w:rsidR="007402F1" w:rsidRPr="00EB3C33" w:rsidRDefault="007402F1" w:rsidP="007402F1">
            <w:pPr>
              <w:numPr>
                <w:ilvl w:val="0"/>
                <w:numId w:val="8"/>
              </w:numPr>
              <w:spacing w:after="0"/>
              <w:ind w:left="482" w:hanging="357"/>
              <w:jc w:val="left"/>
            </w:pPr>
            <w:r w:rsidRPr="00EB3C33">
              <w:t>Proračun Grada Mursko Središće</w:t>
            </w:r>
          </w:p>
        </w:tc>
      </w:tr>
      <w:tr w:rsidR="007402F1" w:rsidRPr="00EB3C33" w14:paraId="7C0F779E" w14:textId="77777777" w:rsidTr="00B0320B">
        <w:trPr>
          <w:trHeight w:val="751"/>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6FCF590E" w14:textId="77777777" w:rsidR="007402F1" w:rsidRPr="00EB3C33" w:rsidRDefault="007402F1" w:rsidP="00BD4508">
            <w:pPr>
              <w:spacing w:line="240" w:lineRule="auto"/>
              <w:rPr>
                <w:b/>
                <w:bCs/>
              </w:rPr>
            </w:pPr>
            <w:r w:rsidRPr="00EB3C33">
              <w:rPr>
                <w:b/>
                <w:bCs/>
              </w:rPr>
              <w:t>Kratki opis/komentar</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986A52" w14:textId="77777777" w:rsidR="007402F1" w:rsidRPr="00EB3C33" w:rsidRDefault="007402F1" w:rsidP="00BD4508">
            <w:pPr>
              <w:autoSpaceDE w:val="0"/>
              <w:autoSpaceDN w:val="0"/>
              <w:adjustRightInd w:val="0"/>
            </w:pPr>
            <w:r w:rsidRPr="00EB3C33">
              <w:t xml:space="preserve">Potrebno je provesti ekonomsko vrednovanje funkcija podzemnih voda koje se temelje na crpljenju vode za potrebe vodoopskrbe, kao i ekoloških funkcija, naročito onih kojima se definira ovisnost podzemnih i površinskih voda -ova aktivnost je </w:t>
            </w:r>
            <w:r w:rsidRPr="00EB3C33">
              <w:lastRenderedPageBreak/>
              <w:t xml:space="preserve">nužna kako bi se dobili monetarni pokazatelji koristi, koji bi se uspoređivali s potencijalnim troškovima koji nastaju zbog onečišćenja podzemnih voda ili zbog prekomjernoga crpljenja podzemne vode, u cilju utvrđivanja ekonomski najprihvatljivijih mjera smanjenja utjecaja klimatskih promjena na vodne resurse. </w:t>
            </w:r>
          </w:p>
          <w:p w14:paraId="7233858E" w14:textId="77777777" w:rsidR="007402F1" w:rsidRPr="00EB3C33" w:rsidRDefault="007402F1" w:rsidP="00BD4508">
            <w:pPr>
              <w:autoSpaceDE w:val="0"/>
              <w:autoSpaceDN w:val="0"/>
              <w:adjustRightInd w:val="0"/>
            </w:pPr>
            <w:r w:rsidRPr="00EB3C33">
              <w:t>Ova mjera je studijsko-istraživačkog karaktera i predstavlja temelj za realizaciju drugih mjera, mjera s adaptivnim učinkom.</w:t>
            </w:r>
          </w:p>
          <w:p w14:paraId="3D979A83" w14:textId="77777777" w:rsidR="007402F1" w:rsidRPr="00EB3C33" w:rsidRDefault="007402F1" w:rsidP="00BD4508">
            <w:pPr>
              <w:autoSpaceDE w:val="0"/>
              <w:autoSpaceDN w:val="0"/>
              <w:adjustRightInd w:val="0"/>
              <w:spacing w:after="0" w:line="240" w:lineRule="auto"/>
              <w:rPr>
                <w:shd w:val="clear" w:color="auto" w:fill="FFFFFF"/>
              </w:rPr>
            </w:pPr>
            <w:r w:rsidRPr="00EB3C33">
              <w:t>Cilj je provesti analizu troškova i koristi primjene pojedinačnih mjera ili kombinacije najučinkovitijih i najprihvatljivijih mjera za uklanjanje posljedica od smanjenja obnovljivih zaliha podzemnih voda i/ili pojave onečišćenja podzemnih voda kao posljedice ekstremnih hidroloških događaja zbog klimatskih promjena, koje se mogu pojačati u kombinaciji s antropogenim utjecajima (primjerice uslijed nekontrolirane izgradnje velikih infrastrukturnih projekata).</w:t>
            </w:r>
          </w:p>
        </w:tc>
      </w:tr>
    </w:tbl>
    <w:p w14:paraId="786CD50B" w14:textId="77777777" w:rsidR="007402F1" w:rsidRPr="00EB3C33" w:rsidRDefault="007402F1" w:rsidP="007402F1">
      <w:pPr>
        <w:spacing w:before="12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7402F1" w:rsidRPr="00EB3C33" w14:paraId="34B60557" w14:textId="77777777" w:rsidTr="00B0320B">
        <w:trPr>
          <w:trHeight w:val="227"/>
        </w:trPr>
        <w:tc>
          <w:tcPr>
            <w:tcW w:w="3325" w:type="dxa"/>
            <w:shd w:val="clear" w:color="auto" w:fill="C6D9F1" w:themeFill="text2" w:themeFillTint="33"/>
          </w:tcPr>
          <w:p w14:paraId="0235EF86" w14:textId="77777777" w:rsidR="007402F1" w:rsidRPr="00EB3C33" w:rsidRDefault="007402F1" w:rsidP="00BD4508">
            <w:pPr>
              <w:rPr>
                <w:b/>
                <w:bCs/>
              </w:rPr>
            </w:pPr>
            <w:r w:rsidRPr="00EB3C33">
              <w:rPr>
                <w:b/>
                <w:bCs/>
              </w:rPr>
              <w:t>Redni broj mjere</w:t>
            </w:r>
          </w:p>
        </w:tc>
        <w:tc>
          <w:tcPr>
            <w:tcW w:w="5691" w:type="dxa"/>
            <w:shd w:val="clear" w:color="auto" w:fill="C6D9F1" w:themeFill="text2" w:themeFillTint="33"/>
          </w:tcPr>
          <w:p w14:paraId="6A32AA24" w14:textId="77777777" w:rsidR="007402F1" w:rsidRPr="00EB3C33" w:rsidRDefault="007402F1" w:rsidP="00BD4508">
            <w:pPr>
              <w:rPr>
                <w:rFonts w:eastAsia="Calibri"/>
                <w:b/>
                <w:bCs/>
              </w:rPr>
            </w:pPr>
            <w:r w:rsidRPr="00EB3C33">
              <w:rPr>
                <w:rFonts w:eastAsia="Calibri"/>
                <w:b/>
                <w:bCs/>
              </w:rPr>
              <w:t>7</w:t>
            </w:r>
          </w:p>
        </w:tc>
      </w:tr>
      <w:tr w:rsidR="007402F1" w:rsidRPr="00EB3C33" w14:paraId="552B5096" w14:textId="77777777" w:rsidTr="00B0320B">
        <w:trPr>
          <w:trHeight w:val="818"/>
        </w:trPr>
        <w:tc>
          <w:tcPr>
            <w:tcW w:w="3325" w:type="dxa"/>
            <w:shd w:val="clear" w:color="auto" w:fill="C6D9F1" w:themeFill="text2" w:themeFillTint="33"/>
          </w:tcPr>
          <w:p w14:paraId="45F7B86A" w14:textId="77777777" w:rsidR="007402F1" w:rsidRPr="00EB3C33" w:rsidRDefault="007402F1" w:rsidP="00BD4508">
            <w:pPr>
              <w:rPr>
                <w:b/>
                <w:bCs/>
              </w:rPr>
            </w:pPr>
            <w:r w:rsidRPr="00EB3C33">
              <w:rPr>
                <w:b/>
                <w:bCs/>
              </w:rPr>
              <w:br w:type="page"/>
              <w:t>Ime mjere/aktivnost</w:t>
            </w:r>
          </w:p>
        </w:tc>
        <w:tc>
          <w:tcPr>
            <w:tcW w:w="5691" w:type="dxa"/>
            <w:shd w:val="clear" w:color="auto" w:fill="C6D9F1" w:themeFill="text2" w:themeFillTint="33"/>
          </w:tcPr>
          <w:p w14:paraId="4B6AA43B" w14:textId="77777777" w:rsidR="007402F1" w:rsidRPr="00EB3C33" w:rsidRDefault="007402F1" w:rsidP="00BD4508">
            <w:pPr>
              <w:autoSpaceDE w:val="0"/>
              <w:autoSpaceDN w:val="0"/>
              <w:adjustRightInd w:val="0"/>
              <w:rPr>
                <w:rFonts w:eastAsia="Calibri"/>
                <w:b/>
                <w:bCs/>
              </w:rPr>
            </w:pPr>
            <w:r w:rsidRPr="00EB3C33">
              <w:rPr>
                <w:b/>
                <w:bCs/>
              </w:rPr>
              <w:t>Identificirati osjetljive skupine društva i kritičnu imovinu na poplave</w:t>
            </w:r>
          </w:p>
        </w:tc>
      </w:tr>
      <w:tr w:rsidR="007402F1" w:rsidRPr="00EB3C33" w14:paraId="20D99496" w14:textId="77777777" w:rsidTr="00B0320B">
        <w:trPr>
          <w:trHeight w:val="227"/>
        </w:trPr>
        <w:tc>
          <w:tcPr>
            <w:tcW w:w="3325" w:type="dxa"/>
            <w:shd w:val="clear" w:color="auto" w:fill="F2DBDB" w:themeFill="accent2" w:themeFillTint="33"/>
          </w:tcPr>
          <w:p w14:paraId="79BF6C92" w14:textId="77777777" w:rsidR="007402F1" w:rsidRPr="00EB3C33" w:rsidRDefault="007402F1" w:rsidP="00BD4508">
            <w:pPr>
              <w:rPr>
                <w:b/>
                <w:bCs/>
              </w:rPr>
            </w:pPr>
            <w:r w:rsidRPr="00EB3C33">
              <w:rPr>
                <w:b/>
                <w:bCs/>
              </w:rPr>
              <w:t>Nositelj aktivnosti:</w:t>
            </w:r>
          </w:p>
        </w:tc>
        <w:tc>
          <w:tcPr>
            <w:tcW w:w="5691" w:type="dxa"/>
            <w:shd w:val="clear" w:color="auto" w:fill="auto"/>
          </w:tcPr>
          <w:p w14:paraId="3FB51453" w14:textId="77777777" w:rsidR="007402F1" w:rsidRPr="00EB3C33" w:rsidRDefault="007402F1" w:rsidP="007402F1">
            <w:pPr>
              <w:numPr>
                <w:ilvl w:val="0"/>
                <w:numId w:val="8"/>
              </w:numPr>
              <w:spacing w:after="0"/>
              <w:ind w:left="482" w:hanging="357"/>
            </w:pPr>
            <w:r w:rsidRPr="00EB3C33">
              <w:t>Hrvatske vode</w:t>
            </w:r>
          </w:p>
        </w:tc>
      </w:tr>
      <w:tr w:rsidR="007402F1" w:rsidRPr="00EB3C33" w14:paraId="03F10369" w14:textId="77777777" w:rsidTr="00B0320B">
        <w:trPr>
          <w:trHeight w:val="227"/>
        </w:trPr>
        <w:tc>
          <w:tcPr>
            <w:tcW w:w="3325" w:type="dxa"/>
            <w:shd w:val="clear" w:color="auto" w:fill="F2DBDB" w:themeFill="accent2" w:themeFillTint="33"/>
          </w:tcPr>
          <w:p w14:paraId="56260F90" w14:textId="77777777" w:rsidR="007402F1" w:rsidRPr="00EB3C33" w:rsidRDefault="007402F1" w:rsidP="00BD4508">
            <w:pPr>
              <w:rPr>
                <w:b/>
                <w:bCs/>
              </w:rPr>
            </w:pPr>
            <w:r w:rsidRPr="00EB3C33">
              <w:rPr>
                <w:b/>
                <w:bCs/>
              </w:rPr>
              <w:t>Partneri u provođenju aktivnosti:</w:t>
            </w:r>
          </w:p>
        </w:tc>
        <w:tc>
          <w:tcPr>
            <w:tcW w:w="5691" w:type="dxa"/>
            <w:shd w:val="clear" w:color="auto" w:fill="auto"/>
          </w:tcPr>
          <w:p w14:paraId="0D2FF5AF" w14:textId="77777777" w:rsidR="007402F1" w:rsidRPr="00EB3C33" w:rsidDel="00436CBA" w:rsidRDefault="007402F1" w:rsidP="007402F1">
            <w:pPr>
              <w:numPr>
                <w:ilvl w:val="0"/>
                <w:numId w:val="8"/>
              </w:numPr>
              <w:spacing w:after="0"/>
              <w:ind w:left="482" w:hanging="357"/>
            </w:pPr>
            <w:r w:rsidRPr="00EB3C33">
              <w:t>Grad Mursko Središće</w:t>
            </w:r>
          </w:p>
        </w:tc>
      </w:tr>
      <w:tr w:rsidR="007402F1" w:rsidRPr="00EB3C33" w14:paraId="208853A5" w14:textId="77777777" w:rsidTr="00B0320B">
        <w:trPr>
          <w:trHeight w:val="227"/>
        </w:trPr>
        <w:tc>
          <w:tcPr>
            <w:tcW w:w="3325" w:type="dxa"/>
            <w:shd w:val="clear" w:color="auto" w:fill="F2DBDB" w:themeFill="accent2" w:themeFillTint="33"/>
          </w:tcPr>
          <w:p w14:paraId="501C7589" w14:textId="77777777" w:rsidR="007402F1" w:rsidRPr="00EB3C33" w:rsidRDefault="007402F1" w:rsidP="00BD4508">
            <w:pPr>
              <w:rPr>
                <w:b/>
                <w:bCs/>
              </w:rPr>
            </w:pPr>
            <w:r w:rsidRPr="00EB3C33">
              <w:rPr>
                <w:b/>
                <w:bCs/>
              </w:rPr>
              <w:t>Ostali uključeni dionici:</w:t>
            </w:r>
          </w:p>
        </w:tc>
        <w:tc>
          <w:tcPr>
            <w:tcW w:w="5691" w:type="dxa"/>
            <w:shd w:val="clear" w:color="auto" w:fill="auto"/>
          </w:tcPr>
          <w:p w14:paraId="6ED5F0EB" w14:textId="77777777" w:rsidR="007402F1" w:rsidRPr="00EB3C33" w:rsidRDefault="007402F1" w:rsidP="007402F1">
            <w:pPr>
              <w:numPr>
                <w:ilvl w:val="0"/>
                <w:numId w:val="8"/>
              </w:numPr>
              <w:spacing w:after="0"/>
              <w:ind w:left="482" w:hanging="357"/>
            </w:pPr>
            <w:r w:rsidRPr="00EB3C33">
              <w:t>Državna uprava za zaštitu i spašavanje</w:t>
            </w:r>
          </w:p>
        </w:tc>
      </w:tr>
      <w:tr w:rsidR="007402F1" w:rsidRPr="00EB3C33" w14:paraId="4CE62D6D" w14:textId="77777777" w:rsidTr="00B0320B">
        <w:trPr>
          <w:trHeight w:val="227"/>
        </w:trPr>
        <w:tc>
          <w:tcPr>
            <w:tcW w:w="3325" w:type="dxa"/>
            <w:shd w:val="clear" w:color="auto" w:fill="F2DBDB" w:themeFill="accent2" w:themeFillTint="33"/>
          </w:tcPr>
          <w:p w14:paraId="28FDA68D" w14:textId="77777777" w:rsidR="007402F1" w:rsidRPr="00EB3C33" w:rsidRDefault="007402F1" w:rsidP="00BD4508">
            <w:pPr>
              <w:rPr>
                <w:b/>
                <w:bCs/>
              </w:rPr>
            </w:pPr>
            <w:r w:rsidRPr="00EB3C33">
              <w:rPr>
                <w:b/>
                <w:bCs/>
              </w:rPr>
              <w:t>Početak/kraj provedbe (godine)</w:t>
            </w:r>
          </w:p>
        </w:tc>
        <w:tc>
          <w:tcPr>
            <w:tcW w:w="5691" w:type="dxa"/>
            <w:shd w:val="clear" w:color="auto" w:fill="auto"/>
          </w:tcPr>
          <w:p w14:paraId="25EB3F3F" w14:textId="77777777" w:rsidR="007402F1" w:rsidRPr="00EB3C33" w:rsidRDefault="007402F1" w:rsidP="00BD4508">
            <w:pPr>
              <w:pStyle w:val="ListParagraph"/>
              <w:ind w:left="133"/>
              <w:rPr>
                <w:rFonts w:eastAsia="Calibri"/>
                <w:b/>
                <w:bCs/>
              </w:rPr>
            </w:pPr>
            <w:r w:rsidRPr="00EB3C33">
              <w:rPr>
                <w:rFonts w:eastAsia="Calibri"/>
                <w:b/>
              </w:rPr>
              <w:t>2022</w:t>
            </w:r>
            <w:r w:rsidRPr="00EB3C33">
              <w:rPr>
                <w:rFonts w:eastAsia="Calibri"/>
                <w:b/>
                <w:bCs/>
              </w:rPr>
              <w:t>.-</w:t>
            </w:r>
            <w:r w:rsidRPr="00EB3C33">
              <w:rPr>
                <w:rFonts w:eastAsia="Calibri"/>
                <w:b/>
              </w:rPr>
              <w:t>202</w:t>
            </w:r>
            <w:r w:rsidRPr="00EB3C33">
              <w:rPr>
                <w:rFonts w:eastAsia="Calibri"/>
                <w:b/>
                <w:bCs/>
              </w:rPr>
              <w:t>3.</w:t>
            </w:r>
          </w:p>
        </w:tc>
      </w:tr>
      <w:tr w:rsidR="007402F1" w:rsidRPr="00EB3C33" w14:paraId="44DBD693" w14:textId="77777777" w:rsidTr="00B0320B">
        <w:trPr>
          <w:trHeight w:val="227"/>
        </w:trPr>
        <w:tc>
          <w:tcPr>
            <w:tcW w:w="3325" w:type="dxa"/>
            <w:shd w:val="clear" w:color="auto" w:fill="F2DBDB" w:themeFill="accent2" w:themeFillTint="33"/>
          </w:tcPr>
          <w:p w14:paraId="35698AC3" w14:textId="77777777" w:rsidR="007402F1" w:rsidRPr="00EB3C33" w:rsidRDefault="007402F1" w:rsidP="00BD4508">
            <w:pPr>
              <w:rPr>
                <w:b/>
                <w:bCs/>
              </w:rPr>
            </w:pPr>
            <w:r w:rsidRPr="00EB3C33">
              <w:rPr>
                <w:b/>
                <w:bCs/>
              </w:rPr>
              <w:t>Izvor sredstava za provedbu</w:t>
            </w:r>
          </w:p>
        </w:tc>
        <w:tc>
          <w:tcPr>
            <w:tcW w:w="5691" w:type="dxa"/>
            <w:shd w:val="clear" w:color="auto" w:fill="auto"/>
          </w:tcPr>
          <w:p w14:paraId="2CFD1E5A" w14:textId="77777777" w:rsidR="007402F1" w:rsidRPr="00EB3C33" w:rsidRDefault="007402F1" w:rsidP="007402F1">
            <w:pPr>
              <w:numPr>
                <w:ilvl w:val="0"/>
                <w:numId w:val="8"/>
              </w:numPr>
              <w:spacing w:after="0"/>
              <w:ind w:left="482" w:hanging="357"/>
            </w:pPr>
            <w:r w:rsidRPr="00EB3C33">
              <w:t xml:space="preserve">Državni proračun </w:t>
            </w:r>
          </w:p>
          <w:p w14:paraId="05822F6D" w14:textId="77777777" w:rsidR="007402F1" w:rsidRPr="00EB3C33" w:rsidRDefault="007402F1" w:rsidP="007402F1">
            <w:pPr>
              <w:numPr>
                <w:ilvl w:val="0"/>
                <w:numId w:val="8"/>
              </w:numPr>
              <w:spacing w:after="0"/>
              <w:ind w:left="482" w:hanging="357"/>
            </w:pPr>
            <w:r w:rsidRPr="00EB3C33">
              <w:t>Proračun Grada mursko Središće</w:t>
            </w:r>
          </w:p>
          <w:p w14:paraId="6E621C12" w14:textId="77777777" w:rsidR="007402F1" w:rsidRPr="00EB3C33" w:rsidRDefault="007402F1" w:rsidP="007402F1">
            <w:pPr>
              <w:numPr>
                <w:ilvl w:val="0"/>
                <w:numId w:val="8"/>
              </w:numPr>
              <w:spacing w:after="0"/>
              <w:ind w:left="482" w:hanging="357"/>
            </w:pPr>
            <w:r w:rsidRPr="00EB3C33">
              <w:t>Europski strukturni i investicijski fondovi</w:t>
            </w:r>
          </w:p>
        </w:tc>
      </w:tr>
      <w:tr w:rsidR="007402F1" w:rsidRPr="00EB3C33" w14:paraId="09508701" w14:textId="77777777" w:rsidTr="00B0320B">
        <w:trPr>
          <w:trHeight w:val="1266"/>
        </w:trPr>
        <w:tc>
          <w:tcPr>
            <w:tcW w:w="3325" w:type="dxa"/>
            <w:shd w:val="clear" w:color="auto" w:fill="F2DBDB" w:themeFill="accent2" w:themeFillTint="33"/>
          </w:tcPr>
          <w:p w14:paraId="40C39EF1" w14:textId="77777777" w:rsidR="007402F1" w:rsidRPr="00EB3C33" w:rsidRDefault="007402F1" w:rsidP="00BD4508">
            <w:pPr>
              <w:autoSpaceDE w:val="0"/>
              <w:autoSpaceDN w:val="0"/>
              <w:adjustRightInd w:val="0"/>
              <w:rPr>
                <w:b/>
                <w:bCs/>
              </w:rPr>
            </w:pPr>
            <w:r w:rsidRPr="00EB3C33">
              <w:rPr>
                <w:b/>
                <w:bCs/>
              </w:rPr>
              <w:t>Kratki opis/komentar</w:t>
            </w:r>
          </w:p>
        </w:tc>
        <w:tc>
          <w:tcPr>
            <w:tcW w:w="5691" w:type="dxa"/>
            <w:shd w:val="clear" w:color="auto" w:fill="auto"/>
          </w:tcPr>
          <w:p w14:paraId="2BB55FB7" w14:textId="77777777" w:rsidR="007402F1" w:rsidRPr="00EB3C33" w:rsidRDefault="007402F1" w:rsidP="00BD4508">
            <w:pPr>
              <w:autoSpaceDE w:val="0"/>
              <w:autoSpaceDN w:val="0"/>
              <w:adjustRightInd w:val="0"/>
            </w:pPr>
            <w:r w:rsidRPr="00EB3C33">
              <w:t>Cilj mjere je ublažavanje ljudskih i materijalnih gubitaka u naseljenim i gospodarskim područjima Grada Mursko Središće gdje je visoki rizik poplava. Pri tome je ključan brži i spremniji odgovor lokalne zajednice i institucija nadležnih za sanaciju za poplave prepoznavanjem prioritetnih skupina društva, čije će se potrebe brzo prepoznati, čija će se područja najprije evakuirati i čija će se imovina zaštititi.</w:t>
            </w:r>
          </w:p>
          <w:p w14:paraId="6825B2FD" w14:textId="77777777" w:rsidR="007402F1" w:rsidRPr="00EB3C33" w:rsidRDefault="007402F1" w:rsidP="00BD4508">
            <w:pPr>
              <w:autoSpaceDE w:val="0"/>
              <w:autoSpaceDN w:val="0"/>
              <w:adjustRightInd w:val="0"/>
            </w:pPr>
            <w:r w:rsidRPr="00EB3C33">
              <w:t xml:space="preserve">Potrebno je identificirati ona naselja, kuće i nastambe koje se nalaze u najosjetljivijim područjima s obzirom na vodene površine u neposrednoj blizini i s obzirom na dostupnu </w:t>
            </w:r>
            <w:r w:rsidRPr="00EB3C33">
              <w:lastRenderedPageBreak/>
              <w:t>infrastrukturu i postojanje adekvatno izgrađenih nasipa. Potrebno je  detaljno analizirati glavne djelatnosti kojima se lokalno stanovništvo potencijalno pogođeno poplavom bavi. Meteorološki i klimatski podaci trebaju pomoći pri identifikaciji najvjerojatnijeg unutar godišnjeg rasporeda poplavnih događaja za pojedine lokacije (bitno za poljoprivredu), a preciznije treba identificirati položaje i karakteristike najranjivijih i najosjetljivijih socijalnih skupina, čime će se povećati efikasnost procjene rizika od poplava te intervencije službi spašavanja u slučaju poplava. U slučaju neprihvatljivih rizika od poplava na temelju prethodne identifikacije osjetljivih skupina, nadležne institucije trebaju organizirati edukacijske programe za informiranje dijela stanovništva potencijalno najviše pogođenog poplavama, te organizirati kao odgovor na zaštitu kućanstava od poplava. U materijalima treba obraditi i preporučeni tip gradnje i/ili prilagodbu infrastrukture u kućanstvima i na poljoprivrednim i industrijskim površinama u slučaju poplave.</w:t>
            </w:r>
          </w:p>
        </w:tc>
      </w:tr>
    </w:tbl>
    <w:p w14:paraId="7157E4D6" w14:textId="77777777" w:rsidR="007402F1" w:rsidRPr="00EB3C33" w:rsidRDefault="007402F1" w:rsidP="007402F1">
      <w:pPr>
        <w:spacing w:before="12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7402F1" w:rsidRPr="00EB3C33" w14:paraId="68E76B8A" w14:textId="77777777" w:rsidTr="00B0320B">
        <w:trPr>
          <w:trHeight w:val="227"/>
        </w:trPr>
        <w:tc>
          <w:tcPr>
            <w:tcW w:w="3325"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53F2DDC7" w14:textId="77777777" w:rsidR="007402F1" w:rsidRPr="00EB3C33" w:rsidRDefault="007402F1" w:rsidP="00BD4508">
            <w:pPr>
              <w:rPr>
                <w:b/>
                <w:bCs/>
              </w:rPr>
            </w:pPr>
            <w:r w:rsidRPr="00EB3C33">
              <w:rPr>
                <w:b/>
              </w:rPr>
              <w:t>Redni broj mjere</w:t>
            </w:r>
          </w:p>
        </w:tc>
        <w:tc>
          <w:tcPr>
            <w:tcW w:w="569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2732F4D6" w14:textId="77777777" w:rsidR="007402F1" w:rsidRPr="00EB3C33" w:rsidRDefault="007402F1" w:rsidP="00BD4508">
            <w:pPr>
              <w:rPr>
                <w:rFonts w:eastAsia="Calibri"/>
                <w:b/>
                <w:bCs/>
              </w:rPr>
            </w:pPr>
            <w:r w:rsidRPr="00EB3C33">
              <w:rPr>
                <w:rFonts w:eastAsia="Calibri"/>
                <w:b/>
                <w:bCs/>
              </w:rPr>
              <w:t>8</w:t>
            </w:r>
          </w:p>
        </w:tc>
      </w:tr>
      <w:tr w:rsidR="007402F1" w:rsidRPr="00EB3C33" w14:paraId="6C4BBFFA" w14:textId="77777777" w:rsidTr="00B0320B">
        <w:trPr>
          <w:trHeight w:val="680"/>
        </w:trPr>
        <w:tc>
          <w:tcPr>
            <w:tcW w:w="3325"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11157702" w14:textId="77777777" w:rsidR="007402F1" w:rsidRPr="00EB3C33" w:rsidRDefault="007402F1" w:rsidP="00BD4508">
            <w:pPr>
              <w:rPr>
                <w:b/>
                <w:bCs/>
              </w:rPr>
            </w:pPr>
            <w:r w:rsidRPr="00EB3C33">
              <w:rPr>
                <w:b/>
              </w:rPr>
              <w:t>Ime mjere/aktivnost</w:t>
            </w:r>
          </w:p>
        </w:tc>
        <w:tc>
          <w:tcPr>
            <w:tcW w:w="569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7F835473" w14:textId="77777777" w:rsidR="007402F1" w:rsidRPr="00EB3C33" w:rsidRDefault="007402F1" w:rsidP="00BD4508">
            <w:pPr>
              <w:autoSpaceDE w:val="0"/>
              <w:autoSpaceDN w:val="0"/>
              <w:adjustRightInd w:val="0"/>
              <w:rPr>
                <w:rFonts w:eastAsia="Calibri"/>
                <w:b/>
                <w:bCs/>
              </w:rPr>
            </w:pPr>
            <w:r w:rsidRPr="00EB3C33">
              <w:rPr>
                <w:b/>
              </w:rPr>
              <w:t>Izgradnja sustava obrane od poplava na području grada Mursko Središće</w:t>
            </w:r>
          </w:p>
        </w:tc>
      </w:tr>
      <w:tr w:rsidR="007402F1" w:rsidRPr="00EB3C33" w14:paraId="0FCE5D44" w14:textId="77777777" w:rsidTr="00B0320B">
        <w:trPr>
          <w:trHeight w:val="227"/>
        </w:trPr>
        <w:tc>
          <w:tcPr>
            <w:tcW w:w="332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3110D1EE" w14:textId="77777777" w:rsidR="007402F1" w:rsidRPr="00EB3C33" w:rsidRDefault="007402F1" w:rsidP="00BD4508">
            <w:pPr>
              <w:rPr>
                <w:b/>
                <w:bCs/>
              </w:rPr>
            </w:pPr>
            <w:r w:rsidRPr="00EB3C33">
              <w:rPr>
                <w:b/>
              </w:rPr>
              <w:t>Nositelj aktivnosti:</w:t>
            </w:r>
          </w:p>
        </w:tc>
        <w:tc>
          <w:tcPr>
            <w:tcW w:w="5691" w:type="dxa"/>
            <w:tcBorders>
              <w:top w:val="single" w:sz="4" w:space="0" w:color="000000"/>
              <w:left w:val="single" w:sz="4" w:space="0" w:color="000000"/>
              <w:bottom w:val="single" w:sz="4" w:space="0" w:color="000000"/>
              <w:right w:val="single" w:sz="4" w:space="0" w:color="000000"/>
            </w:tcBorders>
            <w:hideMark/>
          </w:tcPr>
          <w:p w14:paraId="6D5277E4" w14:textId="77777777" w:rsidR="007402F1" w:rsidRPr="00EB3C33" w:rsidRDefault="007402F1" w:rsidP="00B0320B">
            <w:pPr>
              <w:pStyle w:val="ListParagraph"/>
              <w:numPr>
                <w:ilvl w:val="0"/>
                <w:numId w:val="41"/>
              </w:numPr>
              <w:spacing w:line="240" w:lineRule="auto"/>
            </w:pPr>
            <w:r w:rsidRPr="00EB3C33">
              <w:t>Hrvatske vode</w:t>
            </w:r>
          </w:p>
        </w:tc>
      </w:tr>
      <w:tr w:rsidR="007402F1" w:rsidRPr="00EB3C33" w14:paraId="46E04FE1" w14:textId="77777777" w:rsidTr="00B0320B">
        <w:trPr>
          <w:trHeight w:val="227"/>
        </w:trPr>
        <w:tc>
          <w:tcPr>
            <w:tcW w:w="332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7ADCC1DB" w14:textId="77777777" w:rsidR="007402F1" w:rsidRPr="00EB3C33" w:rsidRDefault="007402F1" w:rsidP="00BD4508">
            <w:pPr>
              <w:rPr>
                <w:b/>
                <w:bCs/>
              </w:rPr>
            </w:pPr>
            <w:r w:rsidRPr="00EB3C33">
              <w:rPr>
                <w:b/>
              </w:rPr>
              <w:t>Partneri u provođenju aktivnosti:</w:t>
            </w:r>
          </w:p>
        </w:tc>
        <w:tc>
          <w:tcPr>
            <w:tcW w:w="5691" w:type="dxa"/>
            <w:tcBorders>
              <w:top w:val="single" w:sz="4" w:space="0" w:color="000000"/>
              <w:left w:val="single" w:sz="4" w:space="0" w:color="000000"/>
              <w:bottom w:val="single" w:sz="4" w:space="0" w:color="000000"/>
              <w:right w:val="single" w:sz="4" w:space="0" w:color="000000"/>
            </w:tcBorders>
            <w:hideMark/>
          </w:tcPr>
          <w:p w14:paraId="0205EBB1" w14:textId="77777777" w:rsidR="007402F1" w:rsidRPr="00EB3C33" w:rsidRDefault="007402F1" w:rsidP="00B0320B">
            <w:pPr>
              <w:pStyle w:val="ListParagraph"/>
              <w:numPr>
                <w:ilvl w:val="0"/>
                <w:numId w:val="41"/>
              </w:numPr>
              <w:spacing w:line="240" w:lineRule="auto"/>
            </w:pPr>
            <w:r w:rsidRPr="00EB3C33">
              <w:t>Ministarstvo zaštite okoliša i energetike</w:t>
            </w:r>
          </w:p>
          <w:p w14:paraId="382FA5F7" w14:textId="77777777" w:rsidR="007402F1" w:rsidRPr="00EB3C33" w:rsidRDefault="007402F1" w:rsidP="00B0320B">
            <w:pPr>
              <w:pStyle w:val="ListParagraph"/>
              <w:numPr>
                <w:ilvl w:val="0"/>
                <w:numId w:val="41"/>
              </w:numPr>
              <w:spacing w:line="240" w:lineRule="auto"/>
            </w:pPr>
            <w:r w:rsidRPr="00EB3C33">
              <w:t>Grad Mursko Središće</w:t>
            </w:r>
          </w:p>
          <w:p w14:paraId="16FEC535" w14:textId="77777777" w:rsidR="007402F1" w:rsidRPr="00EB3C33" w:rsidRDefault="007402F1" w:rsidP="00B0320B">
            <w:pPr>
              <w:pStyle w:val="ListParagraph"/>
              <w:numPr>
                <w:ilvl w:val="0"/>
                <w:numId w:val="41"/>
              </w:numPr>
              <w:spacing w:line="240" w:lineRule="auto"/>
            </w:pPr>
            <w:r w:rsidRPr="00EB3C33">
              <w:t>Međimurska županija</w:t>
            </w:r>
          </w:p>
        </w:tc>
      </w:tr>
      <w:tr w:rsidR="007402F1" w:rsidRPr="00EB3C33" w14:paraId="6EB2B704" w14:textId="77777777" w:rsidTr="00B0320B">
        <w:trPr>
          <w:trHeight w:val="227"/>
        </w:trPr>
        <w:tc>
          <w:tcPr>
            <w:tcW w:w="332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26654B79" w14:textId="77777777" w:rsidR="007402F1" w:rsidRPr="00EB3C33" w:rsidRDefault="007402F1" w:rsidP="00BD4508">
            <w:pPr>
              <w:rPr>
                <w:b/>
                <w:bCs/>
              </w:rPr>
            </w:pPr>
            <w:r w:rsidRPr="00EB3C33">
              <w:rPr>
                <w:b/>
              </w:rPr>
              <w:t>Ostali uključeni dionici:</w:t>
            </w:r>
          </w:p>
        </w:tc>
        <w:tc>
          <w:tcPr>
            <w:tcW w:w="5691" w:type="dxa"/>
            <w:tcBorders>
              <w:top w:val="single" w:sz="4" w:space="0" w:color="000000"/>
              <w:left w:val="single" w:sz="4" w:space="0" w:color="000000"/>
              <w:bottom w:val="single" w:sz="4" w:space="0" w:color="000000"/>
              <w:right w:val="single" w:sz="4" w:space="0" w:color="000000"/>
            </w:tcBorders>
          </w:tcPr>
          <w:p w14:paraId="170D278B" w14:textId="3906C383" w:rsidR="007402F1" w:rsidRPr="00EB3C33" w:rsidRDefault="006A6631" w:rsidP="006A6631">
            <w:pPr>
              <w:pStyle w:val="ListParagraph"/>
              <w:numPr>
                <w:ilvl w:val="0"/>
                <w:numId w:val="41"/>
              </w:numPr>
              <w:spacing w:line="240" w:lineRule="auto"/>
            </w:pPr>
            <w:r w:rsidRPr="00EB3C33">
              <w:t>Međimurska priroda - Javna ustanova za zaštitu prirode</w:t>
            </w:r>
          </w:p>
        </w:tc>
      </w:tr>
      <w:tr w:rsidR="007402F1" w:rsidRPr="00EB3C33" w14:paraId="7CD12D69" w14:textId="77777777" w:rsidTr="00B0320B">
        <w:trPr>
          <w:trHeight w:val="227"/>
        </w:trPr>
        <w:tc>
          <w:tcPr>
            <w:tcW w:w="332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59240525" w14:textId="77777777" w:rsidR="007402F1" w:rsidRPr="00EB3C33" w:rsidRDefault="007402F1" w:rsidP="00BD4508">
            <w:pPr>
              <w:rPr>
                <w:b/>
                <w:bCs/>
              </w:rPr>
            </w:pPr>
            <w:r w:rsidRPr="00EB3C33">
              <w:rPr>
                <w:b/>
              </w:rPr>
              <w:t>Početak/kraj provedbe (godine)</w:t>
            </w:r>
          </w:p>
        </w:tc>
        <w:tc>
          <w:tcPr>
            <w:tcW w:w="5691" w:type="dxa"/>
            <w:tcBorders>
              <w:top w:val="single" w:sz="4" w:space="0" w:color="000000"/>
              <w:left w:val="single" w:sz="4" w:space="0" w:color="000000"/>
              <w:bottom w:val="single" w:sz="4" w:space="0" w:color="000000"/>
              <w:right w:val="single" w:sz="4" w:space="0" w:color="000000"/>
            </w:tcBorders>
            <w:hideMark/>
          </w:tcPr>
          <w:p w14:paraId="55E63D79" w14:textId="77777777" w:rsidR="007402F1" w:rsidRPr="00EB3C33" w:rsidRDefault="007402F1" w:rsidP="00BD4508">
            <w:pPr>
              <w:pStyle w:val="ListParagraph"/>
              <w:ind w:left="133"/>
              <w:rPr>
                <w:rFonts w:eastAsia="Calibri"/>
                <w:b/>
                <w:bCs/>
              </w:rPr>
            </w:pPr>
            <w:r w:rsidRPr="00EB3C33">
              <w:rPr>
                <w:b/>
                <w:color w:val="000000"/>
              </w:rPr>
              <w:t>2022.-2025.</w:t>
            </w:r>
          </w:p>
        </w:tc>
      </w:tr>
      <w:tr w:rsidR="007402F1" w:rsidRPr="00EB3C33" w14:paraId="34EB7671" w14:textId="77777777" w:rsidTr="00B0320B">
        <w:trPr>
          <w:trHeight w:val="227"/>
        </w:trPr>
        <w:tc>
          <w:tcPr>
            <w:tcW w:w="332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7FC808E8" w14:textId="77777777" w:rsidR="007402F1" w:rsidRPr="00EB3C33" w:rsidRDefault="007402F1" w:rsidP="00BD4508">
            <w:pPr>
              <w:rPr>
                <w:b/>
                <w:bCs/>
              </w:rPr>
            </w:pPr>
            <w:r w:rsidRPr="00EB3C33">
              <w:rPr>
                <w:b/>
              </w:rPr>
              <w:t>Izvor sredstava za provedbu</w:t>
            </w:r>
          </w:p>
        </w:tc>
        <w:tc>
          <w:tcPr>
            <w:tcW w:w="5691" w:type="dxa"/>
            <w:tcBorders>
              <w:top w:val="single" w:sz="4" w:space="0" w:color="000000"/>
              <w:left w:val="single" w:sz="4" w:space="0" w:color="000000"/>
              <w:bottom w:val="single" w:sz="4" w:space="0" w:color="000000"/>
              <w:right w:val="single" w:sz="4" w:space="0" w:color="000000"/>
            </w:tcBorders>
            <w:hideMark/>
          </w:tcPr>
          <w:p w14:paraId="380A9E8C" w14:textId="77777777" w:rsidR="007402F1" w:rsidRPr="00EB3C33" w:rsidRDefault="007402F1" w:rsidP="00B0320B">
            <w:pPr>
              <w:pStyle w:val="ListParagraph"/>
              <w:numPr>
                <w:ilvl w:val="0"/>
                <w:numId w:val="41"/>
              </w:numPr>
              <w:spacing w:line="240" w:lineRule="auto"/>
            </w:pPr>
            <w:r w:rsidRPr="00EB3C33">
              <w:t>Hrvatske vode</w:t>
            </w:r>
          </w:p>
          <w:p w14:paraId="0A713ADA" w14:textId="77777777" w:rsidR="007402F1" w:rsidRPr="00EB3C33" w:rsidRDefault="007402F1" w:rsidP="00B0320B">
            <w:pPr>
              <w:pStyle w:val="ListParagraph"/>
              <w:numPr>
                <w:ilvl w:val="0"/>
                <w:numId w:val="41"/>
              </w:numPr>
              <w:spacing w:line="240" w:lineRule="auto"/>
            </w:pPr>
            <w:r w:rsidRPr="00EB3C33">
              <w:t>Europski strukturni i investicijski fondovi</w:t>
            </w:r>
          </w:p>
        </w:tc>
      </w:tr>
      <w:tr w:rsidR="007402F1" w:rsidRPr="00EB3C33" w14:paraId="3A84EE93" w14:textId="77777777" w:rsidTr="00B0320B">
        <w:trPr>
          <w:trHeight w:val="959"/>
        </w:trPr>
        <w:tc>
          <w:tcPr>
            <w:tcW w:w="332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482B9E33" w14:textId="77777777" w:rsidR="007402F1" w:rsidRPr="00EB3C33" w:rsidRDefault="007402F1" w:rsidP="00BD4508">
            <w:pPr>
              <w:autoSpaceDE w:val="0"/>
              <w:autoSpaceDN w:val="0"/>
              <w:adjustRightInd w:val="0"/>
              <w:rPr>
                <w:b/>
                <w:bCs/>
              </w:rPr>
            </w:pPr>
            <w:r w:rsidRPr="00EB3C33">
              <w:rPr>
                <w:b/>
              </w:rPr>
              <w:t>Kratki opis/komentar</w:t>
            </w:r>
          </w:p>
        </w:tc>
        <w:tc>
          <w:tcPr>
            <w:tcW w:w="5691" w:type="dxa"/>
            <w:tcBorders>
              <w:top w:val="single" w:sz="4" w:space="0" w:color="000000"/>
              <w:left w:val="single" w:sz="4" w:space="0" w:color="000000"/>
              <w:bottom w:val="single" w:sz="4" w:space="0" w:color="000000"/>
              <w:right w:val="single" w:sz="4" w:space="0" w:color="000000"/>
            </w:tcBorders>
          </w:tcPr>
          <w:p w14:paraId="4C60D980" w14:textId="77777777" w:rsidR="007402F1" w:rsidRPr="00EB3C33" w:rsidRDefault="007402F1" w:rsidP="00BD4508">
            <w:pPr>
              <w:pStyle w:val="Normal1"/>
            </w:pPr>
            <w:r w:rsidRPr="00EB3C33">
              <w:t xml:space="preserve">Cilj mjere je ublažavanje ljudskih i materijalnih gubitaka u naseljenim i gospodarskim područjima grada Mursko Središće gdje je visoki rizik od poplava. </w:t>
            </w:r>
          </w:p>
        </w:tc>
      </w:tr>
    </w:tbl>
    <w:p w14:paraId="48D66F2B" w14:textId="6573AA72" w:rsidR="00023C69" w:rsidRDefault="00023C69"/>
    <w:p w14:paraId="215ED1D9" w14:textId="4DA54407" w:rsidR="00023C69" w:rsidRDefault="00023C69"/>
    <w:p w14:paraId="582FA459" w14:textId="77777777" w:rsidR="00023C69" w:rsidRDefault="00023C6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7402F1" w:rsidRPr="00EB3C33" w14:paraId="4EBC8298" w14:textId="77777777" w:rsidTr="00B0320B">
        <w:trPr>
          <w:trHeight w:val="227"/>
        </w:trPr>
        <w:tc>
          <w:tcPr>
            <w:tcW w:w="3325" w:type="dxa"/>
            <w:shd w:val="clear" w:color="auto" w:fill="C6D9F1" w:themeFill="text2" w:themeFillTint="33"/>
          </w:tcPr>
          <w:p w14:paraId="49BBB409" w14:textId="77777777" w:rsidR="007402F1" w:rsidRPr="00EB3C33" w:rsidRDefault="007402F1" w:rsidP="00BD4508">
            <w:pPr>
              <w:rPr>
                <w:b/>
                <w:bCs/>
              </w:rPr>
            </w:pPr>
            <w:r w:rsidRPr="00EB3C33">
              <w:rPr>
                <w:b/>
                <w:bCs/>
              </w:rPr>
              <w:t>Redni broj mjere</w:t>
            </w:r>
          </w:p>
        </w:tc>
        <w:tc>
          <w:tcPr>
            <w:tcW w:w="5691" w:type="dxa"/>
            <w:shd w:val="clear" w:color="auto" w:fill="C6D9F1" w:themeFill="text2" w:themeFillTint="33"/>
          </w:tcPr>
          <w:p w14:paraId="40F694F0" w14:textId="77777777" w:rsidR="007402F1" w:rsidRPr="00EB3C33" w:rsidRDefault="007402F1" w:rsidP="00BD4508">
            <w:pPr>
              <w:rPr>
                <w:rFonts w:eastAsia="Calibri"/>
                <w:b/>
                <w:bCs/>
              </w:rPr>
            </w:pPr>
            <w:r w:rsidRPr="00EB3C33">
              <w:rPr>
                <w:rFonts w:eastAsia="Calibri"/>
                <w:b/>
                <w:bCs/>
              </w:rPr>
              <w:t>9</w:t>
            </w:r>
          </w:p>
        </w:tc>
      </w:tr>
      <w:tr w:rsidR="007402F1" w:rsidRPr="00EB3C33" w14:paraId="31B98ADC" w14:textId="77777777" w:rsidTr="00B0320B">
        <w:trPr>
          <w:trHeight w:val="818"/>
        </w:trPr>
        <w:tc>
          <w:tcPr>
            <w:tcW w:w="3325" w:type="dxa"/>
            <w:shd w:val="clear" w:color="auto" w:fill="C6D9F1" w:themeFill="text2" w:themeFillTint="33"/>
          </w:tcPr>
          <w:p w14:paraId="30EADF08" w14:textId="77777777" w:rsidR="007402F1" w:rsidRPr="00EB3C33" w:rsidRDefault="007402F1" w:rsidP="00BD4508">
            <w:pPr>
              <w:rPr>
                <w:b/>
                <w:bCs/>
              </w:rPr>
            </w:pPr>
            <w:r w:rsidRPr="00EB3C33">
              <w:rPr>
                <w:b/>
                <w:bCs/>
              </w:rPr>
              <w:br w:type="page"/>
              <w:t>Ime mjere/aktivnost</w:t>
            </w:r>
          </w:p>
        </w:tc>
        <w:tc>
          <w:tcPr>
            <w:tcW w:w="5691" w:type="dxa"/>
            <w:shd w:val="clear" w:color="auto" w:fill="C6D9F1" w:themeFill="text2" w:themeFillTint="33"/>
          </w:tcPr>
          <w:p w14:paraId="3D7AF944" w14:textId="77777777" w:rsidR="007402F1" w:rsidRPr="00EB3C33" w:rsidRDefault="007402F1" w:rsidP="00BD4508">
            <w:pPr>
              <w:autoSpaceDE w:val="0"/>
              <w:autoSpaceDN w:val="0"/>
              <w:adjustRightInd w:val="0"/>
              <w:rPr>
                <w:rFonts w:eastAsia="Calibri" w:cstheme="minorHAnsi"/>
                <w:b/>
              </w:rPr>
            </w:pPr>
            <w:r w:rsidRPr="00EB3C33">
              <w:rPr>
                <w:rFonts w:eastAsia="Calibri"/>
                <w:b/>
                <w:bCs/>
              </w:rPr>
              <w:t>Podizanje javne svijesti o značaju potrošnje vode u kućanstvima i utjecaju klimatskih promjena na vode kao sastavnicu okoliša</w:t>
            </w:r>
          </w:p>
        </w:tc>
      </w:tr>
      <w:tr w:rsidR="007402F1" w:rsidRPr="00EB3C33" w14:paraId="50059FEF" w14:textId="77777777" w:rsidTr="00B0320B">
        <w:trPr>
          <w:trHeight w:val="227"/>
        </w:trPr>
        <w:tc>
          <w:tcPr>
            <w:tcW w:w="3325" w:type="dxa"/>
            <w:shd w:val="clear" w:color="auto" w:fill="F2DBDB" w:themeFill="accent2" w:themeFillTint="33"/>
          </w:tcPr>
          <w:p w14:paraId="3610D5A4" w14:textId="77777777" w:rsidR="007402F1" w:rsidRPr="00EB3C33" w:rsidRDefault="007402F1" w:rsidP="00BD4508">
            <w:pPr>
              <w:rPr>
                <w:b/>
                <w:bCs/>
              </w:rPr>
            </w:pPr>
            <w:r w:rsidRPr="00EB3C33">
              <w:rPr>
                <w:b/>
                <w:bCs/>
              </w:rPr>
              <w:t>Nositelj aktivnosti:</w:t>
            </w:r>
          </w:p>
        </w:tc>
        <w:tc>
          <w:tcPr>
            <w:tcW w:w="5691" w:type="dxa"/>
            <w:shd w:val="clear" w:color="auto" w:fill="auto"/>
          </w:tcPr>
          <w:p w14:paraId="3EE0C580" w14:textId="77777777" w:rsidR="007402F1" w:rsidRPr="00EB3C33" w:rsidRDefault="007402F1" w:rsidP="007402F1">
            <w:pPr>
              <w:numPr>
                <w:ilvl w:val="0"/>
                <w:numId w:val="8"/>
              </w:numPr>
              <w:spacing w:after="0"/>
              <w:ind w:left="482" w:hanging="357"/>
            </w:pPr>
            <w:r w:rsidRPr="00EB3C33">
              <w:t>Međimurske vode d.o.o.</w:t>
            </w:r>
          </w:p>
        </w:tc>
      </w:tr>
      <w:tr w:rsidR="007402F1" w:rsidRPr="00EB3C33" w14:paraId="5F05C425" w14:textId="77777777" w:rsidTr="00B0320B">
        <w:trPr>
          <w:trHeight w:val="227"/>
        </w:trPr>
        <w:tc>
          <w:tcPr>
            <w:tcW w:w="3325" w:type="dxa"/>
            <w:shd w:val="clear" w:color="auto" w:fill="F2DBDB" w:themeFill="accent2" w:themeFillTint="33"/>
          </w:tcPr>
          <w:p w14:paraId="02D564E7" w14:textId="77777777" w:rsidR="007402F1" w:rsidRPr="00EB3C33" w:rsidRDefault="007402F1" w:rsidP="00BD4508">
            <w:pPr>
              <w:rPr>
                <w:b/>
                <w:bCs/>
              </w:rPr>
            </w:pPr>
            <w:r w:rsidRPr="00EB3C33">
              <w:rPr>
                <w:b/>
                <w:bCs/>
              </w:rPr>
              <w:t>Partneri u provođenju aktivnosti:</w:t>
            </w:r>
          </w:p>
        </w:tc>
        <w:tc>
          <w:tcPr>
            <w:tcW w:w="5691" w:type="dxa"/>
            <w:shd w:val="clear" w:color="auto" w:fill="auto"/>
          </w:tcPr>
          <w:p w14:paraId="4F8C938F" w14:textId="77777777" w:rsidR="007402F1" w:rsidRPr="00EB3C33" w:rsidDel="00436CBA" w:rsidRDefault="007402F1" w:rsidP="007402F1">
            <w:pPr>
              <w:numPr>
                <w:ilvl w:val="0"/>
                <w:numId w:val="8"/>
              </w:numPr>
              <w:spacing w:after="0"/>
              <w:ind w:left="482" w:hanging="357"/>
            </w:pPr>
            <w:r w:rsidRPr="00EB3C33">
              <w:t xml:space="preserve">Grad Mursko Središće </w:t>
            </w:r>
          </w:p>
        </w:tc>
      </w:tr>
      <w:tr w:rsidR="007402F1" w:rsidRPr="00EB3C33" w14:paraId="012219E6" w14:textId="77777777" w:rsidTr="00B0320B">
        <w:trPr>
          <w:trHeight w:val="227"/>
        </w:trPr>
        <w:tc>
          <w:tcPr>
            <w:tcW w:w="3325" w:type="dxa"/>
            <w:shd w:val="clear" w:color="auto" w:fill="F2DBDB" w:themeFill="accent2" w:themeFillTint="33"/>
          </w:tcPr>
          <w:p w14:paraId="7B429F32" w14:textId="77777777" w:rsidR="007402F1" w:rsidRPr="00EB3C33" w:rsidRDefault="007402F1" w:rsidP="00BD4508">
            <w:pPr>
              <w:rPr>
                <w:b/>
                <w:bCs/>
              </w:rPr>
            </w:pPr>
            <w:r w:rsidRPr="00EB3C33">
              <w:rPr>
                <w:b/>
                <w:bCs/>
              </w:rPr>
              <w:t>Ostali uključeni dionici:</w:t>
            </w:r>
          </w:p>
        </w:tc>
        <w:tc>
          <w:tcPr>
            <w:tcW w:w="5691" w:type="dxa"/>
            <w:shd w:val="clear" w:color="auto" w:fill="auto"/>
          </w:tcPr>
          <w:p w14:paraId="45E2469C" w14:textId="77777777" w:rsidR="007402F1" w:rsidRPr="00EB3C33" w:rsidRDefault="007402F1" w:rsidP="007402F1">
            <w:pPr>
              <w:numPr>
                <w:ilvl w:val="0"/>
                <w:numId w:val="8"/>
              </w:numPr>
              <w:spacing w:after="0"/>
              <w:ind w:left="482" w:hanging="357"/>
            </w:pPr>
            <w:r w:rsidRPr="00EB3C33">
              <w:t>Zavod za javno zdravstvo Međimurske županije</w:t>
            </w:r>
          </w:p>
          <w:p w14:paraId="14BBBBD8" w14:textId="77777777" w:rsidR="007402F1" w:rsidRPr="00EB3C33" w:rsidRDefault="007402F1" w:rsidP="007402F1">
            <w:pPr>
              <w:numPr>
                <w:ilvl w:val="0"/>
                <w:numId w:val="8"/>
              </w:numPr>
              <w:spacing w:after="0"/>
              <w:ind w:left="482" w:hanging="357"/>
            </w:pPr>
            <w:r w:rsidRPr="00EB3C33">
              <w:t>Hrvatske vode</w:t>
            </w:r>
          </w:p>
        </w:tc>
      </w:tr>
      <w:tr w:rsidR="007402F1" w:rsidRPr="00EB3C33" w14:paraId="564EAF59" w14:textId="77777777" w:rsidTr="00B0320B">
        <w:trPr>
          <w:trHeight w:val="227"/>
        </w:trPr>
        <w:tc>
          <w:tcPr>
            <w:tcW w:w="3325" w:type="dxa"/>
            <w:shd w:val="clear" w:color="auto" w:fill="F2DBDB" w:themeFill="accent2" w:themeFillTint="33"/>
          </w:tcPr>
          <w:p w14:paraId="14484A86" w14:textId="77777777" w:rsidR="007402F1" w:rsidRPr="00EB3C33" w:rsidRDefault="007402F1" w:rsidP="00BD4508">
            <w:pPr>
              <w:rPr>
                <w:b/>
                <w:bCs/>
              </w:rPr>
            </w:pPr>
            <w:r w:rsidRPr="00EB3C33">
              <w:rPr>
                <w:b/>
                <w:bCs/>
              </w:rPr>
              <w:t>Početak/kraj provedbe (godine)</w:t>
            </w:r>
          </w:p>
        </w:tc>
        <w:tc>
          <w:tcPr>
            <w:tcW w:w="5691" w:type="dxa"/>
            <w:shd w:val="clear" w:color="auto" w:fill="auto"/>
          </w:tcPr>
          <w:p w14:paraId="345FB27A" w14:textId="77777777" w:rsidR="007402F1" w:rsidRPr="00EB3C33" w:rsidRDefault="007402F1" w:rsidP="00BD4508">
            <w:pPr>
              <w:rPr>
                <w:rFonts w:eastAsia="Calibri"/>
                <w:b/>
                <w:bCs/>
              </w:rPr>
            </w:pPr>
            <w:r w:rsidRPr="00EB3C33">
              <w:rPr>
                <w:rFonts w:eastAsia="Calibri"/>
                <w:b/>
              </w:rPr>
              <w:t>2022</w:t>
            </w:r>
            <w:r w:rsidRPr="00EB3C33">
              <w:rPr>
                <w:rFonts w:eastAsia="Calibri"/>
                <w:b/>
                <w:bCs/>
              </w:rPr>
              <w:t>.</w:t>
            </w:r>
            <w:r w:rsidRPr="00EB3C33">
              <w:rPr>
                <w:rFonts w:eastAsia="Calibri"/>
                <w:b/>
              </w:rPr>
              <w:t xml:space="preserve"> – 2030</w:t>
            </w:r>
            <w:r w:rsidRPr="00EB3C33">
              <w:rPr>
                <w:rFonts w:eastAsia="Calibri"/>
                <w:b/>
                <w:bCs/>
              </w:rPr>
              <w:t>.</w:t>
            </w:r>
            <w:r w:rsidRPr="00EB3C33">
              <w:rPr>
                <w:rFonts w:eastAsia="Calibri"/>
                <w:b/>
              </w:rPr>
              <w:t xml:space="preserve"> (kontinuirano)</w:t>
            </w:r>
          </w:p>
        </w:tc>
      </w:tr>
      <w:tr w:rsidR="007402F1" w:rsidRPr="00EB3C33" w14:paraId="43A93962" w14:textId="77777777" w:rsidTr="00B0320B">
        <w:trPr>
          <w:trHeight w:val="227"/>
        </w:trPr>
        <w:tc>
          <w:tcPr>
            <w:tcW w:w="3325" w:type="dxa"/>
            <w:shd w:val="clear" w:color="auto" w:fill="F2DBDB" w:themeFill="accent2" w:themeFillTint="33"/>
          </w:tcPr>
          <w:p w14:paraId="23A9D44B" w14:textId="77777777" w:rsidR="007402F1" w:rsidRPr="00EB3C33" w:rsidRDefault="007402F1" w:rsidP="00BD4508">
            <w:pPr>
              <w:rPr>
                <w:b/>
                <w:bCs/>
              </w:rPr>
            </w:pPr>
            <w:r w:rsidRPr="00EB3C33">
              <w:rPr>
                <w:b/>
                <w:bCs/>
              </w:rPr>
              <w:t>Izvor sredstava za provedbu</w:t>
            </w:r>
          </w:p>
        </w:tc>
        <w:tc>
          <w:tcPr>
            <w:tcW w:w="5691" w:type="dxa"/>
            <w:shd w:val="clear" w:color="auto" w:fill="auto"/>
          </w:tcPr>
          <w:p w14:paraId="45421311" w14:textId="77777777" w:rsidR="007402F1" w:rsidRPr="00EB3C33" w:rsidRDefault="007402F1" w:rsidP="007402F1">
            <w:pPr>
              <w:numPr>
                <w:ilvl w:val="0"/>
                <w:numId w:val="8"/>
              </w:numPr>
              <w:spacing w:after="0"/>
              <w:ind w:left="482" w:hanging="357"/>
            </w:pPr>
            <w:r w:rsidRPr="00EB3C33">
              <w:t>Proračun Grada Mursko Središće</w:t>
            </w:r>
          </w:p>
          <w:p w14:paraId="12E25A81" w14:textId="77777777" w:rsidR="007402F1" w:rsidRPr="00EB3C33" w:rsidRDefault="007402F1" w:rsidP="007402F1">
            <w:pPr>
              <w:numPr>
                <w:ilvl w:val="0"/>
                <w:numId w:val="8"/>
              </w:numPr>
              <w:spacing w:after="0"/>
              <w:ind w:left="482" w:hanging="357"/>
            </w:pPr>
            <w:r w:rsidRPr="00EB3C33">
              <w:t>Hrvatske vode</w:t>
            </w:r>
          </w:p>
          <w:p w14:paraId="10B6CCD9" w14:textId="77777777" w:rsidR="007402F1" w:rsidRPr="00EB3C33" w:rsidRDefault="007402F1" w:rsidP="007402F1">
            <w:pPr>
              <w:numPr>
                <w:ilvl w:val="0"/>
                <w:numId w:val="8"/>
              </w:numPr>
              <w:spacing w:after="0"/>
              <w:ind w:left="482" w:hanging="357"/>
            </w:pPr>
            <w:r w:rsidRPr="00EB3C33">
              <w:t>Državni proračun</w:t>
            </w:r>
          </w:p>
          <w:p w14:paraId="4FDD6D55" w14:textId="77777777" w:rsidR="007402F1" w:rsidRPr="00EB3C33" w:rsidRDefault="007402F1" w:rsidP="007402F1">
            <w:pPr>
              <w:numPr>
                <w:ilvl w:val="0"/>
                <w:numId w:val="8"/>
              </w:numPr>
              <w:spacing w:after="0"/>
              <w:ind w:left="482" w:hanging="357"/>
            </w:pPr>
            <w:r w:rsidRPr="00EB3C33">
              <w:t>FZOEU</w:t>
            </w:r>
          </w:p>
          <w:p w14:paraId="7CB8412C" w14:textId="77777777" w:rsidR="007402F1" w:rsidRPr="00EB3C33" w:rsidRDefault="007402F1" w:rsidP="007402F1">
            <w:pPr>
              <w:numPr>
                <w:ilvl w:val="0"/>
                <w:numId w:val="8"/>
              </w:numPr>
              <w:spacing w:after="0"/>
              <w:ind w:left="482" w:hanging="357"/>
            </w:pPr>
            <w:r w:rsidRPr="00EB3C33">
              <w:t>Programi EU</w:t>
            </w:r>
          </w:p>
        </w:tc>
      </w:tr>
      <w:tr w:rsidR="007402F1" w:rsidRPr="00EB3C33" w14:paraId="1790BAC9" w14:textId="77777777" w:rsidTr="00B0320B">
        <w:trPr>
          <w:trHeight w:val="2330"/>
        </w:trPr>
        <w:tc>
          <w:tcPr>
            <w:tcW w:w="3325" w:type="dxa"/>
            <w:shd w:val="clear" w:color="auto" w:fill="F2DBDB" w:themeFill="accent2" w:themeFillTint="33"/>
          </w:tcPr>
          <w:p w14:paraId="4E0B3CF1" w14:textId="77777777" w:rsidR="007402F1" w:rsidRPr="00EB3C33" w:rsidRDefault="007402F1" w:rsidP="00BD4508">
            <w:pPr>
              <w:rPr>
                <w:b/>
                <w:bCs/>
              </w:rPr>
            </w:pPr>
            <w:r w:rsidRPr="00EB3C33">
              <w:rPr>
                <w:b/>
                <w:bCs/>
              </w:rPr>
              <w:t>Kratki opis/komentar</w:t>
            </w:r>
          </w:p>
        </w:tc>
        <w:tc>
          <w:tcPr>
            <w:tcW w:w="5691" w:type="dxa"/>
            <w:shd w:val="clear" w:color="auto" w:fill="auto"/>
          </w:tcPr>
          <w:p w14:paraId="202DC950" w14:textId="77777777" w:rsidR="007402F1" w:rsidRPr="00EB3C33" w:rsidRDefault="007402F1" w:rsidP="00BD4508">
            <w:pPr>
              <w:autoSpaceDE w:val="0"/>
              <w:autoSpaceDN w:val="0"/>
              <w:adjustRightInd w:val="0"/>
              <w:rPr>
                <w:rFonts w:eastAsia="Calibri"/>
              </w:rPr>
            </w:pPr>
            <w:r w:rsidRPr="00EB3C33">
              <w:t xml:space="preserve">Voda je kao resurs jedan od najosjetljivijih na učinke klimatskih promjena, i to u vidu njene dostupnosti i kvalitete. Njena dostupnost sve je veći problem, stoga je svaka aktivnost koja ima za cilj podizanje svijesti o racionalnosti korištenja i načinu utjecaja klimatskih promjena na vode izrazito poželjna i potrebna. Poželjno je za ovu aktivnost koristiti postojeće dostupne komunikacijske kanale, sustave i infrastrukturu, kao i razvijanje novih. </w:t>
            </w:r>
          </w:p>
        </w:tc>
      </w:tr>
    </w:tbl>
    <w:p w14:paraId="265A77C1" w14:textId="77777777" w:rsidR="007402F1" w:rsidRPr="00EB3C33" w:rsidRDefault="007402F1" w:rsidP="007402F1">
      <w:pPr>
        <w:spacing w:before="12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7402F1" w:rsidRPr="00EB3C33" w14:paraId="4CBDEE57" w14:textId="77777777" w:rsidTr="00B0320B">
        <w:trPr>
          <w:trHeight w:val="227"/>
        </w:trPr>
        <w:tc>
          <w:tcPr>
            <w:tcW w:w="3325" w:type="dxa"/>
            <w:shd w:val="clear" w:color="auto" w:fill="C6D9F1" w:themeFill="text2" w:themeFillTint="33"/>
          </w:tcPr>
          <w:p w14:paraId="77B0EC92" w14:textId="77777777" w:rsidR="007402F1" w:rsidRPr="00EB3C33" w:rsidRDefault="007402F1" w:rsidP="00BD4508">
            <w:pPr>
              <w:rPr>
                <w:b/>
                <w:bCs/>
              </w:rPr>
            </w:pPr>
            <w:r w:rsidRPr="00EB3C33">
              <w:rPr>
                <w:b/>
                <w:bCs/>
              </w:rPr>
              <w:t>Redni broj mjere</w:t>
            </w:r>
          </w:p>
        </w:tc>
        <w:tc>
          <w:tcPr>
            <w:tcW w:w="5691" w:type="dxa"/>
            <w:shd w:val="clear" w:color="auto" w:fill="C6D9F1" w:themeFill="text2" w:themeFillTint="33"/>
          </w:tcPr>
          <w:p w14:paraId="5970857D" w14:textId="77777777" w:rsidR="007402F1" w:rsidRPr="00EB3C33" w:rsidRDefault="007402F1" w:rsidP="00BD4508">
            <w:pPr>
              <w:rPr>
                <w:rFonts w:eastAsia="Calibri"/>
                <w:b/>
                <w:bCs/>
              </w:rPr>
            </w:pPr>
            <w:r w:rsidRPr="00EB3C33">
              <w:rPr>
                <w:rFonts w:eastAsia="Calibri"/>
                <w:b/>
                <w:bCs/>
              </w:rPr>
              <w:t>10</w:t>
            </w:r>
          </w:p>
        </w:tc>
      </w:tr>
      <w:tr w:rsidR="007402F1" w:rsidRPr="00EB3C33" w14:paraId="5CB690BF" w14:textId="77777777" w:rsidTr="00B0320B">
        <w:trPr>
          <w:trHeight w:val="818"/>
        </w:trPr>
        <w:tc>
          <w:tcPr>
            <w:tcW w:w="3325" w:type="dxa"/>
            <w:shd w:val="clear" w:color="auto" w:fill="C6D9F1" w:themeFill="text2" w:themeFillTint="33"/>
          </w:tcPr>
          <w:p w14:paraId="2D6D68F5" w14:textId="77777777" w:rsidR="007402F1" w:rsidRPr="00EB3C33" w:rsidRDefault="007402F1" w:rsidP="00BD4508">
            <w:pPr>
              <w:rPr>
                <w:b/>
                <w:bCs/>
              </w:rPr>
            </w:pPr>
            <w:r w:rsidRPr="00EB3C33">
              <w:rPr>
                <w:b/>
                <w:bCs/>
              </w:rPr>
              <w:br w:type="page"/>
              <w:t>Ime mjere/aktivnost</w:t>
            </w:r>
          </w:p>
        </w:tc>
        <w:tc>
          <w:tcPr>
            <w:tcW w:w="5691" w:type="dxa"/>
            <w:shd w:val="clear" w:color="auto" w:fill="C6D9F1" w:themeFill="text2" w:themeFillTint="33"/>
          </w:tcPr>
          <w:p w14:paraId="59604150" w14:textId="77777777" w:rsidR="007402F1" w:rsidRPr="00EB3C33" w:rsidRDefault="007402F1" w:rsidP="00BD4508">
            <w:pPr>
              <w:autoSpaceDE w:val="0"/>
              <w:autoSpaceDN w:val="0"/>
              <w:rPr>
                <w:rFonts w:eastAsia="Calibri"/>
                <w:b/>
                <w:bCs/>
              </w:rPr>
            </w:pPr>
            <w:r w:rsidRPr="00EB3C33">
              <w:rPr>
                <w:rFonts w:eastAsia="Calibri"/>
                <w:b/>
                <w:bCs/>
              </w:rPr>
              <w:t>Smanjenje potrošnje vode pri održavanju zelenih javnih površina, rasadnika te športskih i rekreacijskih površina</w:t>
            </w:r>
          </w:p>
        </w:tc>
      </w:tr>
      <w:tr w:rsidR="007402F1" w:rsidRPr="00EB3C33" w14:paraId="0173952E" w14:textId="77777777" w:rsidTr="00B0320B">
        <w:trPr>
          <w:trHeight w:val="227"/>
        </w:trPr>
        <w:tc>
          <w:tcPr>
            <w:tcW w:w="3325" w:type="dxa"/>
            <w:shd w:val="clear" w:color="auto" w:fill="F2DBDB" w:themeFill="accent2" w:themeFillTint="33"/>
          </w:tcPr>
          <w:p w14:paraId="62DBE4CC" w14:textId="77777777" w:rsidR="007402F1" w:rsidRPr="00EB3C33" w:rsidRDefault="007402F1" w:rsidP="00BD4508">
            <w:pPr>
              <w:rPr>
                <w:b/>
                <w:bCs/>
              </w:rPr>
            </w:pPr>
            <w:r w:rsidRPr="00EB3C33">
              <w:rPr>
                <w:b/>
                <w:bCs/>
              </w:rPr>
              <w:t>Nositelj aktivnosti:</w:t>
            </w:r>
          </w:p>
        </w:tc>
        <w:tc>
          <w:tcPr>
            <w:tcW w:w="5691" w:type="dxa"/>
            <w:shd w:val="clear" w:color="auto" w:fill="auto"/>
          </w:tcPr>
          <w:p w14:paraId="28E55827" w14:textId="77777777" w:rsidR="007402F1" w:rsidRPr="00EB3C33" w:rsidRDefault="007402F1" w:rsidP="007402F1">
            <w:pPr>
              <w:numPr>
                <w:ilvl w:val="0"/>
                <w:numId w:val="8"/>
              </w:numPr>
              <w:spacing w:after="0"/>
              <w:ind w:left="482" w:hanging="357"/>
            </w:pPr>
            <w:r w:rsidRPr="00EB3C33">
              <w:t>Murs-Ekom d.o.o.</w:t>
            </w:r>
          </w:p>
        </w:tc>
      </w:tr>
      <w:tr w:rsidR="007402F1" w:rsidRPr="00EB3C33" w14:paraId="1976D40A" w14:textId="77777777" w:rsidTr="00B0320B">
        <w:trPr>
          <w:trHeight w:val="227"/>
        </w:trPr>
        <w:tc>
          <w:tcPr>
            <w:tcW w:w="3325" w:type="dxa"/>
            <w:shd w:val="clear" w:color="auto" w:fill="F2DBDB" w:themeFill="accent2" w:themeFillTint="33"/>
          </w:tcPr>
          <w:p w14:paraId="4A2EC45A" w14:textId="77777777" w:rsidR="007402F1" w:rsidRPr="00EB3C33" w:rsidRDefault="007402F1" w:rsidP="00BD4508">
            <w:pPr>
              <w:rPr>
                <w:b/>
                <w:bCs/>
              </w:rPr>
            </w:pPr>
            <w:r w:rsidRPr="00EB3C33">
              <w:rPr>
                <w:b/>
                <w:bCs/>
              </w:rPr>
              <w:t>Partneri u provođenju aktivnosti:</w:t>
            </w:r>
          </w:p>
        </w:tc>
        <w:tc>
          <w:tcPr>
            <w:tcW w:w="5691" w:type="dxa"/>
            <w:shd w:val="clear" w:color="auto" w:fill="auto"/>
          </w:tcPr>
          <w:p w14:paraId="7F2F84D6" w14:textId="77777777" w:rsidR="007402F1" w:rsidRPr="00EB3C33" w:rsidRDefault="007402F1" w:rsidP="007402F1">
            <w:pPr>
              <w:numPr>
                <w:ilvl w:val="0"/>
                <w:numId w:val="8"/>
              </w:numPr>
              <w:spacing w:after="0"/>
              <w:ind w:left="482" w:hanging="357"/>
            </w:pPr>
            <w:r w:rsidRPr="00EB3C33">
              <w:t>Grad Mursko Središće</w:t>
            </w:r>
          </w:p>
          <w:p w14:paraId="5D0810BC" w14:textId="77777777" w:rsidR="007402F1" w:rsidRPr="00EB3C33" w:rsidDel="00436CBA" w:rsidRDefault="007402F1" w:rsidP="007402F1">
            <w:pPr>
              <w:numPr>
                <w:ilvl w:val="0"/>
                <w:numId w:val="8"/>
              </w:numPr>
              <w:spacing w:after="0"/>
              <w:ind w:left="482" w:hanging="357"/>
            </w:pPr>
            <w:r w:rsidRPr="00EB3C33">
              <w:t>Međimurske vode d.o.o.</w:t>
            </w:r>
          </w:p>
        </w:tc>
      </w:tr>
      <w:tr w:rsidR="007402F1" w:rsidRPr="00EB3C33" w14:paraId="734AFCAE" w14:textId="77777777" w:rsidTr="00B0320B">
        <w:trPr>
          <w:trHeight w:val="227"/>
        </w:trPr>
        <w:tc>
          <w:tcPr>
            <w:tcW w:w="3325" w:type="dxa"/>
            <w:shd w:val="clear" w:color="auto" w:fill="F2DBDB" w:themeFill="accent2" w:themeFillTint="33"/>
          </w:tcPr>
          <w:p w14:paraId="7EB15201" w14:textId="77777777" w:rsidR="007402F1" w:rsidRPr="00EB3C33" w:rsidRDefault="007402F1" w:rsidP="00BD4508">
            <w:pPr>
              <w:rPr>
                <w:b/>
                <w:bCs/>
              </w:rPr>
            </w:pPr>
            <w:r w:rsidRPr="00EB3C33">
              <w:rPr>
                <w:b/>
                <w:bCs/>
              </w:rPr>
              <w:t>Početak/kraj provedbe (godine)</w:t>
            </w:r>
          </w:p>
        </w:tc>
        <w:tc>
          <w:tcPr>
            <w:tcW w:w="5691" w:type="dxa"/>
            <w:shd w:val="clear" w:color="auto" w:fill="auto"/>
          </w:tcPr>
          <w:p w14:paraId="73A3F06A" w14:textId="77777777" w:rsidR="007402F1" w:rsidRPr="00EB3C33" w:rsidRDefault="007402F1" w:rsidP="00BD4508">
            <w:pPr>
              <w:rPr>
                <w:rFonts w:eastAsia="Calibri"/>
                <w:b/>
                <w:bCs/>
              </w:rPr>
            </w:pPr>
            <w:r w:rsidRPr="00EB3C33">
              <w:rPr>
                <w:rFonts w:eastAsia="Calibri"/>
                <w:b/>
              </w:rPr>
              <w:t>2022</w:t>
            </w:r>
            <w:r w:rsidRPr="00EB3C33">
              <w:rPr>
                <w:rFonts w:eastAsia="Calibri"/>
                <w:b/>
                <w:bCs/>
              </w:rPr>
              <w:t>.</w:t>
            </w:r>
            <w:r w:rsidRPr="00EB3C33">
              <w:rPr>
                <w:rFonts w:eastAsia="Calibri"/>
                <w:b/>
              </w:rPr>
              <w:t xml:space="preserve"> – 2030</w:t>
            </w:r>
            <w:r w:rsidRPr="00EB3C33">
              <w:rPr>
                <w:rFonts w:eastAsia="Calibri"/>
                <w:b/>
                <w:bCs/>
              </w:rPr>
              <w:t>.</w:t>
            </w:r>
            <w:r w:rsidRPr="00EB3C33">
              <w:rPr>
                <w:rFonts w:eastAsia="Calibri"/>
                <w:b/>
              </w:rPr>
              <w:t xml:space="preserve"> (kontinuirano)</w:t>
            </w:r>
          </w:p>
        </w:tc>
      </w:tr>
      <w:tr w:rsidR="007402F1" w:rsidRPr="00EB3C33" w14:paraId="231C28E3" w14:textId="77777777" w:rsidTr="00B0320B">
        <w:trPr>
          <w:trHeight w:val="227"/>
        </w:trPr>
        <w:tc>
          <w:tcPr>
            <w:tcW w:w="3325" w:type="dxa"/>
            <w:shd w:val="clear" w:color="auto" w:fill="F2DBDB" w:themeFill="accent2" w:themeFillTint="33"/>
          </w:tcPr>
          <w:p w14:paraId="1ECC87E3" w14:textId="77777777" w:rsidR="007402F1" w:rsidRPr="00EB3C33" w:rsidRDefault="007402F1" w:rsidP="00BD4508">
            <w:pPr>
              <w:rPr>
                <w:b/>
                <w:bCs/>
              </w:rPr>
            </w:pPr>
            <w:r w:rsidRPr="00EB3C33">
              <w:rPr>
                <w:b/>
                <w:bCs/>
              </w:rPr>
              <w:t>Izvor sredstava za provedbu</w:t>
            </w:r>
          </w:p>
        </w:tc>
        <w:tc>
          <w:tcPr>
            <w:tcW w:w="5691" w:type="dxa"/>
            <w:shd w:val="clear" w:color="auto" w:fill="auto"/>
          </w:tcPr>
          <w:p w14:paraId="2785DFDD" w14:textId="77777777" w:rsidR="007402F1" w:rsidRPr="00EB3C33" w:rsidRDefault="007402F1" w:rsidP="007402F1">
            <w:pPr>
              <w:numPr>
                <w:ilvl w:val="0"/>
                <w:numId w:val="8"/>
              </w:numPr>
              <w:spacing w:after="0"/>
              <w:ind w:left="482" w:hanging="357"/>
            </w:pPr>
            <w:r w:rsidRPr="00EB3C33">
              <w:t>Proračun Grada Mursko Središće</w:t>
            </w:r>
          </w:p>
          <w:p w14:paraId="55E9F74D" w14:textId="77777777" w:rsidR="007402F1" w:rsidRPr="00EB3C33" w:rsidRDefault="007402F1" w:rsidP="007402F1">
            <w:pPr>
              <w:numPr>
                <w:ilvl w:val="0"/>
                <w:numId w:val="8"/>
              </w:numPr>
              <w:spacing w:after="0"/>
              <w:ind w:left="482" w:hanging="357"/>
            </w:pPr>
            <w:r w:rsidRPr="00EB3C33">
              <w:t>Državni proračun</w:t>
            </w:r>
          </w:p>
          <w:p w14:paraId="0BC132E5" w14:textId="77777777" w:rsidR="007402F1" w:rsidRPr="00EB3C33" w:rsidRDefault="007402F1" w:rsidP="007402F1">
            <w:pPr>
              <w:numPr>
                <w:ilvl w:val="0"/>
                <w:numId w:val="8"/>
              </w:numPr>
              <w:spacing w:after="0"/>
              <w:ind w:left="482" w:hanging="357"/>
            </w:pPr>
            <w:r w:rsidRPr="00EB3C33">
              <w:t>FZOEU</w:t>
            </w:r>
          </w:p>
          <w:p w14:paraId="0DCA4094" w14:textId="77777777" w:rsidR="007402F1" w:rsidRPr="00EB3C33" w:rsidRDefault="007402F1" w:rsidP="007402F1">
            <w:pPr>
              <w:numPr>
                <w:ilvl w:val="0"/>
                <w:numId w:val="8"/>
              </w:numPr>
              <w:spacing w:after="0"/>
              <w:ind w:left="482" w:hanging="357"/>
            </w:pPr>
            <w:r w:rsidRPr="00EB3C33">
              <w:lastRenderedPageBreak/>
              <w:t>Programi EU</w:t>
            </w:r>
          </w:p>
        </w:tc>
      </w:tr>
      <w:tr w:rsidR="007402F1" w:rsidRPr="00EB3C33" w14:paraId="1E34467F" w14:textId="77777777" w:rsidTr="00B0320B">
        <w:trPr>
          <w:trHeight w:val="1799"/>
        </w:trPr>
        <w:tc>
          <w:tcPr>
            <w:tcW w:w="3325" w:type="dxa"/>
            <w:shd w:val="clear" w:color="auto" w:fill="F2DBDB" w:themeFill="accent2" w:themeFillTint="33"/>
          </w:tcPr>
          <w:p w14:paraId="0A594C02" w14:textId="77777777" w:rsidR="007402F1" w:rsidRPr="00EB3C33" w:rsidRDefault="007402F1" w:rsidP="00BD4508">
            <w:pPr>
              <w:rPr>
                <w:b/>
                <w:bCs/>
              </w:rPr>
            </w:pPr>
            <w:r w:rsidRPr="00EB3C33">
              <w:rPr>
                <w:b/>
                <w:bCs/>
              </w:rPr>
              <w:lastRenderedPageBreak/>
              <w:t>Kratki opis/komentar</w:t>
            </w:r>
          </w:p>
        </w:tc>
        <w:tc>
          <w:tcPr>
            <w:tcW w:w="5691" w:type="dxa"/>
            <w:shd w:val="clear" w:color="auto" w:fill="auto"/>
          </w:tcPr>
          <w:p w14:paraId="1EC59D67" w14:textId="34AEAC56" w:rsidR="007402F1" w:rsidRPr="00EB3C33" w:rsidRDefault="007402F1" w:rsidP="00BD4508">
            <w:pPr>
              <w:autoSpaceDE w:val="0"/>
              <w:autoSpaceDN w:val="0"/>
              <w:adjustRightInd w:val="0"/>
              <w:rPr>
                <w:rFonts w:eastAsia="Calibri"/>
              </w:rPr>
            </w:pPr>
            <w:r w:rsidRPr="00EB3C33">
              <w:t>Cilj mjere je racionalizacija korištenja vode za  potrebe održavanja i pranja javnih površina, održavanja zelenih javnih površina, rasadnika te sportskih objekata i rekreacijskih površina.</w:t>
            </w:r>
            <w:r w:rsidR="00E84528">
              <w:t xml:space="preserve"> </w:t>
            </w:r>
            <w:r w:rsidRPr="00EB3C33">
              <w:t>U prvoj fazi potrebno je napraviti analizu mogućnosti korištenja oborinske vode (kišnice). Analiza bi trebala dati i preporuke za izgradnju infrastrukture za korištenje oborinske i otpadne vode i prilagodbu procesa i opreme komunalnih tvrtki u svrhu racionalizacije potrošnje pitke vode za ovu vrstu namjene. Analizom bi trebalo obuhvatiti i mogućnost korištenja bunara za crpljenje vode za ovu svrhu.</w:t>
            </w:r>
          </w:p>
        </w:tc>
      </w:tr>
    </w:tbl>
    <w:p w14:paraId="568133F4" w14:textId="77777777" w:rsidR="007402F1" w:rsidRPr="00EB3C33" w:rsidRDefault="007402F1" w:rsidP="007402F1">
      <w:pPr>
        <w:spacing w:before="12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90"/>
        <w:gridCol w:w="5601"/>
      </w:tblGrid>
      <w:tr w:rsidR="007402F1" w:rsidRPr="00EB3C33" w14:paraId="5EBFEFA6" w14:textId="77777777" w:rsidTr="00B0320B">
        <w:trPr>
          <w:trHeight w:val="227"/>
        </w:trPr>
        <w:tc>
          <w:tcPr>
            <w:tcW w:w="3415" w:type="dxa"/>
            <w:gridSpan w:val="2"/>
            <w:shd w:val="clear" w:color="auto" w:fill="C6D9F1" w:themeFill="text2" w:themeFillTint="33"/>
          </w:tcPr>
          <w:p w14:paraId="35B2EBDC" w14:textId="77777777" w:rsidR="007402F1" w:rsidRPr="00EB3C33" w:rsidRDefault="007402F1" w:rsidP="00BD4508">
            <w:pPr>
              <w:rPr>
                <w:b/>
                <w:bCs/>
              </w:rPr>
            </w:pPr>
            <w:r w:rsidRPr="00EB3C33">
              <w:rPr>
                <w:b/>
                <w:bCs/>
              </w:rPr>
              <w:t>Redni broj mjere</w:t>
            </w:r>
          </w:p>
        </w:tc>
        <w:tc>
          <w:tcPr>
            <w:tcW w:w="5601" w:type="dxa"/>
            <w:shd w:val="clear" w:color="auto" w:fill="C6D9F1" w:themeFill="text2" w:themeFillTint="33"/>
          </w:tcPr>
          <w:p w14:paraId="2C0F370E" w14:textId="77777777" w:rsidR="007402F1" w:rsidRPr="00EB3C33" w:rsidRDefault="007402F1" w:rsidP="00BD4508">
            <w:pPr>
              <w:rPr>
                <w:rFonts w:eastAsia="Calibri"/>
                <w:b/>
                <w:bCs/>
              </w:rPr>
            </w:pPr>
            <w:r w:rsidRPr="00EB3C33">
              <w:rPr>
                <w:rFonts w:eastAsia="Calibri"/>
                <w:b/>
                <w:bCs/>
              </w:rPr>
              <w:t>11</w:t>
            </w:r>
          </w:p>
        </w:tc>
      </w:tr>
      <w:tr w:rsidR="007402F1" w:rsidRPr="00EB3C33" w14:paraId="24003DE5" w14:textId="77777777" w:rsidTr="00B0320B">
        <w:trPr>
          <w:trHeight w:val="818"/>
        </w:trPr>
        <w:tc>
          <w:tcPr>
            <w:tcW w:w="3415" w:type="dxa"/>
            <w:gridSpan w:val="2"/>
            <w:shd w:val="clear" w:color="auto" w:fill="C6D9F1" w:themeFill="text2" w:themeFillTint="33"/>
          </w:tcPr>
          <w:p w14:paraId="04598BCD" w14:textId="77777777" w:rsidR="007402F1" w:rsidRPr="00EB3C33" w:rsidRDefault="007402F1" w:rsidP="00BD4508">
            <w:pPr>
              <w:rPr>
                <w:b/>
                <w:bCs/>
              </w:rPr>
            </w:pPr>
            <w:r w:rsidRPr="00EB3C33">
              <w:rPr>
                <w:b/>
                <w:bCs/>
              </w:rPr>
              <w:br w:type="page"/>
              <w:t>Ime mjere/aktivnost</w:t>
            </w:r>
          </w:p>
        </w:tc>
        <w:tc>
          <w:tcPr>
            <w:tcW w:w="5601" w:type="dxa"/>
            <w:shd w:val="clear" w:color="auto" w:fill="C6D9F1" w:themeFill="text2" w:themeFillTint="33"/>
          </w:tcPr>
          <w:p w14:paraId="7A54D870" w14:textId="77777777" w:rsidR="007402F1" w:rsidRPr="00EB3C33" w:rsidRDefault="007402F1" w:rsidP="00BD4508">
            <w:pPr>
              <w:autoSpaceDE w:val="0"/>
              <w:autoSpaceDN w:val="0"/>
              <w:rPr>
                <w:rFonts w:eastAsia="Calibri"/>
                <w:b/>
                <w:bCs/>
              </w:rPr>
            </w:pPr>
            <w:r w:rsidRPr="00EB3C33">
              <w:rPr>
                <w:rFonts w:eastAsia="Calibri"/>
                <w:b/>
                <w:bCs/>
              </w:rPr>
              <w:t>Racionalizacija potrošnje vode u zgradama u vlasništvu Grada Mursko Središće</w:t>
            </w:r>
          </w:p>
        </w:tc>
      </w:tr>
      <w:tr w:rsidR="007402F1" w:rsidRPr="00EB3C33" w14:paraId="532681D5" w14:textId="77777777" w:rsidTr="00B0320B">
        <w:trPr>
          <w:trHeight w:val="227"/>
        </w:trPr>
        <w:tc>
          <w:tcPr>
            <w:tcW w:w="3415" w:type="dxa"/>
            <w:gridSpan w:val="2"/>
            <w:shd w:val="clear" w:color="auto" w:fill="F2DBDB" w:themeFill="accent2" w:themeFillTint="33"/>
          </w:tcPr>
          <w:p w14:paraId="385341C0" w14:textId="77777777" w:rsidR="007402F1" w:rsidRPr="00EB3C33" w:rsidRDefault="007402F1" w:rsidP="00BD4508">
            <w:pPr>
              <w:rPr>
                <w:b/>
                <w:bCs/>
              </w:rPr>
            </w:pPr>
            <w:r w:rsidRPr="00EB3C33">
              <w:rPr>
                <w:b/>
                <w:bCs/>
              </w:rPr>
              <w:t>Nositelj aktivnosti:</w:t>
            </w:r>
          </w:p>
        </w:tc>
        <w:tc>
          <w:tcPr>
            <w:tcW w:w="5601" w:type="dxa"/>
            <w:shd w:val="clear" w:color="auto" w:fill="auto"/>
          </w:tcPr>
          <w:p w14:paraId="6D0E2822" w14:textId="77777777" w:rsidR="007402F1" w:rsidRPr="00EB3C33" w:rsidRDefault="007402F1" w:rsidP="007402F1">
            <w:pPr>
              <w:numPr>
                <w:ilvl w:val="0"/>
                <w:numId w:val="8"/>
              </w:numPr>
              <w:spacing w:after="0"/>
              <w:ind w:left="482" w:hanging="357"/>
            </w:pPr>
            <w:r w:rsidRPr="00EB3C33">
              <w:t>Grad Mursko Središće</w:t>
            </w:r>
          </w:p>
        </w:tc>
      </w:tr>
      <w:tr w:rsidR="007402F1" w:rsidRPr="00EB3C33" w14:paraId="1BE9E78B" w14:textId="77777777" w:rsidTr="00B0320B">
        <w:trPr>
          <w:trHeight w:val="227"/>
        </w:trPr>
        <w:tc>
          <w:tcPr>
            <w:tcW w:w="3415" w:type="dxa"/>
            <w:gridSpan w:val="2"/>
            <w:shd w:val="clear" w:color="auto" w:fill="F2DBDB" w:themeFill="accent2" w:themeFillTint="33"/>
          </w:tcPr>
          <w:p w14:paraId="074FAE5C" w14:textId="77777777" w:rsidR="007402F1" w:rsidRPr="00EB3C33" w:rsidRDefault="007402F1" w:rsidP="00BD4508">
            <w:pPr>
              <w:rPr>
                <w:b/>
                <w:bCs/>
              </w:rPr>
            </w:pPr>
            <w:r w:rsidRPr="00EB3C33">
              <w:rPr>
                <w:b/>
                <w:bCs/>
              </w:rPr>
              <w:t>Partneri u provođenju aktivnosti:</w:t>
            </w:r>
          </w:p>
        </w:tc>
        <w:tc>
          <w:tcPr>
            <w:tcW w:w="5601" w:type="dxa"/>
            <w:shd w:val="clear" w:color="auto" w:fill="auto"/>
          </w:tcPr>
          <w:p w14:paraId="16E0BB11" w14:textId="77777777" w:rsidR="007402F1" w:rsidRPr="00EB3C33" w:rsidRDefault="007402F1" w:rsidP="007402F1">
            <w:pPr>
              <w:numPr>
                <w:ilvl w:val="0"/>
                <w:numId w:val="8"/>
              </w:numPr>
              <w:spacing w:after="0"/>
              <w:ind w:left="482" w:hanging="357"/>
            </w:pPr>
            <w:r w:rsidRPr="00EB3C33">
              <w:t>Međimurske vode d.o.o.</w:t>
            </w:r>
          </w:p>
          <w:p w14:paraId="46754521" w14:textId="77777777" w:rsidR="007402F1" w:rsidRPr="00EB3C33" w:rsidDel="00436CBA" w:rsidRDefault="007402F1" w:rsidP="007402F1">
            <w:pPr>
              <w:numPr>
                <w:ilvl w:val="0"/>
                <w:numId w:val="8"/>
              </w:numPr>
              <w:spacing w:after="0"/>
              <w:ind w:left="482" w:hanging="357"/>
            </w:pPr>
            <w:r w:rsidRPr="00EB3C33">
              <w:t>MENEA</w:t>
            </w:r>
          </w:p>
        </w:tc>
      </w:tr>
      <w:tr w:rsidR="007402F1" w:rsidRPr="00EB3C33" w14:paraId="60A0F8BC" w14:textId="77777777" w:rsidTr="00B0320B">
        <w:trPr>
          <w:trHeight w:val="227"/>
        </w:trPr>
        <w:tc>
          <w:tcPr>
            <w:tcW w:w="3415" w:type="dxa"/>
            <w:gridSpan w:val="2"/>
            <w:shd w:val="clear" w:color="auto" w:fill="F2DBDB" w:themeFill="accent2" w:themeFillTint="33"/>
          </w:tcPr>
          <w:p w14:paraId="77649031" w14:textId="77777777" w:rsidR="007402F1" w:rsidRPr="00EB3C33" w:rsidRDefault="007402F1" w:rsidP="00BD4508">
            <w:pPr>
              <w:rPr>
                <w:b/>
                <w:bCs/>
              </w:rPr>
            </w:pPr>
            <w:r w:rsidRPr="00EB3C33">
              <w:rPr>
                <w:b/>
                <w:bCs/>
              </w:rPr>
              <w:t>Početak/kraj provedbe (godine)</w:t>
            </w:r>
          </w:p>
        </w:tc>
        <w:tc>
          <w:tcPr>
            <w:tcW w:w="5601" w:type="dxa"/>
            <w:shd w:val="clear" w:color="auto" w:fill="auto"/>
          </w:tcPr>
          <w:p w14:paraId="67FC99B1" w14:textId="77777777" w:rsidR="007402F1" w:rsidRPr="00EB3C33" w:rsidRDefault="007402F1" w:rsidP="00BD4508">
            <w:pPr>
              <w:rPr>
                <w:rFonts w:eastAsia="Calibri"/>
                <w:b/>
                <w:bCs/>
              </w:rPr>
            </w:pPr>
            <w:r w:rsidRPr="00EB3C33">
              <w:rPr>
                <w:rFonts w:eastAsia="Calibri"/>
                <w:b/>
              </w:rPr>
              <w:t>2022</w:t>
            </w:r>
            <w:r w:rsidRPr="00EB3C33">
              <w:rPr>
                <w:rFonts w:eastAsia="Calibri"/>
                <w:b/>
                <w:bCs/>
              </w:rPr>
              <w:t>.</w:t>
            </w:r>
            <w:r w:rsidRPr="00EB3C33">
              <w:rPr>
                <w:rFonts w:eastAsia="Calibri"/>
                <w:b/>
              </w:rPr>
              <w:t xml:space="preserve"> – 2030</w:t>
            </w:r>
            <w:r w:rsidRPr="00EB3C33">
              <w:rPr>
                <w:rFonts w:eastAsia="Calibri"/>
                <w:b/>
                <w:bCs/>
              </w:rPr>
              <w:t>.</w:t>
            </w:r>
            <w:r w:rsidRPr="00EB3C33">
              <w:rPr>
                <w:rFonts w:eastAsia="Calibri"/>
                <w:b/>
              </w:rPr>
              <w:t xml:space="preserve"> (kontinuirano)</w:t>
            </w:r>
          </w:p>
        </w:tc>
      </w:tr>
      <w:tr w:rsidR="007402F1" w:rsidRPr="00EB3C33" w14:paraId="5C09E2D7" w14:textId="77777777" w:rsidTr="00B0320B">
        <w:trPr>
          <w:trHeight w:val="227"/>
        </w:trPr>
        <w:tc>
          <w:tcPr>
            <w:tcW w:w="3415" w:type="dxa"/>
            <w:gridSpan w:val="2"/>
            <w:shd w:val="clear" w:color="auto" w:fill="F2DBDB" w:themeFill="accent2" w:themeFillTint="33"/>
          </w:tcPr>
          <w:p w14:paraId="1A73318C" w14:textId="77777777" w:rsidR="007402F1" w:rsidRPr="00EB3C33" w:rsidRDefault="007402F1" w:rsidP="00BD4508">
            <w:pPr>
              <w:rPr>
                <w:b/>
                <w:bCs/>
              </w:rPr>
            </w:pPr>
            <w:r w:rsidRPr="00EB3C33">
              <w:rPr>
                <w:b/>
                <w:bCs/>
              </w:rPr>
              <w:t>Izvor sredstava za provedbu</w:t>
            </w:r>
          </w:p>
        </w:tc>
        <w:tc>
          <w:tcPr>
            <w:tcW w:w="5601" w:type="dxa"/>
            <w:shd w:val="clear" w:color="auto" w:fill="auto"/>
          </w:tcPr>
          <w:p w14:paraId="504074E4" w14:textId="77777777" w:rsidR="007402F1" w:rsidRPr="00EB3C33" w:rsidRDefault="007402F1" w:rsidP="007402F1">
            <w:pPr>
              <w:numPr>
                <w:ilvl w:val="0"/>
                <w:numId w:val="8"/>
              </w:numPr>
              <w:spacing w:after="0"/>
              <w:ind w:left="482" w:hanging="357"/>
            </w:pPr>
            <w:r w:rsidRPr="00EB3C33">
              <w:t>Proračun Grada Mursko Središće</w:t>
            </w:r>
          </w:p>
          <w:p w14:paraId="53D12F09" w14:textId="77777777" w:rsidR="007402F1" w:rsidRPr="00EB3C33" w:rsidRDefault="007402F1" w:rsidP="007402F1">
            <w:pPr>
              <w:numPr>
                <w:ilvl w:val="0"/>
                <w:numId w:val="8"/>
              </w:numPr>
              <w:spacing w:after="0"/>
              <w:ind w:left="482" w:hanging="357"/>
            </w:pPr>
            <w:r w:rsidRPr="00EB3C33">
              <w:t>Državni proračun</w:t>
            </w:r>
          </w:p>
          <w:p w14:paraId="1B064ECE" w14:textId="77777777" w:rsidR="007402F1" w:rsidRPr="00EB3C33" w:rsidRDefault="007402F1" w:rsidP="007402F1">
            <w:pPr>
              <w:numPr>
                <w:ilvl w:val="0"/>
                <w:numId w:val="8"/>
              </w:numPr>
              <w:spacing w:after="0"/>
              <w:ind w:left="482" w:hanging="357"/>
            </w:pPr>
            <w:r w:rsidRPr="00EB3C33">
              <w:t>Europski strukturni i investicijski fondovi</w:t>
            </w:r>
          </w:p>
        </w:tc>
      </w:tr>
      <w:tr w:rsidR="007402F1" w:rsidRPr="00EB3C33" w14:paraId="290A665D" w14:textId="77777777" w:rsidTr="00B0320B">
        <w:trPr>
          <w:trHeight w:val="548"/>
        </w:trPr>
        <w:tc>
          <w:tcPr>
            <w:tcW w:w="3415" w:type="dxa"/>
            <w:gridSpan w:val="2"/>
            <w:shd w:val="clear" w:color="auto" w:fill="F2DBDB" w:themeFill="accent2" w:themeFillTint="33"/>
          </w:tcPr>
          <w:p w14:paraId="0250402E" w14:textId="77777777" w:rsidR="007402F1" w:rsidRPr="00EB3C33" w:rsidRDefault="007402F1" w:rsidP="00BD4508">
            <w:pPr>
              <w:rPr>
                <w:b/>
                <w:bCs/>
              </w:rPr>
            </w:pPr>
            <w:r w:rsidRPr="00EB3C33">
              <w:rPr>
                <w:b/>
                <w:bCs/>
              </w:rPr>
              <w:t>Kratki opis/komentar</w:t>
            </w:r>
          </w:p>
        </w:tc>
        <w:tc>
          <w:tcPr>
            <w:tcW w:w="5601" w:type="dxa"/>
            <w:shd w:val="clear" w:color="auto" w:fill="auto"/>
          </w:tcPr>
          <w:p w14:paraId="5BBAD1AB" w14:textId="77777777" w:rsidR="007402F1" w:rsidRPr="00EB3C33" w:rsidRDefault="007402F1" w:rsidP="00BD4508">
            <w:pPr>
              <w:autoSpaceDE w:val="0"/>
              <w:autoSpaceDN w:val="0"/>
              <w:adjustRightInd w:val="0"/>
              <w:rPr>
                <w:rFonts w:eastAsia="Calibri"/>
              </w:rPr>
            </w:pPr>
            <w:r w:rsidRPr="00EB3C33">
              <w:t xml:space="preserve">Voda je kao resurs jedan od najosjetljivijih na učinke klimatskih promjena, i to u vidu njene dostupnosti i kvalitete. Njena dostupnost na svjetskoj, ali i nižim razinama sve je veći problem, stoga je potrebno kontinuirano poduzimati aktivnosti racionalizacije njenog korištenja. Grad Mursko Središće na objektima kojima je vlasnik/korisnik treba provesti mjere za racionalizaciju i smanjenje potrošnje vode. U prvoj fazi potrebno je izraditi analizu potrošnje vode po objektima s obzirom na dostupne podatke. Analiza treba pokazati status postojeće infrastrukture za potrošnju vode, način korištenja i mjesta za poboljšanje, kako infrastrukturna, tako i u obrascima ponašanja korisnika. Druga faza podrazumijeva provođenje konkretnih aktivnosti, a potrebno je planirati i ugraditi pametna brojila s mogućnošću daljinskih očitanja. </w:t>
            </w:r>
          </w:p>
        </w:tc>
      </w:tr>
      <w:tr w:rsidR="007402F1" w:rsidRPr="00EB3C33" w14:paraId="7A7CCAE7" w14:textId="77777777" w:rsidTr="00B0320B">
        <w:trPr>
          <w:trHeight w:val="227"/>
        </w:trPr>
        <w:tc>
          <w:tcPr>
            <w:tcW w:w="3325" w:type="dxa"/>
            <w:shd w:val="clear" w:color="auto" w:fill="C6D9F1" w:themeFill="text2" w:themeFillTint="33"/>
          </w:tcPr>
          <w:p w14:paraId="6DCC2B31" w14:textId="77777777" w:rsidR="007402F1" w:rsidRPr="00EB3C33" w:rsidRDefault="007402F1" w:rsidP="00BD4508">
            <w:pPr>
              <w:rPr>
                <w:b/>
                <w:bCs/>
              </w:rPr>
            </w:pPr>
            <w:r w:rsidRPr="00EB3C33">
              <w:rPr>
                <w:b/>
                <w:bCs/>
              </w:rPr>
              <w:lastRenderedPageBreak/>
              <w:t>Redni broj mjere</w:t>
            </w:r>
          </w:p>
        </w:tc>
        <w:tc>
          <w:tcPr>
            <w:tcW w:w="5691" w:type="dxa"/>
            <w:gridSpan w:val="2"/>
            <w:shd w:val="clear" w:color="auto" w:fill="C6D9F1" w:themeFill="text2" w:themeFillTint="33"/>
          </w:tcPr>
          <w:p w14:paraId="4CA1E937" w14:textId="77777777" w:rsidR="007402F1" w:rsidRPr="00EB3C33" w:rsidRDefault="007402F1" w:rsidP="00BD4508">
            <w:pPr>
              <w:rPr>
                <w:rFonts w:eastAsia="Calibri"/>
                <w:b/>
                <w:bCs/>
              </w:rPr>
            </w:pPr>
            <w:r w:rsidRPr="00EB3C33">
              <w:rPr>
                <w:rFonts w:eastAsia="Calibri"/>
                <w:b/>
                <w:bCs/>
              </w:rPr>
              <w:t>12</w:t>
            </w:r>
          </w:p>
        </w:tc>
      </w:tr>
      <w:tr w:rsidR="007402F1" w:rsidRPr="00EB3C33" w14:paraId="1347A191" w14:textId="77777777" w:rsidTr="00B0320B">
        <w:trPr>
          <w:trHeight w:val="818"/>
        </w:trPr>
        <w:tc>
          <w:tcPr>
            <w:tcW w:w="3325" w:type="dxa"/>
            <w:shd w:val="clear" w:color="auto" w:fill="C6D9F1" w:themeFill="text2" w:themeFillTint="33"/>
          </w:tcPr>
          <w:p w14:paraId="2080FDA6" w14:textId="77777777" w:rsidR="007402F1" w:rsidRPr="00EB3C33" w:rsidRDefault="007402F1" w:rsidP="00BD4508">
            <w:pPr>
              <w:rPr>
                <w:b/>
                <w:bCs/>
              </w:rPr>
            </w:pPr>
            <w:r w:rsidRPr="00EB3C33">
              <w:rPr>
                <w:b/>
                <w:bCs/>
              </w:rPr>
              <w:br w:type="page"/>
              <w:t>Ime mjere/aktivnost</w:t>
            </w:r>
          </w:p>
        </w:tc>
        <w:tc>
          <w:tcPr>
            <w:tcW w:w="5691" w:type="dxa"/>
            <w:gridSpan w:val="2"/>
            <w:shd w:val="clear" w:color="auto" w:fill="C6D9F1" w:themeFill="text2" w:themeFillTint="33"/>
          </w:tcPr>
          <w:p w14:paraId="0F8F9B5B" w14:textId="77777777" w:rsidR="007402F1" w:rsidRPr="00EB3C33" w:rsidRDefault="007402F1" w:rsidP="00BD4508">
            <w:pPr>
              <w:autoSpaceDE w:val="0"/>
              <w:autoSpaceDN w:val="0"/>
              <w:rPr>
                <w:rFonts w:eastAsia="Calibri"/>
                <w:b/>
                <w:bCs/>
              </w:rPr>
            </w:pPr>
            <w:r w:rsidRPr="00EB3C33">
              <w:rPr>
                <w:rFonts w:eastAsia="Calibri"/>
                <w:b/>
                <w:bCs/>
              </w:rPr>
              <w:t>Izrada analize mogućnosti recikliranja otpadnih voda za ponovnu uporabu i sakupljanja kišnice</w:t>
            </w:r>
          </w:p>
        </w:tc>
      </w:tr>
      <w:tr w:rsidR="007402F1" w:rsidRPr="00EB3C33" w14:paraId="5D04E487" w14:textId="77777777" w:rsidTr="00B0320B">
        <w:trPr>
          <w:trHeight w:val="227"/>
        </w:trPr>
        <w:tc>
          <w:tcPr>
            <w:tcW w:w="3325" w:type="dxa"/>
            <w:shd w:val="clear" w:color="auto" w:fill="F2DBDB" w:themeFill="accent2" w:themeFillTint="33"/>
          </w:tcPr>
          <w:p w14:paraId="3E0DF14C" w14:textId="77777777" w:rsidR="007402F1" w:rsidRPr="00EB3C33" w:rsidRDefault="007402F1" w:rsidP="00BD4508">
            <w:pPr>
              <w:rPr>
                <w:b/>
                <w:bCs/>
              </w:rPr>
            </w:pPr>
            <w:r w:rsidRPr="00EB3C33">
              <w:rPr>
                <w:b/>
                <w:bCs/>
              </w:rPr>
              <w:t>Nositelj aktivnosti:</w:t>
            </w:r>
          </w:p>
        </w:tc>
        <w:tc>
          <w:tcPr>
            <w:tcW w:w="5691" w:type="dxa"/>
            <w:gridSpan w:val="2"/>
            <w:shd w:val="clear" w:color="auto" w:fill="auto"/>
          </w:tcPr>
          <w:p w14:paraId="37EEBE3C" w14:textId="77777777" w:rsidR="007402F1" w:rsidRPr="00EB3C33" w:rsidRDefault="007402F1" w:rsidP="007402F1">
            <w:pPr>
              <w:numPr>
                <w:ilvl w:val="0"/>
                <w:numId w:val="8"/>
              </w:numPr>
              <w:spacing w:after="0"/>
              <w:ind w:left="482" w:hanging="357"/>
            </w:pPr>
            <w:r w:rsidRPr="00EB3C33">
              <w:t>Međimurske vode d.o.o.</w:t>
            </w:r>
          </w:p>
        </w:tc>
      </w:tr>
      <w:tr w:rsidR="007402F1" w:rsidRPr="00EB3C33" w14:paraId="36273BB8" w14:textId="77777777" w:rsidTr="00B0320B">
        <w:trPr>
          <w:trHeight w:val="227"/>
        </w:trPr>
        <w:tc>
          <w:tcPr>
            <w:tcW w:w="3325" w:type="dxa"/>
            <w:shd w:val="clear" w:color="auto" w:fill="F2DBDB" w:themeFill="accent2" w:themeFillTint="33"/>
          </w:tcPr>
          <w:p w14:paraId="1FBFFBFE" w14:textId="77777777" w:rsidR="007402F1" w:rsidRPr="00EB3C33" w:rsidRDefault="007402F1" w:rsidP="00BD4508">
            <w:pPr>
              <w:rPr>
                <w:b/>
                <w:bCs/>
              </w:rPr>
            </w:pPr>
            <w:r w:rsidRPr="00EB3C33">
              <w:rPr>
                <w:b/>
                <w:bCs/>
              </w:rPr>
              <w:t>Partneri u provođenju aktivnosti:</w:t>
            </w:r>
          </w:p>
        </w:tc>
        <w:tc>
          <w:tcPr>
            <w:tcW w:w="5691" w:type="dxa"/>
            <w:gridSpan w:val="2"/>
            <w:shd w:val="clear" w:color="auto" w:fill="auto"/>
          </w:tcPr>
          <w:p w14:paraId="2332F6CC" w14:textId="77777777" w:rsidR="007402F1" w:rsidRPr="00EB3C33" w:rsidRDefault="007402F1" w:rsidP="007402F1">
            <w:pPr>
              <w:numPr>
                <w:ilvl w:val="0"/>
                <w:numId w:val="8"/>
              </w:numPr>
              <w:spacing w:after="0"/>
              <w:ind w:left="482" w:hanging="357"/>
            </w:pPr>
            <w:r w:rsidRPr="00EB3C33">
              <w:t>Grad Mursko Središće</w:t>
            </w:r>
          </w:p>
          <w:p w14:paraId="7532BA6F" w14:textId="77777777" w:rsidR="007402F1" w:rsidRPr="00EB3C33" w:rsidDel="00436CBA" w:rsidRDefault="007402F1" w:rsidP="007402F1">
            <w:pPr>
              <w:numPr>
                <w:ilvl w:val="0"/>
                <w:numId w:val="8"/>
              </w:numPr>
              <w:spacing w:after="0"/>
              <w:ind w:left="482" w:hanging="357"/>
            </w:pPr>
            <w:r w:rsidRPr="00EB3C33">
              <w:t>MENEA</w:t>
            </w:r>
          </w:p>
        </w:tc>
      </w:tr>
      <w:tr w:rsidR="007402F1" w:rsidRPr="00EB3C33" w14:paraId="50243798" w14:textId="77777777" w:rsidTr="00B0320B">
        <w:trPr>
          <w:trHeight w:val="227"/>
        </w:trPr>
        <w:tc>
          <w:tcPr>
            <w:tcW w:w="3325" w:type="dxa"/>
            <w:shd w:val="clear" w:color="auto" w:fill="F2DBDB" w:themeFill="accent2" w:themeFillTint="33"/>
          </w:tcPr>
          <w:p w14:paraId="1A2AE461" w14:textId="77777777" w:rsidR="007402F1" w:rsidRPr="00EB3C33" w:rsidRDefault="007402F1" w:rsidP="00BD4508">
            <w:pPr>
              <w:rPr>
                <w:b/>
                <w:bCs/>
              </w:rPr>
            </w:pPr>
            <w:r w:rsidRPr="00EB3C33">
              <w:rPr>
                <w:b/>
                <w:bCs/>
              </w:rPr>
              <w:t>Početak/kraj provedbe (godine)</w:t>
            </w:r>
          </w:p>
        </w:tc>
        <w:tc>
          <w:tcPr>
            <w:tcW w:w="5691" w:type="dxa"/>
            <w:gridSpan w:val="2"/>
            <w:shd w:val="clear" w:color="auto" w:fill="auto"/>
          </w:tcPr>
          <w:p w14:paraId="7A880B3E" w14:textId="77777777" w:rsidR="007402F1" w:rsidRPr="00EB3C33" w:rsidRDefault="007402F1" w:rsidP="00BD4508">
            <w:pPr>
              <w:rPr>
                <w:rFonts w:eastAsia="Calibri"/>
                <w:b/>
                <w:bCs/>
              </w:rPr>
            </w:pPr>
            <w:r w:rsidRPr="00EB3C33">
              <w:rPr>
                <w:rFonts w:eastAsia="Calibri"/>
                <w:b/>
              </w:rPr>
              <w:t>2022</w:t>
            </w:r>
            <w:r w:rsidRPr="00EB3C33">
              <w:rPr>
                <w:rFonts w:eastAsia="Calibri"/>
                <w:b/>
                <w:bCs/>
              </w:rPr>
              <w:t>.</w:t>
            </w:r>
            <w:r w:rsidRPr="00EB3C33">
              <w:rPr>
                <w:rFonts w:eastAsia="Calibri"/>
                <w:b/>
              </w:rPr>
              <w:t xml:space="preserve"> – 2030</w:t>
            </w:r>
            <w:r w:rsidRPr="00EB3C33">
              <w:rPr>
                <w:rFonts w:eastAsia="Calibri"/>
                <w:b/>
                <w:bCs/>
              </w:rPr>
              <w:t>.</w:t>
            </w:r>
            <w:r w:rsidRPr="00EB3C33">
              <w:rPr>
                <w:rFonts w:eastAsia="Calibri"/>
                <w:b/>
              </w:rPr>
              <w:t xml:space="preserve"> (kontinuirano)</w:t>
            </w:r>
          </w:p>
        </w:tc>
      </w:tr>
      <w:tr w:rsidR="007402F1" w:rsidRPr="00EB3C33" w14:paraId="5DF662FA" w14:textId="77777777" w:rsidTr="00B0320B">
        <w:trPr>
          <w:trHeight w:val="227"/>
        </w:trPr>
        <w:tc>
          <w:tcPr>
            <w:tcW w:w="3325" w:type="dxa"/>
            <w:shd w:val="clear" w:color="auto" w:fill="F2DBDB" w:themeFill="accent2" w:themeFillTint="33"/>
          </w:tcPr>
          <w:p w14:paraId="1875959E" w14:textId="77777777" w:rsidR="007402F1" w:rsidRPr="00EB3C33" w:rsidRDefault="007402F1" w:rsidP="00BD4508">
            <w:pPr>
              <w:rPr>
                <w:b/>
                <w:bCs/>
              </w:rPr>
            </w:pPr>
            <w:r w:rsidRPr="00EB3C33">
              <w:rPr>
                <w:b/>
                <w:bCs/>
              </w:rPr>
              <w:t>Izvor sredstava za provedbu</w:t>
            </w:r>
          </w:p>
        </w:tc>
        <w:tc>
          <w:tcPr>
            <w:tcW w:w="5691" w:type="dxa"/>
            <w:gridSpan w:val="2"/>
            <w:shd w:val="clear" w:color="auto" w:fill="auto"/>
          </w:tcPr>
          <w:p w14:paraId="71F9883E" w14:textId="77777777" w:rsidR="007402F1" w:rsidRPr="00EB3C33" w:rsidRDefault="007402F1" w:rsidP="007402F1">
            <w:pPr>
              <w:numPr>
                <w:ilvl w:val="0"/>
                <w:numId w:val="8"/>
              </w:numPr>
              <w:spacing w:after="0"/>
              <w:ind w:left="482" w:hanging="357"/>
            </w:pPr>
            <w:r w:rsidRPr="00EB3C33">
              <w:t xml:space="preserve">Proračun Grada Mursko Središće </w:t>
            </w:r>
          </w:p>
          <w:p w14:paraId="0CEC950F" w14:textId="77777777" w:rsidR="007402F1" w:rsidRPr="00EB3C33" w:rsidRDefault="007402F1" w:rsidP="007402F1">
            <w:pPr>
              <w:numPr>
                <w:ilvl w:val="0"/>
                <w:numId w:val="8"/>
              </w:numPr>
              <w:spacing w:after="0"/>
              <w:ind w:left="482" w:hanging="357"/>
            </w:pPr>
            <w:r w:rsidRPr="00EB3C33">
              <w:t xml:space="preserve">Međimurske vode d.o.o. </w:t>
            </w:r>
          </w:p>
          <w:p w14:paraId="6B1F0E87" w14:textId="77777777" w:rsidR="007402F1" w:rsidRPr="00EB3C33" w:rsidRDefault="007402F1" w:rsidP="007402F1">
            <w:pPr>
              <w:numPr>
                <w:ilvl w:val="0"/>
                <w:numId w:val="8"/>
              </w:numPr>
              <w:spacing w:after="0"/>
              <w:ind w:left="482" w:hanging="357"/>
            </w:pPr>
            <w:r w:rsidRPr="00EB3C33">
              <w:t>Državni proračun</w:t>
            </w:r>
          </w:p>
          <w:p w14:paraId="217D4615" w14:textId="77777777" w:rsidR="007402F1" w:rsidRPr="00EB3C33" w:rsidRDefault="007402F1" w:rsidP="007402F1">
            <w:pPr>
              <w:numPr>
                <w:ilvl w:val="0"/>
                <w:numId w:val="8"/>
              </w:numPr>
              <w:spacing w:after="0"/>
              <w:ind w:left="482" w:hanging="357"/>
            </w:pPr>
            <w:r w:rsidRPr="00EB3C33">
              <w:t>Programi EU</w:t>
            </w:r>
          </w:p>
        </w:tc>
      </w:tr>
      <w:tr w:rsidR="007402F1" w:rsidRPr="00EB3C33" w14:paraId="07992E03" w14:textId="77777777" w:rsidTr="00B0320B">
        <w:trPr>
          <w:trHeight w:val="1799"/>
        </w:trPr>
        <w:tc>
          <w:tcPr>
            <w:tcW w:w="3325" w:type="dxa"/>
            <w:shd w:val="clear" w:color="auto" w:fill="F2DBDB" w:themeFill="accent2" w:themeFillTint="33"/>
          </w:tcPr>
          <w:p w14:paraId="503FF85F" w14:textId="77777777" w:rsidR="007402F1" w:rsidRPr="00EB3C33" w:rsidRDefault="007402F1" w:rsidP="00BD4508">
            <w:pPr>
              <w:rPr>
                <w:b/>
                <w:bCs/>
              </w:rPr>
            </w:pPr>
            <w:r w:rsidRPr="00EB3C33">
              <w:rPr>
                <w:b/>
                <w:bCs/>
              </w:rPr>
              <w:t>Kratki opis/komentar</w:t>
            </w:r>
          </w:p>
        </w:tc>
        <w:tc>
          <w:tcPr>
            <w:tcW w:w="5691" w:type="dxa"/>
            <w:gridSpan w:val="2"/>
            <w:shd w:val="clear" w:color="auto" w:fill="auto"/>
          </w:tcPr>
          <w:p w14:paraId="41282F66" w14:textId="77777777" w:rsidR="007402F1" w:rsidRPr="00EB3C33" w:rsidRDefault="007402F1" w:rsidP="00BD4508">
            <w:pPr>
              <w:autoSpaceDE w:val="0"/>
              <w:autoSpaceDN w:val="0"/>
              <w:adjustRightInd w:val="0"/>
            </w:pPr>
            <w:r w:rsidRPr="00EB3C33">
              <w:t xml:space="preserve">Recikliranje vode je mjera prilagodbe s ciljem očuvanja resursa kroz ponovnu uporabu vode koja nije za piće. Voda iz domaćinstva koja se koristi za pranje može se koristiti za razne svrhe, npr. za potrebe ispiranja WC-a, navodnjavanje vrtova i sl. Industrijski procesi mogu biti dizajnirani da koriste vodu u zatvorenim sustavima za kontrolu temperature. Postoje dva tipa ponovne uporabe vode; direktni i indirektni. Direktni koristi tretiranu otpadnu vodu koja se spaja u sustav vodoopskrbe bez da je prethodno pomiješana s vodom iz prirodnih izvora. Indirektna ponovna uporaba podrazumijeva miješanje otpadne vode s vodom iz drugog izvora. Ova mjera može pridonijeti smanjenju ukupnog korištenja vode i smanjenja troškova. Cilj je izraditi analizu mogućnosti ponovne uporabe u sustavu vodoopskrbe i odvodnje Grada Mursko Središće. </w:t>
            </w:r>
          </w:p>
          <w:p w14:paraId="3DAF428F" w14:textId="2915A458" w:rsidR="007402F1" w:rsidRPr="00EB3C33" w:rsidRDefault="007402F1" w:rsidP="00BD4508">
            <w:pPr>
              <w:autoSpaceDE w:val="0"/>
              <w:autoSpaceDN w:val="0"/>
              <w:adjustRightInd w:val="0"/>
              <w:rPr>
                <w:rFonts w:eastAsia="Calibri"/>
              </w:rPr>
            </w:pPr>
            <w:r w:rsidRPr="00EB3C33">
              <w:rPr>
                <w:rFonts w:eastAsia="Calibri"/>
              </w:rPr>
              <w:t xml:space="preserve">Potrebno je također analizirati mogućnost sakupljanja i daljnjeg korištenja kišnice i potencijalne integracije s vodoopskrbnim sustavom Grada Mursko </w:t>
            </w:r>
            <w:r w:rsidR="00624AD3">
              <w:rPr>
                <w:rFonts w:eastAsia="Calibri"/>
              </w:rPr>
              <w:t>S</w:t>
            </w:r>
            <w:r w:rsidRPr="00EB3C33">
              <w:rPr>
                <w:rFonts w:eastAsia="Calibri"/>
              </w:rPr>
              <w:t>redišće.</w:t>
            </w:r>
          </w:p>
        </w:tc>
      </w:tr>
    </w:tbl>
    <w:p w14:paraId="1A86D633" w14:textId="77777777" w:rsidR="007402F1" w:rsidRPr="00EB3C33" w:rsidRDefault="007402F1" w:rsidP="007402F1">
      <w:pPr>
        <w:spacing w:before="12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7402F1" w:rsidRPr="00EB3C33" w14:paraId="364D3133" w14:textId="77777777" w:rsidTr="00B0320B">
        <w:trPr>
          <w:trHeight w:val="227"/>
        </w:trPr>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41D42357" w14:textId="77777777" w:rsidR="007402F1" w:rsidRPr="00EB3C33" w:rsidRDefault="007402F1" w:rsidP="00BD4508">
            <w:pPr>
              <w:spacing w:line="256" w:lineRule="auto"/>
              <w:rPr>
                <w:b/>
                <w:bCs/>
              </w:rPr>
            </w:pPr>
            <w:r w:rsidRPr="00EB3C33">
              <w:rPr>
                <w:b/>
                <w:bCs/>
              </w:rPr>
              <w:t>Redni broj mjere</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025C9F05" w14:textId="77777777" w:rsidR="007402F1" w:rsidRPr="00EB3C33" w:rsidRDefault="007402F1" w:rsidP="00BD4508">
            <w:pPr>
              <w:spacing w:line="256" w:lineRule="auto"/>
              <w:rPr>
                <w:rFonts w:eastAsia="Calibri"/>
                <w:b/>
                <w:bCs/>
              </w:rPr>
            </w:pPr>
            <w:r w:rsidRPr="00EB3C33">
              <w:rPr>
                <w:rFonts w:eastAsia="Calibri"/>
                <w:b/>
                <w:bCs/>
              </w:rPr>
              <w:t>13</w:t>
            </w:r>
          </w:p>
        </w:tc>
      </w:tr>
      <w:tr w:rsidR="007402F1" w:rsidRPr="00EB3C33" w14:paraId="1F180D93" w14:textId="77777777" w:rsidTr="00B0320B">
        <w:trPr>
          <w:trHeight w:val="503"/>
        </w:trPr>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4A6535B7" w14:textId="77777777" w:rsidR="007402F1" w:rsidRPr="00EB3C33" w:rsidRDefault="007402F1" w:rsidP="00BD4508">
            <w:pPr>
              <w:spacing w:line="256" w:lineRule="auto"/>
              <w:rPr>
                <w:b/>
                <w:bCs/>
              </w:rPr>
            </w:pPr>
            <w:r w:rsidRPr="00EB3C33">
              <w:rPr>
                <w:b/>
                <w:bCs/>
              </w:rPr>
              <w:br w:type="page"/>
              <w:t>Ime mjere/aktivnost</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27CA8333" w14:textId="77777777" w:rsidR="007402F1" w:rsidRPr="00EB3C33" w:rsidRDefault="007402F1" w:rsidP="00BD4508">
            <w:pPr>
              <w:autoSpaceDE w:val="0"/>
              <w:autoSpaceDN w:val="0"/>
              <w:adjustRightInd w:val="0"/>
              <w:spacing w:line="256" w:lineRule="auto"/>
              <w:rPr>
                <w:rFonts w:eastAsia="Calibri"/>
                <w:b/>
                <w:bCs/>
              </w:rPr>
            </w:pPr>
            <w:r w:rsidRPr="00EB3C33">
              <w:rPr>
                <w:rFonts w:eastAsia="Calibri"/>
                <w:b/>
                <w:bCs/>
              </w:rPr>
              <w:t xml:space="preserve">Izrada analize i plana primjene integralnog koncepta odvodnje oborinskih voda  </w:t>
            </w:r>
          </w:p>
        </w:tc>
      </w:tr>
      <w:tr w:rsidR="007402F1" w:rsidRPr="00EB3C33" w14:paraId="6FD0816C" w14:textId="77777777" w:rsidTr="00B0320B">
        <w:trPr>
          <w:trHeight w:val="227"/>
        </w:trPr>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78CD9644" w14:textId="77777777" w:rsidR="007402F1" w:rsidRPr="00EB3C33" w:rsidRDefault="007402F1" w:rsidP="00BD4508">
            <w:pPr>
              <w:spacing w:line="256" w:lineRule="auto"/>
              <w:rPr>
                <w:b/>
                <w:bCs/>
              </w:rPr>
            </w:pPr>
            <w:r w:rsidRPr="00EB3C33">
              <w:rPr>
                <w:b/>
                <w:bCs/>
              </w:rPr>
              <w:t>Nositelj aktivnosti:</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0AB50E" w14:textId="77777777" w:rsidR="007402F1" w:rsidRPr="00EB3C33" w:rsidRDefault="007402F1" w:rsidP="007402F1">
            <w:pPr>
              <w:numPr>
                <w:ilvl w:val="0"/>
                <w:numId w:val="8"/>
              </w:numPr>
              <w:spacing w:after="0"/>
              <w:ind w:left="482" w:hanging="357"/>
              <w:jc w:val="left"/>
            </w:pPr>
            <w:r w:rsidRPr="00EB3C33">
              <w:t>Međimurske vode d.o.o.</w:t>
            </w:r>
          </w:p>
        </w:tc>
      </w:tr>
      <w:tr w:rsidR="007402F1" w:rsidRPr="00EB3C33" w14:paraId="477BEDCF" w14:textId="77777777" w:rsidTr="00B0320B">
        <w:trPr>
          <w:trHeight w:val="227"/>
        </w:trPr>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2D01F3F0" w14:textId="77777777" w:rsidR="007402F1" w:rsidRPr="00EB3C33" w:rsidRDefault="007402F1" w:rsidP="00BD4508">
            <w:pPr>
              <w:spacing w:line="256" w:lineRule="auto"/>
              <w:rPr>
                <w:b/>
                <w:bCs/>
              </w:rPr>
            </w:pPr>
            <w:r w:rsidRPr="00EB3C33">
              <w:rPr>
                <w:b/>
                <w:bCs/>
              </w:rPr>
              <w:t>Partneri u provođenju aktivnosti:</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EF817BA" w14:textId="77777777" w:rsidR="007402F1" w:rsidRPr="00EB3C33" w:rsidRDefault="007402F1" w:rsidP="007402F1">
            <w:pPr>
              <w:numPr>
                <w:ilvl w:val="0"/>
                <w:numId w:val="8"/>
              </w:numPr>
              <w:spacing w:after="0"/>
              <w:ind w:left="482" w:hanging="357"/>
              <w:jc w:val="left"/>
            </w:pPr>
            <w:r w:rsidRPr="00EB3C33">
              <w:t>Grad Mursko Središće</w:t>
            </w:r>
          </w:p>
          <w:p w14:paraId="4EB316BB" w14:textId="77777777" w:rsidR="007402F1" w:rsidRPr="00EB3C33" w:rsidRDefault="007402F1" w:rsidP="007402F1">
            <w:pPr>
              <w:numPr>
                <w:ilvl w:val="0"/>
                <w:numId w:val="8"/>
              </w:numPr>
              <w:spacing w:after="0"/>
              <w:ind w:left="482" w:hanging="357"/>
              <w:jc w:val="left"/>
            </w:pPr>
            <w:r w:rsidRPr="00EB3C33">
              <w:t>Hrvatske vode</w:t>
            </w:r>
          </w:p>
        </w:tc>
      </w:tr>
      <w:tr w:rsidR="007402F1" w:rsidRPr="00EB3C33" w14:paraId="54D84BEF" w14:textId="77777777" w:rsidTr="00B0320B">
        <w:trPr>
          <w:trHeight w:val="410"/>
        </w:trPr>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85EEAEC" w14:textId="77777777" w:rsidR="007402F1" w:rsidRPr="00EB3C33" w:rsidRDefault="007402F1" w:rsidP="00BD4508">
            <w:pPr>
              <w:spacing w:line="256" w:lineRule="auto"/>
              <w:rPr>
                <w:b/>
                <w:bCs/>
              </w:rPr>
            </w:pPr>
            <w:r w:rsidRPr="00EB3C33">
              <w:rPr>
                <w:b/>
                <w:bCs/>
              </w:rPr>
              <w:lastRenderedPageBreak/>
              <w:t>Ostali uključeni dionici:</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675FEF" w14:textId="77777777" w:rsidR="007402F1" w:rsidRPr="00EB3C33" w:rsidRDefault="007402F1" w:rsidP="00B0320B">
            <w:pPr>
              <w:pStyle w:val="ListParagraph"/>
              <w:numPr>
                <w:ilvl w:val="0"/>
                <w:numId w:val="57"/>
              </w:numPr>
              <w:spacing w:after="0"/>
              <w:ind w:left="535"/>
            </w:pPr>
            <w:r w:rsidRPr="00EB3C33">
              <w:t>Međimursko veleučilište u Čakovcu</w:t>
            </w:r>
          </w:p>
        </w:tc>
      </w:tr>
      <w:tr w:rsidR="007402F1" w:rsidRPr="00EB3C33" w14:paraId="1FE5EBBB" w14:textId="77777777" w:rsidTr="00B0320B">
        <w:trPr>
          <w:trHeight w:val="227"/>
        </w:trPr>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08E5F043" w14:textId="77777777" w:rsidR="007402F1" w:rsidRPr="00EB3C33" w:rsidRDefault="007402F1" w:rsidP="00BD4508">
            <w:pPr>
              <w:spacing w:line="256" w:lineRule="auto"/>
              <w:rPr>
                <w:b/>
                <w:bCs/>
              </w:rPr>
            </w:pPr>
            <w:r w:rsidRPr="00EB3C33">
              <w:rPr>
                <w:b/>
                <w:bCs/>
              </w:rPr>
              <w:t>Početak/kraj provedbe (godine)</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83EE50C" w14:textId="77777777" w:rsidR="007402F1" w:rsidRPr="00EB3C33" w:rsidRDefault="007402F1" w:rsidP="00BD4508">
            <w:pPr>
              <w:spacing w:line="256" w:lineRule="auto"/>
              <w:rPr>
                <w:rFonts w:eastAsia="Calibri"/>
                <w:b/>
                <w:bCs/>
              </w:rPr>
            </w:pPr>
            <w:r w:rsidRPr="00EB3C33">
              <w:rPr>
                <w:rFonts w:eastAsia="Calibri"/>
                <w:b/>
              </w:rPr>
              <w:t>2022</w:t>
            </w:r>
            <w:r w:rsidRPr="00EB3C33">
              <w:rPr>
                <w:rFonts w:eastAsia="Calibri"/>
                <w:b/>
                <w:bCs/>
              </w:rPr>
              <w:t>.</w:t>
            </w:r>
            <w:r w:rsidRPr="00EB3C33">
              <w:rPr>
                <w:rFonts w:eastAsia="Calibri"/>
                <w:b/>
              </w:rPr>
              <w:t xml:space="preserve"> – 2030</w:t>
            </w:r>
            <w:r w:rsidRPr="00EB3C33">
              <w:rPr>
                <w:rFonts w:eastAsia="Calibri"/>
                <w:b/>
                <w:bCs/>
              </w:rPr>
              <w:t>.</w:t>
            </w:r>
            <w:r w:rsidRPr="00EB3C33">
              <w:rPr>
                <w:rFonts w:eastAsia="Calibri"/>
                <w:b/>
              </w:rPr>
              <w:t xml:space="preserve"> (kontinuirano)</w:t>
            </w:r>
          </w:p>
        </w:tc>
      </w:tr>
      <w:tr w:rsidR="007402F1" w:rsidRPr="00EB3C33" w14:paraId="6AEC16F3" w14:textId="77777777" w:rsidTr="00B0320B">
        <w:trPr>
          <w:trHeight w:val="227"/>
        </w:trPr>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52912DD7" w14:textId="77777777" w:rsidR="007402F1" w:rsidRPr="00EB3C33" w:rsidRDefault="007402F1" w:rsidP="00BD4508">
            <w:pPr>
              <w:spacing w:line="256" w:lineRule="auto"/>
              <w:rPr>
                <w:b/>
                <w:bCs/>
              </w:rPr>
            </w:pPr>
            <w:r w:rsidRPr="00EB3C33">
              <w:rPr>
                <w:b/>
                <w:bCs/>
              </w:rPr>
              <w:t>Izvor sredstava za provedbu</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9860D5" w14:textId="77777777" w:rsidR="007402F1" w:rsidRPr="00EB3C33" w:rsidRDefault="007402F1" w:rsidP="007402F1">
            <w:pPr>
              <w:numPr>
                <w:ilvl w:val="0"/>
                <w:numId w:val="8"/>
              </w:numPr>
              <w:spacing w:after="0"/>
              <w:ind w:left="482" w:hanging="357"/>
              <w:jc w:val="left"/>
            </w:pPr>
            <w:r w:rsidRPr="00EB3C33">
              <w:t>Proračun Grada Mursko Središće</w:t>
            </w:r>
          </w:p>
          <w:p w14:paraId="3EC7890C" w14:textId="77777777" w:rsidR="007402F1" w:rsidRPr="00EB3C33" w:rsidRDefault="007402F1" w:rsidP="007402F1">
            <w:pPr>
              <w:numPr>
                <w:ilvl w:val="0"/>
                <w:numId w:val="8"/>
              </w:numPr>
              <w:spacing w:after="0"/>
              <w:ind w:left="482" w:hanging="357"/>
              <w:jc w:val="left"/>
            </w:pPr>
            <w:r w:rsidRPr="00EB3C33">
              <w:t>Državni proračun</w:t>
            </w:r>
          </w:p>
          <w:p w14:paraId="07E157A5" w14:textId="77777777" w:rsidR="007402F1" w:rsidRPr="00EB3C33" w:rsidRDefault="007402F1" w:rsidP="007402F1">
            <w:pPr>
              <w:numPr>
                <w:ilvl w:val="0"/>
                <w:numId w:val="8"/>
              </w:numPr>
              <w:spacing w:after="0"/>
              <w:ind w:left="482" w:hanging="357"/>
              <w:jc w:val="left"/>
            </w:pPr>
            <w:r w:rsidRPr="00EB3C33">
              <w:t>Europski strukturni i investicijski fondovi</w:t>
            </w:r>
          </w:p>
        </w:tc>
      </w:tr>
      <w:tr w:rsidR="007402F1" w:rsidRPr="00EB3C33" w14:paraId="5F9051AC" w14:textId="77777777" w:rsidTr="00B0320B">
        <w:trPr>
          <w:trHeight w:val="800"/>
        </w:trPr>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7E396973" w14:textId="77777777" w:rsidR="007402F1" w:rsidRPr="00EB3C33" w:rsidRDefault="007402F1" w:rsidP="00BD4508">
            <w:pPr>
              <w:spacing w:line="256" w:lineRule="auto"/>
              <w:rPr>
                <w:b/>
                <w:bCs/>
              </w:rPr>
            </w:pPr>
            <w:r w:rsidRPr="00EB3C33">
              <w:rPr>
                <w:b/>
                <w:bCs/>
              </w:rPr>
              <w:t>Kratki opis/komentar</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B8F66AC" w14:textId="77777777" w:rsidR="007402F1" w:rsidRPr="00EB3C33" w:rsidRDefault="007402F1" w:rsidP="00BD4508">
            <w:pPr>
              <w:autoSpaceDE w:val="0"/>
              <w:autoSpaceDN w:val="0"/>
              <w:adjustRightInd w:val="0"/>
              <w:spacing w:line="256" w:lineRule="auto"/>
              <w:rPr>
                <w:rFonts w:eastAsia="Calibri"/>
              </w:rPr>
            </w:pPr>
            <w:r w:rsidRPr="00EB3C33">
              <w:rPr>
                <w:rFonts w:eastAsia="Calibri"/>
              </w:rPr>
              <w:t xml:space="preserve">Sustavi odvodnje oborinskih voda u urbanim sredinama većinom se izvode na tradicionalan hidrotehnički način. Takvi koncepti odvodnje imaju niz nedostataka pa su za suvremene potrebe odvodnje osmišljeni i novi koncepti koji se sve više primjenjuju – integralni koncept odvodnje oborinskih voda, zelena infrastruktura ili pak urbanistički plan koji bolje upravlja vodnim resursima (eng. </w:t>
            </w:r>
            <w:r w:rsidRPr="00EB3C33">
              <w:rPr>
                <w:rFonts w:eastAsia="Calibri"/>
                <w:i/>
                <w:iCs/>
              </w:rPr>
              <w:t>Water sensitive urban design</w:t>
            </w:r>
            <w:r w:rsidRPr="00EB3C33">
              <w:rPr>
                <w:rFonts w:eastAsia="Calibri"/>
              </w:rPr>
              <w:t>), koncept planiranja izgradnje vodno osviještenih urbanih cjelina s integralnim pristupom odvodnji, zaštita i višekratno korištenje vodnih resursa – decentralizirani pristup. Osim tih koncepata ''održivosti'' potrebno je koristiti moderna tehnička rješenja pri projektiranju sustava odvodnje kao i zamjena postojećih neadekvatnih sustava odvodnje vode s modernima. Potrebno je sagledati trenutni sustav odvodnje površinskih voda i predložiti mjere sanacije u duhu zadržavanja oborinskih voda što bliže mjestu njihova nastanka.</w:t>
            </w:r>
          </w:p>
          <w:p w14:paraId="4762C51A" w14:textId="77777777" w:rsidR="007402F1" w:rsidRPr="00EB3C33" w:rsidRDefault="007402F1" w:rsidP="00BD4508">
            <w:pPr>
              <w:autoSpaceDE w:val="0"/>
              <w:autoSpaceDN w:val="0"/>
              <w:adjustRightInd w:val="0"/>
              <w:spacing w:line="254" w:lineRule="auto"/>
            </w:pPr>
            <w:r w:rsidRPr="00EB3C33">
              <w:t xml:space="preserve">Cilj je dokazati mogućnost korištenja prirodnih procesa u unaprijeđenom upravljanju oborinskim vodama, povećanom zadržavanju vode, povećanju kvalitete vode, povećanju stupnja bioraznolikosti i kvalitete života općenito. </w:t>
            </w:r>
          </w:p>
          <w:p w14:paraId="33305096" w14:textId="77777777" w:rsidR="007402F1" w:rsidRPr="00EB3C33" w:rsidRDefault="007402F1" w:rsidP="00BD4508">
            <w:pPr>
              <w:autoSpaceDE w:val="0"/>
              <w:autoSpaceDN w:val="0"/>
              <w:adjustRightInd w:val="0"/>
              <w:spacing w:line="256" w:lineRule="auto"/>
              <w:rPr>
                <w:rFonts w:eastAsia="Calibri"/>
              </w:rPr>
            </w:pPr>
            <w:r w:rsidRPr="00EB3C33">
              <w:t>Nužno je integrirati korištenje plave i zelene infrastrukture u procese urbanog planiranja grada s ciljem povećanja otpornosti na klimatske promjene.</w:t>
            </w:r>
          </w:p>
        </w:tc>
      </w:tr>
    </w:tbl>
    <w:p w14:paraId="7842F036" w14:textId="77777777" w:rsidR="007402F1" w:rsidRPr="00EB3C33" w:rsidRDefault="007402F1" w:rsidP="007402F1">
      <w:pPr>
        <w:pStyle w:val="Heading2"/>
      </w:pPr>
      <w:bookmarkStart w:id="150" w:name="_Toc4156112"/>
      <w:bookmarkStart w:id="151" w:name="_Toc94780847"/>
      <w:r w:rsidRPr="00EB3C33">
        <w:t>Prostorno planiranje i upravljanje zemljištem</w:t>
      </w:r>
      <w:bookmarkEnd w:id="150"/>
      <w:bookmarkEnd w:id="151"/>
    </w:p>
    <w:p w14:paraId="3B063025" w14:textId="77777777" w:rsidR="007402F1" w:rsidRPr="00EB3C33" w:rsidRDefault="007402F1" w:rsidP="007402F1">
      <w:pPr>
        <w:rPr>
          <w:rFonts w:cstheme="minorHAnsi"/>
          <w:color w:val="212121"/>
          <w:shd w:val="clear" w:color="auto" w:fill="FFFFFF"/>
        </w:rPr>
      </w:pPr>
      <w:r w:rsidRPr="00EB3C33">
        <w:rPr>
          <w:color w:val="212121"/>
          <w:shd w:val="clear" w:color="auto" w:fill="FFFFFF"/>
        </w:rPr>
        <w:t xml:space="preserve">Urbanističko i prostorno planiranje ima ključnu ulogu u razvoju nove infrastrukture. Općenito, klimatski otporna infrastruktura nije ograničena samo na tehnički dizajn, već počinje kvalitetnim prostornim planiranjem, tj. odabirom lokacije i eventualno potrebnih kompenzacijskih mjera. Analiza opcija u odnosu na moguće učinke klimatskih promjena za pojedinu lokaciju je od izrazite važnosti. Kao rezultat lokalnih učinaka instalacije mogu biti drugačije smještene ne uzrokujući tako dodatne troškove za investitore. U svrhu povećanja otpornosti na učinke klimatskih promjena zelena infrastruktura i druge zaštitne mjere mogu dati značajne doprinose, stoga je potrebno analizirati mogućnosti povećanja udjela zelene infrastrukture. Zelena infrastruktura često je jeftinija kao investicijsko ulaganje, ali i u smislu održavanja. Zelena infrastruktura, adekvatno planirana i izvedena </w:t>
      </w:r>
      <w:r w:rsidRPr="00EB3C33">
        <w:rPr>
          <w:color w:val="212121"/>
          <w:shd w:val="clear" w:color="auto" w:fill="FFFFFF"/>
        </w:rPr>
        <w:lastRenderedPageBreak/>
        <w:t xml:space="preserve">pruža brojne koristi, npr. smanjenje učinka toplinskih otoka, pridonose energetskoj učinkovitosti zgrada, a pozitivno utječu i na ljudsko zdravlje i doprinose smanjenju emisija stakleničkih plinova.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7402F1" w:rsidRPr="00EB3C33" w14:paraId="3F62A67C" w14:textId="77777777" w:rsidTr="00B0320B">
        <w:trPr>
          <w:trHeight w:val="227"/>
        </w:trPr>
        <w:tc>
          <w:tcPr>
            <w:tcW w:w="3325" w:type="dxa"/>
            <w:shd w:val="clear" w:color="auto" w:fill="C6D9F1" w:themeFill="text2" w:themeFillTint="33"/>
          </w:tcPr>
          <w:p w14:paraId="618F252D" w14:textId="77777777" w:rsidR="007402F1" w:rsidRPr="00EB3C33" w:rsidRDefault="007402F1" w:rsidP="00BD4508">
            <w:pPr>
              <w:rPr>
                <w:b/>
                <w:bCs/>
              </w:rPr>
            </w:pPr>
            <w:r w:rsidRPr="00EB3C33">
              <w:rPr>
                <w:b/>
                <w:bCs/>
              </w:rPr>
              <w:t>Redni broj mjere</w:t>
            </w:r>
          </w:p>
        </w:tc>
        <w:tc>
          <w:tcPr>
            <w:tcW w:w="5691" w:type="dxa"/>
            <w:shd w:val="clear" w:color="auto" w:fill="C6D9F1" w:themeFill="text2" w:themeFillTint="33"/>
          </w:tcPr>
          <w:p w14:paraId="4B921CAB" w14:textId="77777777" w:rsidR="007402F1" w:rsidRPr="00EB3C33" w:rsidRDefault="007402F1" w:rsidP="00BD4508">
            <w:pPr>
              <w:rPr>
                <w:rFonts w:eastAsia="Calibri"/>
                <w:b/>
                <w:bCs/>
              </w:rPr>
            </w:pPr>
            <w:r w:rsidRPr="00EB3C33">
              <w:rPr>
                <w:rFonts w:eastAsia="Calibri"/>
                <w:b/>
                <w:bCs/>
              </w:rPr>
              <w:t>14</w:t>
            </w:r>
          </w:p>
        </w:tc>
      </w:tr>
      <w:tr w:rsidR="007402F1" w:rsidRPr="00EB3C33" w14:paraId="0D9ADAD4" w14:textId="77777777" w:rsidTr="00B0320B">
        <w:trPr>
          <w:trHeight w:val="818"/>
        </w:trPr>
        <w:tc>
          <w:tcPr>
            <w:tcW w:w="3325" w:type="dxa"/>
            <w:shd w:val="clear" w:color="auto" w:fill="C6D9F1" w:themeFill="text2" w:themeFillTint="33"/>
          </w:tcPr>
          <w:p w14:paraId="4699BF22" w14:textId="77777777" w:rsidR="007402F1" w:rsidRPr="00EB3C33" w:rsidRDefault="007402F1" w:rsidP="00BD4508">
            <w:pPr>
              <w:rPr>
                <w:b/>
                <w:bCs/>
              </w:rPr>
            </w:pPr>
            <w:r w:rsidRPr="00EB3C33">
              <w:rPr>
                <w:b/>
                <w:bCs/>
              </w:rPr>
              <w:br w:type="page"/>
              <w:t>Ime mjere/aktivnost</w:t>
            </w:r>
          </w:p>
        </w:tc>
        <w:tc>
          <w:tcPr>
            <w:tcW w:w="5691" w:type="dxa"/>
            <w:shd w:val="clear" w:color="auto" w:fill="C6D9F1" w:themeFill="text2" w:themeFillTint="33"/>
          </w:tcPr>
          <w:p w14:paraId="13465E43" w14:textId="77777777" w:rsidR="007402F1" w:rsidRPr="00EB3C33" w:rsidRDefault="007402F1" w:rsidP="00BD4508">
            <w:pPr>
              <w:autoSpaceDE w:val="0"/>
              <w:autoSpaceDN w:val="0"/>
              <w:adjustRightInd w:val="0"/>
              <w:rPr>
                <w:rFonts w:eastAsia="Calibri"/>
                <w:b/>
                <w:bCs/>
              </w:rPr>
            </w:pPr>
            <w:r w:rsidRPr="00EB3C33">
              <w:rPr>
                <w:rFonts w:eastAsia="Calibri"/>
                <w:b/>
                <w:bCs/>
              </w:rPr>
              <w:t xml:space="preserve">Integracija koncepta zelene i plave infrastrukture u procese prostornog i strateškog planiranja </w:t>
            </w:r>
          </w:p>
        </w:tc>
      </w:tr>
      <w:tr w:rsidR="007402F1" w:rsidRPr="00EB3C33" w14:paraId="21AC5E5A" w14:textId="77777777" w:rsidTr="00B0320B">
        <w:trPr>
          <w:trHeight w:val="411"/>
        </w:trPr>
        <w:tc>
          <w:tcPr>
            <w:tcW w:w="3325" w:type="dxa"/>
            <w:shd w:val="clear" w:color="auto" w:fill="F2DBDB" w:themeFill="accent2" w:themeFillTint="33"/>
          </w:tcPr>
          <w:p w14:paraId="08C9AA1F" w14:textId="77777777" w:rsidR="007402F1" w:rsidRPr="00EB3C33" w:rsidRDefault="007402F1" w:rsidP="00BD4508">
            <w:pPr>
              <w:rPr>
                <w:b/>
                <w:bCs/>
              </w:rPr>
            </w:pPr>
            <w:r w:rsidRPr="00EB3C33">
              <w:rPr>
                <w:b/>
                <w:bCs/>
              </w:rPr>
              <w:t>Nositelj aktivnosti:</w:t>
            </w:r>
          </w:p>
        </w:tc>
        <w:tc>
          <w:tcPr>
            <w:tcW w:w="5691" w:type="dxa"/>
            <w:shd w:val="clear" w:color="auto" w:fill="auto"/>
          </w:tcPr>
          <w:p w14:paraId="3B901618" w14:textId="77777777" w:rsidR="007402F1" w:rsidRPr="00EB3C33" w:rsidRDefault="007402F1" w:rsidP="007402F1">
            <w:pPr>
              <w:numPr>
                <w:ilvl w:val="0"/>
                <w:numId w:val="8"/>
              </w:numPr>
              <w:spacing w:after="0"/>
              <w:ind w:left="482" w:hanging="357"/>
              <w:jc w:val="left"/>
            </w:pPr>
            <w:r w:rsidRPr="00EB3C33">
              <w:t>Grad Mursko Središće</w:t>
            </w:r>
            <w:r w:rsidRPr="00EB3C33" w:rsidDel="00F55ABC">
              <w:t xml:space="preserve"> </w:t>
            </w:r>
          </w:p>
        </w:tc>
      </w:tr>
      <w:tr w:rsidR="007402F1" w:rsidRPr="00EB3C33" w14:paraId="0EE80546" w14:textId="77777777" w:rsidTr="00B0320B">
        <w:trPr>
          <w:trHeight w:val="227"/>
        </w:trPr>
        <w:tc>
          <w:tcPr>
            <w:tcW w:w="3325" w:type="dxa"/>
            <w:shd w:val="clear" w:color="auto" w:fill="F2DBDB" w:themeFill="accent2" w:themeFillTint="33"/>
          </w:tcPr>
          <w:p w14:paraId="6CAC6F0B" w14:textId="77777777" w:rsidR="007402F1" w:rsidRPr="00EB3C33" w:rsidRDefault="007402F1" w:rsidP="00BD4508">
            <w:pPr>
              <w:rPr>
                <w:b/>
                <w:bCs/>
              </w:rPr>
            </w:pPr>
            <w:r w:rsidRPr="00EB3C33">
              <w:rPr>
                <w:b/>
                <w:bCs/>
              </w:rPr>
              <w:t>Partneri u provođenju aktivnosti:</w:t>
            </w:r>
          </w:p>
        </w:tc>
        <w:tc>
          <w:tcPr>
            <w:tcW w:w="5691" w:type="dxa"/>
            <w:shd w:val="clear" w:color="auto" w:fill="auto"/>
          </w:tcPr>
          <w:p w14:paraId="2E2CFCB9" w14:textId="77777777" w:rsidR="007402F1" w:rsidRPr="00EB3C33" w:rsidDel="00436CBA" w:rsidRDefault="007402F1" w:rsidP="007402F1">
            <w:pPr>
              <w:numPr>
                <w:ilvl w:val="0"/>
                <w:numId w:val="8"/>
              </w:numPr>
              <w:spacing w:after="0"/>
              <w:ind w:left="482" w:hanging="357"/>
              <w:jc w:val="left"/>
            </w:pPr>
            <w:r w:rsidRPr="00EB3C33">
              <w:t>MENEA</w:t>
            </w:r>
          </w:p>
        </w:tc>
      </w:tr>
      <w:tr w:rsidR="007402F1" w:rsidRPr="00EB3C33" w14:paraId="314F7129" w14:textId="77777777" w:rsidTr="00B0320B">
        <w:trPr>
          <w:trHeight w:val="227"/>
        </w:trPr>
        <w:tc>
          <w:tcPr>
            <w:tcW w:w="3325" w:type="dxa"/>
            <w:shd w:val="clear" w:color="auto" w:fill="F2DBDB" w:themeFill="accent2" w:themeFillTint="33"/>
          </w:tcPr>
          <w:p w14:paraId="761F0D84" w14:textId="77777777" w:rsidR="007402F1" w:rsidRPr="00EB3C33" w:rsidRDefault="007402F1" w:rsidP="00BD4508">
            <w:pPr>
              <w:rPr>
                <w:b/>
                <w:bCs/>
              </w:rPr>
            </w:pPr>
            <w:r w:rsidRPr="00EB3C33">
              <w:rPr>
                <w:b/>
                <w:bCs/>
              </w:rPr>
              <w:t>Ostali uključeni dionici:</w:t>
            </w:r>
          </w:p>
        </w:tc>
        <w:tc>
          <w:tcPr>
            <w:tcW w:w="5691" w:type="dxa"/>
            <w:shd w:val="clear" w:color="auto" w:fill="auto"/>
          </w:tcPr>
          <w:p w14:paraId="20567EE9" w14:textId="77777777" w:rsidR="007402F1" w:rsidRPr="00EB3C33" w:rsidRDefault="007402F1" w:rsidP="007402F1">
            <w:pPr>
              <w:numPr>
                <w:ilvl w:val="0"/>
                <w:numId w:val="8"/>
              </w:numPr>
              <w:spacing w:after="0"/>
              <w:ind w:left="482" w:hanging="357"/>
              <w:jc w:val="left"/>
            </w:pPr>
            <w:r w:rsidRPr="00EB3C33">
              <w:t>Udruge civilnog društva</w:t>
            </w:r>
          </w:p>
        </w:tc>
      </w:tr>
      <w:tr w:rsidR="007402F1" w:rsidRPr="00EB3C33" w14:paraId="0A5DEB7E" w14:textId="77777777" w:rsidTr="00B0320B">
        <w:trPr>
          <w:trHeight w:val="227"/>
        </w:trPr>
        <w:tc>
          <w:tcPr>
            <w:tcW w:w="3325" w:type="dxa"/>
            <w:shd w:val="clear" w:color="auto" w:fill="F2DBDB" w:themeFill="accent2" w:themeFillTint="33"/>
          </w:tcPr>
          <w:p w14:paraId="4FB4F46E" w14:textId="77777777" w:rsidR="007402F1" w:rsidRPr="00EB3C33" w:rsidRDefault="007402F1" w:rsidP="00BD4508">
            <w:pPr>
              <w:rPr>
                <w:b/>
                <w:bCs/>
              </w:rPr>
            </w:pPr>
            <w:r w:rsidRPr="00EB3C33">
              <w:rPr>
                <w:b/>
                <w:bCs/>
              </w:rPr>
              <w:t>Početak/kraj provedbe (godine)</w:t>
            </w:r>
          </w:p>
        </w:tc>
        <w:tc>
          <w:tcPr>
            <w:tcW w:w="5691" w:type="dxa"/>
            <w:shd w:val="clear" w:color="auto" w:fill="auto"/>
          </w:tcPr>
          <w:p w14:paraId="6C120530" w14:textId="77777777" w:rsidR="007402F1" w:rsidRPr="00EB3C33" w:rsidRDefault="007402F1" w:rsidP="00BD4508">
            <w:pPr>
              <w:rPr>
                <w:rFonts w:eastAsia="Calibri"/>
                <w:b/>
                <w:bCs/>
              </w:rPr>
            </w:pPr>
            <w:r w:rsidRPr="00EB3C33">
              <w:rPr>
                <w:rFonts w:eastAsia="Calibri"/>
                <w:b/>
              </w:rPr>
              <w:t>2022</w:t>
            </w:r>
            <w:r w:rsidRPr="00EB3C33">
              <w:rPr>
                <w:rFonts w:eastAsia="Calibri"/>
                <w:b/>
                <w:bCs/>
              </w:rPr>
              <w:t>.</w:t>
            </w:r>
            <w:r w:rsidRPr="00EB3C33">
              <w:rPr>
                <w:rFonts w:eastAsia="Calibri"/>
                <w:b/>
              </w:rPr>
              <w:t xml:space="preserve"> – 2030</w:t>
            </w:r>
            <w:r w:rsidRPr="00EB3C33">
              <w:rPr>
                <w:rFonts w:eastAsia="Calibri"/>
                <w:b/>
                <w:bCs/>
              </w:rPr>
              <w:t>.</w:t>
            </w:r>
          </w:p>
        </w:tc>
      </w:tr>
      <w:tr w:rsidR="007402F1" w:rsidRPr="00EB3C33" w14:paraId="0F618A3E" w14:textId="77777777" w:rsidTr="00B0320B">
        <w:trPr>
          <w:trHeight w:val="227"/>
        </w:trPr>
        <w:tc>
          <w:tcPr>
            <w:tcW w:w="3325" w:type="dxa"/>
            <w:shd w:val="clear" w:color="auto" w:fill="F2DBDB" w:themeFill="accent2" w:themeFillTint="33"/>
          </w:tcPr>
          <w:p w14:paraId="501FE75C" w14:textId="77777777" w:rsidR="007402F1" w:rsidRPr="00EB3C33" w:rsidRDefault="007402F1" w:rsidP="00BD4508">
            <w:pPr>
              <w:rPr>
                <w:b/>
                <w:bCs/>
              </w:rPr>
            </w:pPr>
            <w:r w:rsidRPr="00EB3C33">
              <w:rPr>
                <w:b/>
                <w:bCs/>
              </w:rPr>
              <w:t>Izvor sredstava za provedbu</w:t>
            </w:r>
          </w:p>
        </w:tc>
        <w:tc>
          <w:tcPr>
            <w:tcW w:w="5691" w:type="dxa"/>
            <w:shd w:val="clear" w:color="auto" w:fill="auto"/>
          </w:tcPr>
          <w:p w14:paraId="72FBA32A" w14:textId="77777777" w:rsidR="007402F1" w:rsidRPr="00EB3C33" w:rsidRDefault="007402F1" w:rsidP="007402F1">
            <w:pPr>
              <w:numPr>
                <w:ilvl w:val="0"/>
                <w:numId w:val="8"/>
              </w:numPr>
              <w:spacing w:after="0"/>
              <w:ind w:left="482" w:hanging="357"/>
              <w:jc w:val="left"/>
            </w:pPr>
            <w:r w:rsidRPr="00EB3C33">
              <w:t>Proračun Grada Mursko Središće</w:t>
            </w:r>
          </w:p>
          <w:p w14:paraId="3AAF6DEE" w14:textId="77777777" w:rsidR="007402F1" w:rsidRPr="00EB3C33" w:rsidRDefault="007402F1" w:rsidP="007402F1">
            <w:pPr>
              <w:numPr>
                <w:ilvl w:val="0"/>
                <w:numId w:val="8"/>
              </w:numPr>
              <w:spacing w:after="0"/>
              <w:ind w:left="482" w:hanging="357"/>
              <w:jc w:val="left"/>
            </w:pPr>
            <w:r w:rsidRPr="00EB3C33">
              <w:t>Državni proračun</w:t>
            </w:r>
          </w:p>
          <w:p w14:paraId="77191E0C" w14:textId="77777777" w:rsidR="007402F1" w:rsidRPr="00EB3C33" w:rsidRDefault="007402F1" w:rsidP="007402F1">
            <w:pPr>
              <w:numPr>
                <w:ilvl w:val="0"/>
                <w:numId w:val="8"/>
              </w:numPr>
              <w:spacing w:after="0"/>
              <w:ind w:left="482" w:hanging="357"/>
              <w:jc w:val="left"/>
            </w:pPr>
            <w:r w:rsidRPr="00EB3C33">
              <w:t>FZOEU</w:t>
            </w:r>
          </w:p>
          <w:p w14:paraId="19A2A35B" w14:textId="77777777" w:rsidR="007402F1" w:rsidRPr="00EB3C33" w:rsidRDefault="007402F1" w:rsidP="007402F1">
            <w:pPr>
              <w:numPr>
                <w:ilvl w:val="0"/>
                <w:numId w:val="8"/>
              </w:numPr>
              <w:spacing w:after="0"/>
              <w:ind w:left="482" w:hanging="357"/>
              <w:jc w:val="left"/>
            </w:pPr>
            <w:r w:rsidRPr="00EB3C33">
              <w:t>Programi EU</w:t>
            </w:r>
          </w:p>
        </w:tc>
      </w:tr>
      <w:tr w:rsidR="007402F1" w:rsidRPr="00EB3C33" w14:paraId="18E5F650" w14:textId="77777777" w:rsidTr="00B0320B">
        <w:trPr>
          <w:trHeight w:val="1070"/>
        </w:trPr>
        <w:tc>
          <w:tcPr>
            <w:tcW w:w="3325" w:type="dxa"/>
            <w:shd w:val="clear" w:color="auto" w:fill="F2DBDB" w:themeFill="accent2" w:themeFillTint="33"/>
          </w:tcPr>
          <w:p w14:paraId="2C011822" w14:textId="77777777" w:rsidR="007402F1" w:rsidRPr="00EB3C33" w:rsidRDefault="007402F1" w:rsidP="00BD4508">
            <w:pPr>
              <w:rPr>
                <w:b/>
                <w:bCs/>
              </w:rPr>
            </w:pPr>
            <w:r w:rsidRPr="00EB3C33">
              <w:rPr>
                <w:b/>
                <w:bCs/>
              </w:rPr>
              <w:t>Kratki opis/komentar</w:t>
            </w:r>
          </w:p>
        </w:tc>
        <w:tc>
          <w:tcPr>
            <w:tcW w:w="5691" w:type="dxa"/>
            <w:shd w:val="clear" w:color="auto" w:fill="auto"/>
          </w:tcPr>
          <w:p w14:paraId="41079F40" w14:textId="77777777" w:rsidR="007402F1" w:rsidRPr="00EB3C33" w:rsidRDefault="007402F1" w:rsidP="00BD4508">
            <w:pPr>
              <w:autoSpaceDE w:val="0"/>
              <w:autoSpaceDN w:val="0"/>
              <w:adjustRightInd w:val="0"/>
            </w:pPr>
            <w:r w:rsidRPr="00EB3C33">
              <w:t xml:space="preserve">Nužno je integrirati koncept zelene i plave infrastrukture u procese i politike prostornog planiranja i druge strateške dokumente. Preporuka je da se prilikom donošenja Generalnih urbanističkih planova posebnu pozornost posveti zelenoj  i plavoj infrastrukturi kao elementu u organizaciji prostora. </w:t>
            </w:r>
          </w:p>
          <w:p w14:paraId="5C753E5A" w14:textId="77777777" w:rsidR="007402F1" w:rsidRPr="00EB3C33" w:rsidRDefault="007402F1" w:rsidP="00BD4508">
            <w:pPr>
              <w:autoSpaceDE w:val="0"/>
              <w:autoSpaceDN w:val="0"/>
              <w:adjustRightInd w:val="0"/>
              <w:rPr>
                <w:rFonts w:eastAsia="Calibri" w:cstheme="minorHAnsi"/>
              </w:rPr>
            </w:pPr>
            <w:r w:rsidRPr="00EB3C33">
              <w:t>Cilj mjere je strateški planirati i sustavno razvijati zelenu i plavu infrastrukturu na području Grada Mursko Središće, posebice na kritičnim točkama gdje je ista slabo razvijena, te kako bi planiranje razvoja i prilagodbe infrastrukture bilo usklađeno s predviđenim učincima klimatskih promjena. Elemente zelene i plave  infrastrukture potrebno je integrirati i na način da se oni propisuju u posebnim uvjetima gradnje u sklopu izdavanja dozvola.</w:t>
            </w:r>
          </w:p>
        </w:tc>
      </w:tr>
    </w:tbl>
    <w:p w14:paraId="492718F4" w14:textId="77777777" w:rsidR="007402F1" w:rsidRPr="00EB3C33" w:rsidRDefault="007402F1" w:rsidP="007402F1">
      <w:pPr>
        <w:spacing w:before="120"/>
        <w:ind w:left="270"/>
        <w:rPr>
          <w:rFonts w:cstheme="minorHAnsi"/>
        </w:rPr>
      </w:pPr>
      <w:r w:rsidRPr="00EB3C33">
        <w:rPr>
          <w:rFonts w:cstheme="minorHAnsi"/>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7402F1" w:rsidRPr="00EB3C33" w14:paraId="0579E07C" w14:textId="77777777" w:rsidTr="00B0320B">
        <w:trPr>
          <w:trHeight w:val="227"/>
        </w:trPr>
        <w:tc>
          <w:tcPr>
            <w:tcW w:w="3325" w:type="dxa"/>
            <w:shd w:val="clear" w:color="auto" w:fill="C6D9F1" w:themeFill="text2" w:themeFillTint="33"/>
          </w:tcPr>
          <w:p w14:paraId="7BF523D3" w14:textId="77777777" w:rsidR="007402F1" w:rsidRPr="00EB3C33" w:rsidRDefault="007402F1" w:rsidP="00BD4508">
            <w:pPr>
              <w:rPr>
                <w:b/>
                <w:bCs/>
              </w:rPr>
            </w:pPr>
            <w:r w:rsidRPr="00EB3C33">
              <w:rPr>
                <w:b/>
                <w:bCs/>
              </w:rPr>
              <w:t>Redni broj mjere</w:t>
            </w:r>
          </w:p>
        </w:tc>
        <w:tc>
          <w:tcPr>
            <w:tcW w:w="5691" w:type="dxa"/>
            <w:shd w:val="clear" w:color="auto" w:fill="C6D9F1" w:themeFill="text2" w:themeFillTint="33"/>
          </w:tcPr>
          <w:p w14:paraId="066C5808" w14:textId="77777777" w:rsidR="007402F1" w:rsidRPr="00EB3C33" w:rsidRDefault="007402F1" w:rsidP="00BD4508">
            <w:pPr>
              <w:rPr>
                <w:rFonts w:eastAsia="Calibri"/>
                <w:b/>
                <w:bCs/>
              </w:rPr>
            </w:pPr>
            <w:r w:rsidRPr="00EB3C33">
              <w:rPr>
                <w:rFonts w:eastAsia="Calibri"/>
                <w:b/>
                <w:bCs/>
              </w:rPr>
              <w:t>15</w:t>
            </w:r>
          </w:p>
        </w:tc>
      </w:tr>
      <w:tr w:rsidR="007402F1" w:rsidRPr="00EB3C33" w14:paraId="6669E931" w14:textId="77777777" w:rsidTr="00B0320B">
        <w:trPr>
          <w:trHeight w:val="818"/>
        </w:trPr>
        <w:tc>
          <w:tcPr>
            <w:tcW w:w="3325" w:type="dxa"/>
            <w:shd w:val="clear" w:color="auto" w:fill="C6D9F1" w:themeFill="text2" w:themeFillTint="33"/>
          </w:tcPr>
          <w:p w14:paraId="2FA5A3A7" w14:textId="77777777" w:rsidR="007402F1" w:rsidRPr="00EB3C33" w:rsidRDefault="007402F1" w:rsidP="00BD4508">
            <w:pPr>
              <w:rPr>
                <w:b/>
                <w:bCs/>
              </w:rPr>
            </w:pPr>
            <w:r w:rsidRPr="00EB3C33">
              <w:rPr>
                <w:b/>
                <w:bCs/>
              </w:rPr>
              <w:br w:type="page"/>
              <w:t>Ime mjere/aktivnost</w:t>
            </w:r>
          </w:p>
        </w:tc>
        <w:tc>
          <w:tcPr>
            <w:tcW w:w="5691" w:type="dxa"/>
            <w:shd w:val="clear" w:color="auto" w:fill="C6D9F1" w:themeFill="text2" w:themeFillTint="33"/>
          </w:tcPr>
          <w:p w14:paraId="008416C3" w14:textId="77777777" w:rsidR="007402F1" w:rsidRPr="00EB3C33" w:rsidRDefault="007402F1" w:rsidP="00BD4508">
            <w:pPr>
              <w:autoSpaceDE w:val="0"/>
              <w:autoSpaceDN w:val="0"/>
              <w:adjustRightInd w:val="0"/>
              <w:rPr>
                <w:rFonts w:eastAsia="Calibri"/>
                <w:b/>
                <w:bCs/>
              </w:rPr>
            </w:pPr>
            <w:r w:rsidRPr="00EB3C33">
              <w:rPr>
                <w:rFonts w:eastAsia="Calibri"/>
                <w:b/>
                <w:bCs/>
              </w:rPr>
              <w:t>Provedba konkretnih mjera izgradnje zelene infrastrukture na kritičnim točkama i praćenje učinka</w:t>
            </w:r>
          </w:p>
        </w:tc>
      </w:tr>
      <w:tr w:rsidR="007402F1" w:rsidRPr="00EB3C33" w14:paraId="5250305A" w14:textId="77777777" w:rsidTr="00B0320B">
        <w:trPr>
          <w:trHeight w:val="227"/>
        </w:trPr>
        <w:tc>
          <w:tcPr>
            <w:tcW w:w="3325" w:type="dxa"/>
            <w:shd w:val="clear" w:color="auto" w:fill="F2DBDB" w:themeFill="accent2" w:themeFillTint="33"/>
          </w:tcPr>
          <w:p w14:paraId="0823D90B" w14:textId="77777777" w:rsidR="007402F1" w:rsidRPr="00EB3C33" w:rsidRDefault="007402F1" w:rsidP="00BD4508">
            <w:pPr>
              <w:rPr>
                <w:b/>
                <w:bCs/>
              </w:rPr>
            </w:pPr>
            <w:r w:rsidRPr="00EB3C33">
              <w:rPr>
                <w:b/>
                <w:bCs/>
              </w:rPr>
              <w:t>Nositelj aktivnosti:</w:t>
            </w:r>
          </w:p>
        </w:tc>
        <w:tc>
          <w:tcPr>
            <w:tcW w:w="5691" w:type="dxa"/>
            <w:shd w:val="clear" w:color="auto" w:fill="auto"/>
          </w:tcPr>
          <w:p w14:paraId="624A2A93" w14:textId="77777777" w:rsidR="007402F1" w:rsidRPr="00EB3C33" w:rsidRDefault="007402F1" w:rsidP="007402F1">
            <w:pPr>
              <w:numPr>
                <w:ilvl w:val="0"/>
                <w:numId w:val="8"/>
              </w:numPr>
              <w:spacing w:after="0"/>
              <w:ind w:left="496" w:hanging="360"/>
              <w:jc w:val="left"/>
            </w:pPr>
            <w:r w:rsidRPr="00EB3C33">
              <w:t>Grad Mursko Središće</w:t>
            </w:r>
          </w:p>
        </w:tc>
      </w:tr>
      <w:tr w:rsidR="007402F1" w:rsidRPr="00EB3C33" w14:paraId="70A23FE3" w14:textId="77777777" w:rsidTr="00B0320B">
        <w:trPr>
          <w:trHeight w:val="227"/>
        </w:trPr>
        <w:tc>
          <w:tcPr>
            <w:tcW w:w="3325" w:type="dxa"/>
            <w:shd w:val="clear" w:color="auto" w:fill="F2DBDB" w:themeFill="accent2" w:themeFillTint="33"/>
          </w:tcPr>
          <w:p w14:paraId="695BDC90" w14:textId="77777777" w:rsidR="007402F1" w:rsidRPr="00EB3C33" w:rsidRDefault="007402F1" w:rsidP="00BD4508">
            <w:pPr>
              <w:rPr>
                <w:b/>
                <w:bCs/>
              </w:rPr>
            </w:pPr>
            <w:r w:rsidRPr="00EB3C33">
              <w:rPr>
                <w:b/>
                <w:bCs/>
              </w:rPr>
              <w:t>Partneri u provođenju aktivnosti:</w:t>
            </w:r>
          </w:p>
        </w:tc>
        <w:tc>
          <w:tcPr>
            <w:tcW w:w="5691" w:type="dxa"/>
            <w:shd w:val="clear" w:color="auto" w:fill="auto"/>
          </w:tcPr>
          <w:p w14:paraId="0429616C" w14:textId="77777777" w:rsidR="007402F1" w:rsidRPr="00EB3C33" w:rsidRDefault="007402F1" w:rsidP="007402F1">
            <w:pPr>
              <w:numPr>
                <w:ilvl w:val="0"/>
                <w:numId w:val="8"/>
              </w:numPr>
              <w:spacing w:after="0"/>
              <w:ind w:left="482" w:hanging="357"/>
              <w:jc w:val="left"/>
            </w:pPr>
            <w:r w:rsidRPr="00EB3C33">
              <w:t>Murs-Ekom d.o.o.</w:t>
            </w:r>
          </w:p>
          <w:p w14:paraId="428B2F4C" w14:textId="77777777" w:rsidR="007402F1" w:rsidRPr="00EB3C33" w:rsidDel="00436CBA" w:rsidRDefault="007402F1" w:rsidP="007402F1">
            <w:pPr>
              <w:numPr>
                <w:ilvl w:val="0"/>
                <w:numId w:val="8"/>
              </w:numPr>
              <w:spacing w:after="0"/>
              <w:ind w:left="482" w:hanging="357"/>
              <w:jc w:val="left"/>
            </w:pPr>
            <w:r w:rsidRPr="00EB3C33">
              <w:t>MENEA</w:t>
            </w:r>
          </w:p>
        </w:tc>
      </w:tr>
      <w:tr w:rsidR="007402F1" w:rsidRPr="00EB3C33" w14:paraId="321D48E8" w14:textId="77777777" w:rsidTr="00B0320B">
        <w:trPr>
          <w:trHeight w:val="227"/>
        </w:trPr>
        <w:tc>
          <w:tcPr>
            <w:tcW w:w="3325" w:type="dxa"/>
            <w:shd w:val="clear" w:color="auto" w:fill="F2DBDB" w:themeFill="accent2" w:themeFillTint="33"/>
          </w:tcPr>
          <w:p w14:paraId="1B79DA08" w14:textId="77777777" w:rsidR="007402F1" w:rsidRPr="00EB3C33" w:rsidRDefault="007402F1" w:rsidP="00BD4508">
            <w:pPr>
              <w:rPr>
                <w:b/>
                <w:bCs/>
              </w:rPr>
            </w:pPr>
            <w:r w:rsidRPr="00EB3C33">
              <w:rPr>
                <w:b/>
                <w:bCs/>
              </w:rPr>
              <w:lastRenderedPageBreak/>
              <w:t>Ostali uključeni dionici:</w:t>
            </w:r>
          </w:p>
        </w:tc>
        <w:tc>
          <w:tcPr>
            <w:tcW w:w="5691" w:type="dxa"/>
            <w:shd w:val="clear" w:color="auto" w:fill="auto"/>
          </w:tcPr>
          <w:p w14:paraId="2CAE3468" w14:textId="77777777" w:rsidR="007402F1" w:rsidRPr="00EB3C33" w:rsidRDefault="007402F1" w:rsidP="007402F1">
            <w:pPr>
              <w:numPr>
                <w:ilvl w:val="0"/>
                <w:numId w:val="8"/>
              </w:numPr>
              <w:spacing w:after="0"/>
              <w:ind w:left="496" w:hanging="360"/>
              <w:jc w:val="left"/>
            </w:pPr>
            <w:r w:rsidRPr="00EB3C33">
              <w:t>Zavod za javno zdravstvo Međimurske županije</w:t>
            </w:r>
          </w:p>
        </w:tc>
      </w:tr>
      <w:tr w:rsidR="007402F1" w:rsidRPr="00EB3C33" w14:paraId="428048B6" w14:textId="77777777" w:rsidTr="00B0320B">
        <w:trPr>
          <w:trHeight w:val="227"/>
        </w:trPr>
        <w:tc>
          <w:tcPr>
            <w:tcW w:w="3325" w:type="dxa"/>
            <w:shd w:val="clear" w:color="auto" w:fill="F2DBDB" w:themeFill="accent2" w:themeFillTint="33"/>
          </w:tcPr>
          <w:p w14:paraId="2882BEEE" w14:textId="77777777" w:rsidR="007402F1" w:rsidRPr="00EB3C33" w:rsidRDefault="007402F1" w:rsidP="00BD4508">
            <w:pPr>
              <w:rPr>
                <w:b/>
                <w:bCs/>
              </w:rPr>
            </w:pPr>
            <w:r w:rsidRPr="00EB3C33">
              <w:rPr>
                <w:b/>
                <w:bCs/>
              </w:rPr>
              <w:t>Početak/kraj provedbe (godine)</w:t>
            </w:r>
          </w:p>
        </w:tc>
        <w:tc>
          <w:tcPr>
            <w:tcW w:w="5691" w:type="dxa"/>
            <w:shd w:val="clear" w:color="auto" w:fill="auto"/>
          </w:tcPr>
          <w:p w14:paraId="3AE37159" w14:textId="77777777" w:rsidR="007402F1" w:rsidRPr="00EB3C33" w:rsidRDefault="007402F1" w:rsidP="00BD4508">
            <w:pPr>
              <w:rPr>
                <w:rFonts w:eastAsia="Calibri"/>
                <w:b/>
                <w:bCs/>
              </w:rPr>
            </w:pPr>
            <w:r w:rsidRPr="00EB3C33">
              <w:rPr>
                <w:rFonts w:eastAsia="Calibri"/>
                <w:b/>
              </w:rPr>
              <w:t>2022</w:t>
            </w:r>
            <w:r w:rsidRPr="00EB3C33">
              <w:rPr>
                <w:rFonts w:eastAsia="Calibri"/>
                <w:b/>
                <w:bCs/>
              </w:rPr>
              <w:t>.-</w:t>
            </w:r>
            <w:r w:rsidRPr="00EB3C33">
              <w:rPr>
                <w:rFonts w:eastAsia="Calibri"/>
                <w:b/>
              </w:rPr>
              <w:t xml:space="preserve"> 2030</w:t>
            </w:r>
            <w:r w:rsidRPr="00EB3C33">
              <w:rPr>
                <w:rFonts w:eastAsia="Calibri"/>
                <w:b/>
                <w:bCs/>
              </w:rPr>
              <w:t>.</w:t>
            </w:r>
          </w:p>
        </w:tc>
      </w:tr>
      <w:tr w:rsidR="007402F1" w:rsidRPr="00EB3C33" w14:paraId="3E645954" w14:textId="77777777" w:rsidTr="00B0320B">
        <w:trPr>
          <w:trHeight w:val="227"/>
        </w:trPr>
        <w:tc>
          <w:tcPr>
            <w:tcW w:w="3325" w:type="dxa"/>
            <w:shd w:val="clear" w:color="auto" w:fill="F2DBDB" w:themeFill="accent2" w:themeFillTint="33"/>
          </w:tcPr>
          <w:p w14:paraId="4E723EBD" w14:textId="77777777" w:rsidR="007402F1" w:rsidRPr="00EB3C33" w:rsidRDefault="007402F1" w:rsidP="00BD4508">
            <w:pPr>
              <w:rPr>
                <w:b/>
                <w:bCs/>
              </w:rPr>
            </w:pPr>
            <w:r w:rsidRPr="00EB3C33">
              <w:rPr>
                <w:b/>
                <w:bCs/>
              </w:rPr>
              <w:t>Izvor sredstava za provedbu</w:t>
            </w:r>
          </w:p>
        </w:tc>
        <w:tc>
          <w:tcPr>
            <w:tcW w:w="5691" w:type="dxa"/>
            <w:shd w:val="clear" w:color="auto" w:fill="auto"/>
          </w:tcPr>
          <w:p w14:paraId="0FDDC396" w14:textId="77777777" w:rsidR="007402F1" w:rsidRPr="00EB3C33" w:rsidRDefault="007402F1" w:rsidP="007402F1">
            <w:pPr>
              <w:numPr>
                <w:ilvl w:val="0"/>
                <w:numId w:val="8"/>
              </w:numPr>
              <w:spacing w:after="0"/>
              <w:ind w:left="482" w:hanging="357"/>
              <w:jc w:val="left"/>
            </w:pPr>
            <w:r w:rsidRPr="00EB3C33">
              <w:t>Proračun Grada Mursko Središće</w:t>
            </w:r>
          </w:p>
          <w:p w14:paraId="49A50CAF" w14:textId="77777777" w:rsidR="007402F1" w:rsidRPr="00EB3C33" w:rsidRDefault="007402F1" w:rsidP="007402F1">
            <w:pPr>
              <w:numPr>
                <w:ilvl w:val="0"/>
                <w:numId w:val="8"/>
              </w:numPr>
              <w:spacing w:after="0"/>
              <w:ind w:left="482" w:hanging="357"/>
              <w:jc w:val="left"/>
            </w:pPr>
            <w:r w:rsidRPr="00EB3C33">
              <w:t>FZOEU</w:t>
            </w:r>
          </w:p>
          <w:p w14:paraId="5BE48272" w14:textId="77777777" w:rsidR="007402F1" w:rsidRPr="00EB3C33" w:rsidRDefault="007402F1" w:rsidP="007402F1">
            <w:pPr>
              <w:numPr>
                <w:ilvl w:val="0"/>
                <w:numId w:val="8"/>
              </w:numPr>
              <w:spacing w:after="0"/>
              <w:ind w:left="482" w:hanging="357"/>
              <w:jc w:val="left"/>
            </w:pPr>
            <w:r w:rsidRPr="00EB3C33">
              <w:t xml:space="preserve">Programi EU </w:t>
            </w:r>
          </w:p>
          <w:p w14:paraId="686D2654" w14:textId="77777777" w:rsidR="007402F1" w:rsidRPr="00EB3C33" w:rsidRDefault="007402F1" w:rsidP="007402F1">
            <w:pPr>
              <w:numPr>
                <w:ilvl w:val="0"/>
                <w:numId w:val="8"/>
              </w:numPr>
              <w:spacing w:after="0"/>
              <w:ind w:left="482" w:hanging="357"/>
              <w:jc w:val="left"/>
            </w:pPr>
            <w:r w:rsidRPr="00EB3C33">
              <w:t>Europski strukturni i investicijski fondovi</w:t>
            </w:r>
          </w:p>
        </w:tc>
      </w:tr>
      <w:tr w:rsidR="007402F1" w:rsidRPr="00EB3C33" w14:paraId="2B2B5460" w14:textId="77777777" w:rsidTr="00B0320B">
        <w:trPr>
          <w:trHeight w:val="1970"/>
        </w:trPr>
        <w:tc>
          <w:tcPr>
            <w:tcW w:w="3325" w:type="dxa"/>
            <w:shd w:val="clear" w:color="auto" w:fill="F2DBDB" w:themeFill="accent2" w:themeFillTint="33"/>
          </w:tcPr>
          <w:p w14:paraId="2AC3CC2D" w14:textId="77777777" w:rsidR="007402F1" w:rsidRPr="00EB3C33" w:rsidRDefault="007402F1" w:rsidP="00BD4508">
            <w:pPr>
              <w:rPr>
                <w:b/>
                <w:bCs/>
              </w:rPr>
            </w:pPr>
            <w:r w:rsidRPr="00EB3C33">
              <w:rPr>
                <w:b/>
                <w:bCs/>
              </w:rPr>
              <w:t>Kratki opis/komentar</w:t>
            </w:r>
          </w:p>
        </w:tc>
        <w:tc>
          <w:tcPr>
            <w:tcW w:w="5691" w:type="dxa"/>
            <w:shd w:val="clear" w:color="auto" w:fill="auto"/>
          </w:tcPr>
          <w:p w14:paraId="347C99F6" w14:textId="77777777" w:rsidR="007402F1" w:rsidRPr="00EB3C33" w:rsidRDefault="007402F1" w:rsidP="00BD4508">
            <w:pPr>
              <w:autoSpaceDE w:val="0"/>
              <w:autoSpaceDN w:val="0"/>
              <w:adjustRightInd w:val="0"/>
              <w:rPr>
                <w:rFonts w:eastAsia="Calibri"/>
              </w:rPr>
            </w:pPr>
            <w:r w:rsidRPr="00EB3C33">
              <w:t xml:space="preserve">Cilj mjere je tijekom razvoja Murskog Središća uspostaviti zelenu infrastrukturu na područjima koja bi mogla rezultirati pojavom urbanih toplinskih otoka, kako bi se spriječilo njihovo nastajanje ili ublažio njihov učinak. Odabrana vegetacija bi trebala imati, uz adaptivni učinak, i visoku otpornost na klimatske promjene. Potrebno je kontinuirano pratiti temperature na lokaciji Murskog Središća i po potrebi reagirati primjenom zelene infrastrukture. </w:t>
            </w:r>
          </w:p>
        </w:tc>
      </w:tr>
    </w:tbl>
    <w:p w14:paraId="0A9C9993" w14:textId="77777777" w:rsidR="007402F1" w:rsidRPr="0089349A" w:rsidRDefault="007402F1" w:rsidP="007402F1">
      <w:pPr>
        <w:pStyle w:val="Heading2"/>
        <w:rPr>
          <w:rStyle w:val="Heading2Char"/>
          <w:b/>
          <w:bCs/>
        </w:rPr>
      </w:pPr>
      <w:bookmarkStart w:id="152" w:name="_Toc523743008"/>
      <w:bookmarkStart w:id="153" w:name="_Toc523743038"/>
      <w:bookmarkStart w:id="154" w:name="_Toc523743073"/>
      <w:bookmarkStart w:id="155" w:name="_Toc523743074"/>
      <w:bookmarkStart w:id="156" w:name="_Toc523743105"/>
      <w:bookmarkStart w:id="157" w:name="_Toc4156113"/>
      <w:bookmarkStart w:id="158" w:name="_Toc94780848"/>
      <w:bookmarkEnd w:id="152"/>
      <w:bookmarkEnd w:id="153"/>
      <w:bookmarkEnd w:id="154"/>
      <w:bookmarkEnd w:id="155"/>
      <w:bookmarkEnd w:id="156"/>
      <w:r w:rsidRPr="0089349A">
        <w:rPr>
          <w:rStyle w:val="Heading2Char"/>
          <w:b/>
          <w:bCs/>
        </w:rPr>
        <w:t>Okoliš i bioraznolikost</w:t>
      </w:r>
      <w:bookmarkEnd w:id="157"/>
      <w:bookmarkEnd w:id="158"/>
    </w:p>
    <w:p w14:paraId="34BC46BD" w14:textId="77777777" w:rsidR="007402F1" w:rsidRPr="00EB3C33" w:rsidRDefault="007402F1" w:rsidP="007402F1">
      <w:pPr>
        <w:spacing w:before="120"/>
      </w:pPr>
      <w:r w:rsidRPr="00EB3C33">
        <w:t xml:space="preserve">Okoliš i bioraznolikost predstavljaju važnu imovinu temeljem koje lokalna zajednica razvija turizam i preduvjete ugodnog života za svoje građane. Bioraznolikost je pojam koji objedinjuje biljne i životinjske vrste prisutne na određenom staništu, a posebno je ugrožena uslijed utjecaja klimatskih promjena. Važnost bioraznolikosti očituje se i u utjecajima na poljoprivredu. </w:t>
      </w:r>
    </w:p>
    <w:p w14:paraId="35F28C30" w14:textId="77777777" w:rsidR="007402F1" w:rsidRPr="00EB3C33" w:rsidRDefault="007402F1" w:rsidP="007402F1">
      <w:pPr>
        <w:spacing w:before="120"/>
      </w:pPr>
      <w:r w:rsidRPr="00EB3C33">
        <w:t>Rizici se mogu podijeliti u sljedeće grupe:</w:t>
      </w:r>
    </w:p>
    <w:p w14:paraId="34F8EAE0" w14:textId="77777777" w:rsidR="007402F1" w:rsidRPr="00EB3C33" w:rsidRDefault="007402F1" w:rsidP="00B0320B">
      <w:pPr>
        <w:pStyle w:val="ListParagraph"/>
        <w:numPr>
          <w:ilvl w:val="0"/>
          <w:numId w:val="36"/>
        </w:numPr>
        <w:rPr>
          <w:lang w:eastAsia="hr-HR"/>
        </w:rPr>
      </w:pPr>
      <w:r w:rsidRPr="00EB3C33">
        <w:rPr>
          <w:lang w:eastAsia="hr-HR"/>
        </w:rPr>
        <w:t>Nestanak areala</w:t>
      </w:r>
    </w:p>
    <w:p w14:paraId="4C575A42" w14:textId="77777777" w:rsidR="007402F1" w:rsidRPr="00EB3C33" w:rsidRDefault="007402F1" w:rsidP="00B0320B">
      <w:pPr>
        <w:pStyle w:val="ListParagraph"/>
        <w:numPr>
          <w:ilvl w:val="0"/>
          <w:numId w:val="36"/>
        </w:numPr>
        <w:rPr>
          <w:lang w:eastAsia="hr-HR"/>
        </w:rPr>
      </w:pPr>
      <w:r w:rsidRPr="00EB3C33">
        <w:rPr>
          <w:lang w:eastAsia="hr-HR"/>
        </w:rPr>
        <w:t>Povećanje udjela invazivnih vrsta</w:t>
      </w:r>
    </w:p>
    <w:p w14:paraId="4E2E695F" w14:textId="77777777" w:rsidR="007402F1" w:rsidRPr="00EB3C33" w:rsidRDefault="007402F1" w:rsidP="00B0320B">
      <w:pPr>
        <w:pStyle w:val="ListParagraph"/>
        <w:numPr>
          <w:ilvl w:val="0"/>
          <w:numId w:val="36"/>
        </w:numPr>
        <w:rPr>
          <w:lang w:eastAsia="hr-HR"/>
        </w:rPr>
      </w:pPr>
      <w:r w:rsidRPr="00EB3C33">
        <w:rPr>
          <w:lang w:eastAsia="hr-HR"/>
        </w:rPr>
        <w:t>Nestanak/izumiranje autohtonih biljnih i životinjskih vrsta</w:t>
      </w:r>
    </w:p>
    <w:p w14:paraId="658D41B8" w14:textId="77777777" w:rsidR="007402F1" w:rsidRPr="00EB3C33" w:rsidRDefault="007402F1" w:rsidP="00B0320B">
      <w:pPr>
        <w:pStyle w:val="ListParagraph"/>
        <w:numPr>
          <w:ilvl w:val="0"/>
          <w:numId w:val="36"/>
        </w:numPr>
        <w:rPr>
          <w:lang w:eastAsia="hr-HR"/>
        </w:rPr>
      </w:pPr>
      <w:r w:rsidRPr="00EB3C33">
        <w:rPr>
          <w:lang w:eastAsia="hr-HR"/>
        </w:rPr>
        <w:t>Promjena omjera stanišnih tipova</w:t>
      </w:r>
    </w:p>
    <w:p w14:paraId="771F125F" w14:textId="77777777" w:rsidR="007402F1" w:rsidRPr="00EB3C33" w:rsidRDefault="007402F1" w:rsidP="00B0320B">
      <w:pPr>
        <w:pStyle w:val="ListParagraph"/>
        <w:numPr>
          <w:ilvl w:val="0"/>
          <w:numId w:val="36"/>
        </w:numPr>
      </w:pPr>
      <w:r w:rsidRPr="00EB3C33">
        <w:rPr>
          <w:lang w:eastAsia="hr-HR"/>
        </w:rPr>
        <w:t>Nestanak određenih stanišnih tipova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7402F1" w:rsidRPr="00EB3C33" w14:paraId="3061EA07" w14:textId="77777777" w:rsidTr="00B0320B">
        <w:trPr>
          <w:trHeight w:val="227"/>
        </w:trPr>
        <w:tc>
          <w:tcPr>
            <w:tcW w:w="3325" w:type="dxa"/>
            <w:shd w:val="clear" w:color="auto" w:fill="C6D9F1" w:themeFill="text2" w:themeFillTint="33"/>
          </w:tcPr>
          <w:p w14:paraId="63D255BE" w14:textId="77777777" w:rsidR="007402F1" w:rsidRPr="00EB3C33" w:rsidRDefault="007402F1" w:rsidP="00BD4508">
            <w:pPr>
              <w:rPr>
                <w:b/>
                <w:bCs/>
              </w:rPr>
            </w:pPr>
            <w:r w:rsidRPr="00EB3C33">
              <w:rPr>
                <w:b/>
                <w:bCs/>
              </w:rPr>
              <w:t>Redni broj mjere</w:t>
            </w:r>
          </w:p>
        </w:tc>
        <w:tc>
          <w:tcPr>
            <w:tcW w:w="5691" w:type="dxa"/>
            <w:shd w:val="clear" w:color="auto" w:fill="C6D9F1" w:themeFill="text2" w:themeFillTint="33"/>
          </w:tcPr>
          <w:p w14:paraId="17303B5C" w14:textId="77777777" w:rsidR="007402F1" w:rsidRPr="00EB3C33" w:rsidRDefault="007402F1" w:rsidP="00BD4508">
            <w:pPr>
              <w:rPr>
                <w:rFonts w:eastAsia="Calibri"/>
                <w:b/>
                <w:bCs/>
              </w:rPr>
            </w:pPr>
            <w:r w:rsidRPr="00EB3C33">
              <w:rPr>
                <w:rFonts w:eastAsia="Calibri"/>
                <w:b/>
                <w:bCs/>
              </w:rPr>
              <w:t>16</w:t>
            </w:r>
          </w:p>
        </w:tc>
      </w:tr>
      <w:tr w:rsidR="007402F1" w:rsidRPr="00EB3C33" w14:paraId="2C80B206" w14:textId="77777777" w:rsidTr="00B0320B">
        <w:trPr>
          <w:trHeight w:val="818"/>
        </w:trPr>
        <w:tc>
          <w:tcPr>
            <w:tcW w:w="3325" w:type="dxa"/>
            <w:shd w:val="clear" w:color="auto" w:fill="C6D9F1" w:themeFill="text2" w:themeFillTint="33"/>
          </w:tcPr>
          <w:p w14:paraId="375BCB76" w14:textId="77777777" w:rsidR="007402F1" w:rsidRPr="00EB3C33" w:rsidRDefault="007402F1" w:rsidP="00BD4508">
            <w:pPr>
              <w:rPr>
                <w:b/>
                <w:bCs/>
              </w:rPr>
            </w:pPr>
            <w:r w:rsidRPr="00EB3C33">
              <w:rPr>
                <w:b/>
                <w:bCs/>
              </w:rPr>
              <w:br w:type="page"/>
              <w:t>Ime mjere/aktivnost</w:t>
            </w:r>
          </w:p>
        </w:tc>
        <w:tc>
          <w:tcPr>
            <w:tcW w:w="5691" w:type="dxa"/>
            <w:shd w:val="clear" w:color="auto" w:fill="C6D9F1" w:themeFill="text2" w:themeFillTint="33"/>
          </w:tcPr>
          <w:p w14:paraId="57993B31" w14:textId="77777777" w:rsidR="007402F1" w:rsidRPr="00EB3C33" w:rsidRDefault="007402F1" w:rsidP="00BD4508">
            <w:pPr>
              <w:autoSpaceDE w:val="0"/>
              <w:autoSpaceDN w:val="0"/>
              <w:adjustRightInd w:val="0"/>
              <w:rPr>
                <w:rFonts w:eastAsia="Calibri"/>
                <w:b/>
                <w:bCs/>
              </w:rPr>
            </w:pPr>
            <w:r w:rsidRPr="00EB3C33">
              <w:rPr>
                <w:rFonts w:eastAsia="Calibri"/>
                <w:b/>
                <w:bCs/>
              </w:rPr>
              <w:t>Uspostava sustava prilagodljivog upravljanja prirodnim staništima</w:t>
            </w:r>
          </w:p>
        </w:tc>
      </w:tr>
      <w:tr w:rsidR="007402F1" w:rsidRPr="00EB3C33" w14:paraId="46852DD8" w14:textId="77777777" w:rsidTr="00B0320B">
        <w:trPr>
          <w:trHeight w:val="227"/>
        </w:trPr>
        <w:tc>
          <w:tcPr>
            <w:tcW w:w="3325" w:type="dxa"/>
            <w:shd w:val="clear" w:color="auto" w:fill="F2DBDB" w:themeFill="accent2" w:themeFillTint="33"/>
          </w:tcPr>
          <w:p w14:paraId="603A673F" w14:textId="77777777" w:rsidR="007402F1" w:rsidRPr="00EB3C33" w:rsidRDefault="007402F1" w:rsidP="00BD4508">
            <w:pPr>
              <w:rPr>
                <w:b/>
                <w:bCs/>
              </w:rPr>
            </w:pPr>
            <w:r w:rsidRPr="00EB3C33">
              <w:rPr>
                <w:b/>
                <w:bCs/>
              </w:rPr>
              <w:t>Nositelj aktivnosti:</w:t>
            </w:r>
          </w:p>
        </w:tc>
        <w:tc>
          <w:tcPr>
            <w:tcW w:w="5691" w:type="dxa"/>
            <w:shd w:val="clear" w:color="auto" w:fill="auto"/>
          </w:tcPr>
          <w:p w14:paraId="3B97B846" w14:textId="77777777" w:rsidR="007402F1" w:rsidRPr="00EB3C33" w:rsidRDefault="007402F1" w:rsidP="007402F1">
            <w:pPr>
              <w:numPr>
                <w:ilvl w:val="0"/>
                <w:numId w:val="8"/>
              </w:numPr>
              <w:spacing w:after="0"/>
              <w:ind w:left="482" w:hanging="357"/>
              <w:jc w:val="left"/>
            </w:pPr>
            <w:r w:rsidRPr="00EB3C33">
              <w:t>Murs-Ekom d.o.o.</w:t>
            </w:r>
          </w:p>
        </w:tc>
      </w:tr>
      <w:tr w:rsidR="007402F1" w:rsidRPr="00EB3C33" w14:paraId="36EA1C3F" w14:textId="77777777" w:rsidTr="00B0320B">
        <w:trPr>
          <w:trHeight w:val="227"/>
        </w:trPr>
        <w:tc>
          <w:tcPr>
            <w:tcW w:w="3325" w:type="dxa"/>
            <w:shd w:val="clear" w:color="auto" w:fill="F2DBDB" w:themeFill="accent2" w:themeFillTint="33"/>
          </w:tcPr>
          <w:p w14:paraId="7E3C9E31" w14:textId="77777777" w:rsidR="007402F1" w:rsidRPr="00EB3C33" w:rsidRDefault="007402F1" w:rsidP="00BD4508">
            <w:pPr>
              <w:rPr>
                <w:b/>
                <w:bCs/>
              </w:rPr>
            </w:pPr>
            <w:r w:rsidRPr="00EB3C33">
              <w:rPr>
                <w:b/>
                <w:bCs/>
              </w:rPr>
              <w:t>Partneri u provođenju aktivnosti:</w:t>
            </w:r>
          </w:p>
        </w:tc>
        <w:tc>
          <w:tcPr>
            <w:tcW w:w="5691" w:type="dxa"/>
            <w:shd w:val="clear" w:color="auto" w:fill="auto"/>
          </w:tcPr>
          <w:p w14:paraId="768DBF20" w14:textId="77777777" w:rsidR="007402F1" w:rsidRPr="00EB3C33" w:rsidDel="00436CBA" w:rsidRDefault="007402F1" w:rsidP="007402F1">
            <w:pPr>
              <w:numPr>
                <w:ilvl w:val="0"/>
                <w:numId w:val="8"/>
              </w:numPr>
              <w:spacing w:after="0"/>
              <w:ind w:left="482" w:hanging="357"/>
              <w:jc w:val="left"/>
            </w:pPr>
            <w:r w:rsidRPr="00EB3C33">
              <w:t>Grad Mursko Središće</w:t>
            </w:r>
          </w:p>
        </w:tc>
      </w:tr>
      <w:tr w:rsidR="007402F1" w:rsidRPr="00EB3C33" w14:paraId="226A7D59" w14:textId="77777777" w:rsidTr="00B0320B">
        <w:trPr>
          <w:trHeight w:val="227"/>
        </w:trPr>
        <w:tc>
          <w:tcPr>
            <w:tcW w:w="3325" w:type="dxa"/>
            <w:shd w:val="clear" w:color="auto" w:fill="F2DBDB" w:themeFill="accent2" w:themeFillTint="33"/>
          </w:tcPr>
          <w:p w14:paraId="4E4A6CD6" w14:textId="77777777" w:rsidR="007402F1" w:rsidRPr="00EB3C33" w:rsidRDefault="007402F1" w:rsidP="00BD4508">
            <w:pPr>
              <w:rPr>
                <w:b/>
                <w:bCs/>
              </w:rPr>
            </w:pPr>
            <w:r w:rsidRPr="00EB3C33">
              <w:rPr>
                <w:b/>
                <w:bCs/>
              </w:rPr>
              <w:t>Ostali uključeni dionici:</w:t>
            </w:r>
          </w:p>
        </w:tc>
        <w:tc>
          <w:tcPr>
            <w:tcW w:w="5691" w:type="dxa"/>
            <w:shd w:val="clear" w:color="auto" w:fill="auto"/>
          </w:tcPr>
          <w:p w14:paraId="1E6146A8" w14:textId="77777777" w:rsidR="007402F1" w:rsidRPr="00EB3C33" w:rsidRDefault="007402F1" w:rsidP="007402F1">
            <w:pPr>
              <w:numPr>
                <w:ilvl w:val="0"/>
                <w:numId w:val="8"/>
              </w:numPr>
              <w:spacing w:after="0"/>
              <w:ind w:left="482" w:hanging="357"/>
              <w:jc w:val="left"/>
            </w:pPr>
            <w:r w:rsidRPr="00EB3C33">
              <w:t>Međimursko veleučilište u Čakovcu</w:t>
            </w:r>
          </w:p>
          <w:p w14:paraId="183E2051" w14:textId="5F3886E4" w:rsidR="00462E08" w:rsidRPr="00EB3C33" w:rsidRDefault="00462E08" w:rsidP="007402F1">
            <w:pPr>
              <w:numPr>
                <w:ilvl w:val="0"/>
                <w:numId w:val="8"/>
              </w:numPr>
              <w:spacing w:after="0"/>
              <w:ind w:left="482" w:hanging="357"/>
              <w:jc w:val="left"/>
            </w:pPr>
            <w:r w:rsidRPr="00EB3C33">
              <w:t>Međimurska priroda - Javna ustanova za zaštitu prirode</w:t>
            </w:r>
          </w:p>
        </w:tc>
      </w:tr>
      <w:tr w:rsidR="007402F1" w:rsidRPr="00EB3C33" w14:paraId="1F2DF78D" w14:textId="77777777" w:rsidTr="00B0320B">
        <w:trPr>
          <w:trHeight w:val="227"/>
        </w:trPr>
        <w:tc>
          <w:tcPr>
            <w:tcW w:w="3325" w:type="dxa"/>
            <w:shd w:val="clear" w:color="auto" w:fill="F2DBDB" w:themeFill="accent2" w:themeFillTint="33"/>
          </w:tcPr>
          <w:p w14:paraId="6A578277" w14:textId="77777777" w:rsidR="007402F1" w:rsidRPr="00EB3C33" w:rsidRDefault="007402F1" w:rsidP="00BD4508">
            <w:pPr>
              <w:rPr>
                <w:b/>
                <w:bCs/>
              </w:rPr>
            </w:pPr>
            <w:r w:rsidRPr="00EB3C33">
              <w:rPr>
                <w:b/>
                <w:bCs/>
              </w:rPr>
              <w:t>Početak/kraj provedbe (godine)</w:t>
            </w:r>
          </w:p>
        </w:tc>
        <w:tc>
          <w:tcPr>
            <w:tcW w:w="5691" w:type="dxa"/>
            <w:shd w:val="clear" w:color="auto" w:fill="auto"/>
          </w:tcPr>
          <w:p w14:paraId="3A3505D8" w14:textId="77777777" w:rsidR="007402F1" w:rsidRPr="00EB3C33" w:rsidRDefault="007402F1" w:rsidP="00BD4508">
            <w:pPr>
              <w:rPr>
                <w:rFonts w:eastAsia="Calibri"/>
                <w:b/>
                <w:bCs/>
              </w:rPr>
            </w:pPr>
            <w:r w:rsidRPr="00EB3C33">
              <w:rPr>
                <w:rFonts w:eastAsia="Calibri"/>
                <w:b/>
              </w:rPr>
              <w:t>2022</w:t>
            </w:r>
            <w:r w:rsidRPr="00EB3C33">
              <w:rPr>
                <w:rFonts w:eastAsia="Calibri"/>
                <w:b/>
                <w:bCs/>
              </w:rPr>
              <w:t>.</w:t>
            </w:r>
            <w:r w:rsidRPr="00EB3C33">
              <w:rPr>
                <w:rFonts w:eastAsia="Calibri"/>
                <w:b/>
              </w:rPr>
              <w:t xml:space="preserve"> – 2030</w:t>
            </w:r>
            <w:r w:rsidRPr="00EB3C33">
              <w:rPr>
                <w:rFonts w:eastAsia="Calibri"/>
                <w:b/>
                <w:bCs/>
              </w:rPr>
              <w:t>.</w:t>
            </w:r>
          </w:p>
        </w:tc>
      </w:tr>
      <w:tr w:rsidR="007402F1" w:rsidRPr="00EB3C33" w14:paraId="65D6A650" w14:textId="77777777" w:rsidTr="00B0320B">
        <w:trPr>
          <w:trHeight w:val="227"/>
        </w:trPr>
        <w:tc>
          <w:tcPr>
            <w:tcW w:w="3325" w:type="dxa"/>
            <w:shd w:val="clear" w:color="auto" w:fill="F2DBDB" w:themeFill="accent2" w:themeFillTint="33"/>
          </w:tcPr>
          <w:p w14:paraId="417EAC06" w14:textId="77777777" w:rsidR="007402F1" w:rsidRPr="00EB3C33" w:rsidRDefault="007402F1" w:rsidP="00BD4508">
            <w:pPr>
              <w:rPr>
                <w:b/>
                <w:bCs/>
              </w:rPr>
            </w:pPr>
            <w:r w:rsidRPr="00EB3C33">
              <w:rPr>
                <w:b/>
                <w:bCs/>
              </w:rPr>
              <w:lastRenderedPageBreak/>
              <w:t>Izvor sredstava za provedbu</w:t>
            </w:r>
          </w:p>
        </w:tc>
        <w:tc>
          <w:tcPr>
            <w:tcW w:w="5691" w:type="dxa"/>
            <w:shd w:val="clear" w:color="auto" w:fill="auto"/>
          </w:tcPr>
          <w:p w14:paraId="339A26D1" w14:textId="77777777" w:rsidR="007402F1" w:rsidRPr="00EB3C33" w:rsidRDefault="007402F1" w:rsidP="007402F1">
            <w:pPr>
              <w:numPr>
                <w:ilvl w:val="0"/>
                <w:numId w:val="8"/>
              </w:numPr>
              <w:spacing w:after="0"/>
              <w:ind w:left="482" w:hanging="357"/>
              <w:jc w:val="left"/>
            </w:pPr>
            <w:r w:rsidRPr="00EB3C33">
              <w:t>Proračun Grada Mursko Središće</w:t>
            </w:r>
          </w:p>
          <w:p w14:paraId="3BCFE217" w14:textId="77777777" w:rsidR="007402F1" w:rsidRPr="00EB3C33" w:rsidRDefault="007402F1" w:rsidP="007402F1">
            <w:pPr>
              <w:numPr>
                <w:ilvl w:val="0"/>
                <w:numId w:val="8"/>
              </w:numPr>
              <w:spacing w:after="0"/>
              <w:ind w:left="482" w:hanging="357"/>
              <w:jc w:val="left"/>
            </w:pPr>
            <w:r w:rsidRPr="00EB3C33">
              <w:t>Državni proračun</w:t>
            </w:r>
          </w:p>
          <w:p w14:paraId="31214EBE" w14:textId="77777777" w:rsidR="007402F1" w:rsidRPr="00EB3C33" w:rsidRDefault="007402F1" w:rsidP="007402F1">
            <w:pPr>
              <w:numPr>
                <w:ilvl w:val="0"/>
                <w:numId w:val="8"/>
              </w:numPr>
              <w:spacing w:after="0"/>
              <w:ind w:left="482" w:hanging="357"/>
              <w:jc w:val="left"/>
            </w:pPr>
            <w:r w:rsidRPr="00EB3C33">
              <w:t>Programi EU (LIFE)</w:t>
            </w:r>
          </w:p>
        </w:tc>
      </w:tr>
      <w:tr w:rsidR="007402F1" w:rsidRPr="00EB3C33" w14:paraId="3753AEB6" w14:textId="77777777" w:rsidTr="00B0320B">
        <w:trPr>
          <w:trHeight w:val="800"/>
        </w:trPr>
        <w:tc>
          <w:tcPr>
            <w:tcW w:w="3325" w:type="dxa"/>
            <w:shd w:val="clear" w:color="auto" w:fill="F2DBDB" w:themeFill="accent2" w:themeFillTint="33"/>
          </w:tcPr>
          <w:p w14:paraId="76B73C5A" w14:textId="77777777" w:rsidR="007402F1" w:rsidRPr="00EB3C33" w:rsidRDefault="007402F1" w:rsidP="00BD4508">
            <w:pPr>
              <w:rPr>
                <w:b/>
                <w:bCs/>
              </w:rPr>
            </w:pPr>
            <w:r w:rsidRPr="00EB3C33">
              <w:rPr>
                <w:b/>
                <w:bCs/>
              </w:rPr>
              <w:t>Kratki opis/komentar</w:t>
            </w:r>
          </w:p>
        </w:tc>
        <w:tc>
          <w:tcPr>
            <w:tcW w:w="5691" w:type="dxa"/>
            <w:shd w:val="clear" w:color="auto" w:fill="auto"/>
          </w:tcPr>
          <w:p w14:paraId="6E933B1C" w14:textId="77777777" w:rsidR="007402F1" w:rsidRPr="00EB3C33" w:rsidRDefault="007402F1" w:rsidP="00BD4508">
            <w:pPr>
              <w:pStyle w:val="NormalWeb"/>
              <w:shd w:val="clear" w:color="auto" w:fill="FFFFFF" w:themeFill="background1"/>
              <w:spacing w:before="0" w:beforeAutospacing="0" w:after="0" w:afterAutospacing="0"/>
              <w:rPr>
                <w:rFonts w:asciiTheme="minorHAnsi" w:hAnsiTheme="minorHAnsi" w:cstheme="minorBidi"/>
                <w:sz w:val="22"/>
                <w:szCs w:val="22"/>
              </w:rPr>
            </w:pPr>
            <w:r w:rsidRPr="00EB3C33">
              <w:rPr>
                <w:rFonts w:asciiTheme="minorHAnsi" w:hAnsiTheme="minorHAnsi" w:cstheme="minorBidi"/>
                <w:sz w:val="22"/>
                <w:szCs w:val="22"/>
              </w:rPr>
              <w:t>Bioraznolikost je od ključne važnosti za gospodarstvo i dobrobit čovječanstva, ali najveća okolišna prijetnja trenutno je njen gubitak. Očuvanje bioraznolikosti i održanje prirodnih kapaciteta na svjetskoj je razini jedan od prioriteta.  Klimatske promjene već utječu na bioraznolikost i očekuje se da će postati najveća prijetnja bioraznolikosti tijekom ovog stoljeća. Direktni učinci klimatskih promjena na bioraznolikost uključuju:</w:t>
            </w:r>
          </w:p>
          <w:p w14:paraId="214F891A" w14:textId="77777777" w:rsidR="007402F1" w:rsidRPr="00EB3C33" w:rsidRDefault="007402F1" w:rsidP="00B0320B">
            <w:pPr>
              <w:pStyle w:val="NormalWeb"/>
              <w:numPr>
                <w:ilvl w:val="0"/>
                <w:numId w:val="58"/>
              </w:numPr>
              <w:shd w:val="clear" w:color="auto" w:fill="FFFFFF" w:themeFill="background1"/>
              <w:spacing w:before="0" w:beforeAutospacing="0" w:after="0" w:afterAutospacing="0"/>
              <w:ind w:left="583"/>
              <w:jc w:val="left"/>
              <w:rPr>
                <w:rFonts w:asciiTheme="minorHAnsi" w:hAnsiTheme="minorHAnsi" w:cstheme="minorBidi"/>
                <w:sz w:val="22"/>
                <w:szCs w:val="22"/>
              </w:rPr>
            </w:pPr>
            <w:r w:rsidRPr="00EB3C33">
              <w:rPr>
                <w:rFonts w:asciiTheme="minorHAnsi" w:hAnsiTheme="minorHAnsi" w:cstheme="minorBidi"/>
                <w:sz w:val="22"/>
                <w:szCs w:val="22"/>
              </w:rPr>
              <w:t>Promjene u brojnosti i distribuciji vrsta;</w:t>
            </w:r>
          </w:p>
          <w:p w14:paraId="034B5B87" w14:textId="77777777" w:rsidR="007402F1" w:rsidRPr="00EB3C33" w:rsidRDefault="007402F1" w:rsidP="00B0320B">
            <w:pPr>
              <w:pStyle w:val="NormalWeb"/>
              <w:numPr>
                <w:ilvl w:val="0"/>
                <w:numId w:val="58"/>
              </w:numPr>
              <w:shd w:val="clear" w:color="auto" w:fill="FFFFFF" w:themeFill="background1"/>
              <w:spacing w:before="0" w:beforeAutospacing="0" w:after="0" w:afterAutospacing="0"/>
              <w:ind w:left="583"/>
              <w:jc w:val="left"/>
              <w:rPr>
                <w:rFonts w:asciiTheme="minorHAnsi" w:hAnsiTheme="minorHAnsi" w:cstheme="minorBidi"/>
                <w:sz w:val="22"/>
                <w:szCs w:val="22"/>
              </w:rPr>
            </w:pPr>
            <w:r w:rsidRPr="00EB3C33">
              <w:rPr>
                <w:rFonts w:asciiTheme="minorHAnsi" w:hAnsiTheme="minorHAnsi" w:cstheme="minorBidi"/>
                <w:sz w:val="22"/>
                <w:szCs w:val="22"/>
              </w:rPr>
              <w:t>Promjene staništa koje vrste nastanjuju;</w:t>
            </w:r>
          </w:p>
          <w:p w14:paraId="7D02FC8B" w14:textId="77777777" w:rsidR="007402F1" w:rsidRPr="00EB3C33" w:rsidRDefault="007402F1" w:rsidP="00B0320B">
            <w:pPr>
              <w:pStyle w:val="NormalWeb"/>
              <w:numPr>
                <w:ilvl w:val="0"/>
                <w:numId w:val="58"/>
              </w:numPr>
              <w:shd w:val="clear" w:color="auto" w:fill="FFFFFF" w:themeFill="background1"/>
              <w:spacing w:before="0" w:beforeAutospacing="0" w:after="0" w:afterAutospacing="0"/>
              <w:ind w:left="583"/>
              <w:jc w:val="left"/>
              <w:rPr>
                <w:rFonts w:asciiTheme="minorHAnsi" w:hAnsiTheme="minorHAnsi" w:cstheme="minorBidi"/>
                <w:sz w:val="22"/>
                <w:szCs w:val="22"/>
              </w:rPr>
            </w:pPr>
            <w:r w:rsidRPr="00EB3C33">
              <w:rPr>
                <w:rFonts w:asciiTheme="minorHAnsi" w:hAnsiTheme="minorHAnsi" w:cstheme="minorBidi"/>
                <w:sz w:val="22"/>
                <w:szCs w:val="22"/>
              </w:rPr>
              <w:t>Fenološke promjene koje mogu dovesti do gubitka odnosa među vrstama;</w:t>
            </w:r>
          </w:p>
          <w:p w14:paraId="769F4AAB" w14:textId="77777777" w:rsidR="007402F1" w:rsidRPr="00EB3C33" w:rsidRDefault="007402F1" w:rsidP="00B0320B">
            <w:pPr>
              <w:pStyle w:val="NormalWeb"/>
              <w:numPr>
                <w:ilvl w:val="0"/>
                <w:numId w:val="58"/>
              </w:numPr>
              <w:shd w:val="clear" w:color="auto" w:fill="FFFFFF" w:themeFill="background1"/>
              <w:spacing w:before="0" w:beforeAutospacing="0" w:after="0" w:afterAutospacing="0"/>
              <w:ind w:left="583"/>
              <w:jc w:val="left"/>
              <w:rPr>
                <w:rFonts w:asciiTheme="minorHAnsi" w:hAnsiTheme="minorHAnsi" w:cstheme="minorBidi"/>
                <w:sz w:val="22"/>
                <w:szCs w:val="22"/>
              </w:rPr>
            </w:pPr>
            <w:r w:rsidRPr="00EB3C33">
              <w:rPr>
                <w:rFonts w:asciiTheme="minorHAnsi" w:hAnsiTheme="minorHAnsi" w:cstheme="minorBidi"/>
                <w:sz w:val="22"/>
                <w:szCs w:val="22"/>
              </w:rPr>
              <w:t>Promjene u sastavu zajednica;</w:t>
            </w:r>
          </w:p>
          <w:p w14:paraId="580081B9" w14:textId="77777777" w:rsidR="007402F1" w:rsidRPr="00EB3C33" w:rsidRDefault="007402F1" w:rsidP="00B0320B">
            <w:pPr>
              <w:pStyle w:val="NormalWeb"/>
              <w:numPr>
                <w:ilvl w:val="0"/>
                <w:numId w:val="58"/>
              </w:numPr>
              <w:shd w:val="clear" w:color="auto" w:fill="FFFFFF" w:themeFill="background1"/>
              <w:spacing w:before="0" w:beforeAutospacing="0" w:after="0" w:afterAutospacing="0"/>
              <w:ind w:left="583"/>
              <w:jc w:val="left"/>
              <w:rPr>
                <w:rFonts w:asciiTheme="minorHAnsi" w:hAnsiTheme="minorHAnsi" w:cstheme="minorBidi"/>
                <w:sz w:val="22"/>
                <w:szCs w:val="22"/>
              </w:rPr>
            </w:pPr>
            <w:r w:rsidRPr="00EB3C33">
              <w:rPr>
                <w:rFonts w:asciiTheme="minorHAnsi" w:hAnsiTheme="minorHAnsi" w:cstheme="minorBidi"/>
                <w:sz w:val="22"/>
                <w:szCs w:val="22"/>
              </w:rPr>
              <w:t>Promjene u procesima ekosustava i njegovom funkcioniranju;</w:t>
            </w:r>
          </w:p>
          <w:p w14:paraId="267D7CF0" w14:textId="77777777" w:rsidR="007402F1" w:rsidRPr="00EB3C33" w:rsidRDefault="007402F1" w:rsidP="00B0320B">
            <w:pPr>
              <w:pStyle w:val="NormalWeb"/>
              <w:numPr>
                <w:ilvl w:val="0"/>
                <w:numId w:val="58"/>
              </w:numPr>
              <w:shd w:val="clear" w:color="auto" w:fill="FFFFFF" w:themeFill="background1"/>
              <w:spacing w:before="0" w:beforeAutospacing="0" w:after="0" w:afterAutospacing="0"/>
              <w:ind w:left="583"/>
              <w:jc w:val="left"/>
              <w:rPr>
                <w:rFonts w:asciiTheme="minorHAnsi" w:hAnsiTheme="minorHAnsi" w:cstheme="minorHAnsi"/>
                <w:sz w:val="22"/>
                <w:szCs w:val="22"/>
              </w:rPr>
            </w:pPr>
            <w:r w:rsidRPr="00EB3C33">
              <w:rPr>
                <w:rFonts w:asciiTheme="minorHAnsi" w:hAnsiTheme="minorHAnsi" w:cstheme="minorHAnsi"/>
                <w:sz w:val="22"/>
                <w:szCs w:val="22"/>
              </w:rPr>
              <w:t>Gubitak prostora za staništa i ekosustave.</w:t>
            </w:r>
          </w:p>
          <w:p w14:paraId="372EB7CA" w14:textId="77777777" w:rsidR="007402F1" w:rsidRPr="00EB3C33" w:rsidRDefault="007402F1" w:rsidP="00BD4508">
            <w:pPr>
              <w:pStyle w:val="NormalWeb"/>
              <w:shd w:val="clear" w:color="auto" w:fill="FFFFFF" w:themeFill="background1"/>
              <w:spacing w:before="0" w:beforeAutospacing="0" w:after="0" w:afterAutospacing="0"/>
              <w:ind w:left="583"/>
              <w:jc w:val="left"/>
              <w:rPr>
                <w:rFonts w:asciiTheme="minorHAnsi" w:hAnsiTheme="minorHAnsi" w:cstheme="minorHAnsi"/>
                <w:sz w:val="22"/>
                <w:szCs w:val="22"/>
              </w:rPr>
            </w:pPr>
          </w:p>
          <w:p w14:paraId="164D877E" w14:textId="77777777" w:rsidR="007402F1" w:rsidRPr="00EB3C33" w:rsidRDefault="007402F1" w:rsidP="00BD4508">
            <w:pPr>
              <w:pStyle w:val="NormalWeb"/>
              <w:shd w:val="clear" w:color="auto" w:fill="FFFFFF" w:themeFill="background1"/>
              <w:spacing w:before="0" w:beforeAutospacing="0" w:after="150" w:afterAutospacing="0"/>
              <w:rPr>
                <w:rFonts w:asciiTheme="minorHAnsi" w:hAnsiTheme="minorHAnsi" w:cstheme="minorBidi"/>
                <w:sz w:val="22"/>
                <w:szCs w:val="22"/>
              </w:rPr>
            </w:pPr>
            <w:r w:rsidRPr="00EB3C33">
              <w:rPr>
                <w:rFonts w:asciiTheme="minorHAnsi" w:hAnsiTheme="minorHAnsi" w:cstheme="minorBidi"/>
                <w:sz w:val="22"/>
                <w:szCs w:val="22"/>
              </w:rPr>
              <w:t>Prilagodljivo upravljanje prirodnim ekosustavima je uključiv proces u kojem su poduzete aktivnosti praćene monitoringom. U kontekstu klimatskih promjena, prilagodljivo upravljanje uključuje razumijevanje potencijalnih klimatskih učinaka i poveznih nesigurnosti, planiranje aktivnosti kao odgovor na promjene, praćenje klimatskih osjetljivih vrsta i proces evaluacije učinkovitosti upravljanja.</w:t>
            </w:r>
          </w:p>
        </w:tc>
      </w:tr>
    </w:tbl>
    <w:p w14:paraId="76A27405" w14:textId="77777777" w:rsidR="007402F1" w:rsidRPr="0089349A" w:rsidRDefault="007402F1" w:rsidP="007402F1">
      <w:pPr>
        <w:pStyle w:val="Heading2"/>
        <w:rPr>
          <w:rStyle w:val="Heading2Char"/>
          <w:b/>
          <w:bCs/>
        </w:rPr>
      </w:pPr>
      <w:bookmarkStart w:id="159" w:name="_Toc4156114"/>
      <w:bookmarkStart w:id="160" w:name="_Toc94780849"/>
      <w:r w:rsidRPr="0089349A">
        <w:rPr>
          <w:rStyle w:val="Heading2Char"/>
          <w:b/>
          <w:bCs/>
        </w:rPr>
        <w:t>Poljoprivreda i šumarstvo</w:t>
      </w:r>
      <w:bookmarkEnd w:id="159"/>
      <w:bookmarkEnd w:id="160"/>
    </w:p>
    <w:p w14:paraId="5149D3FC" w14:textId="77777777" w:rsidR="007402F1" w:rsidRPr="00EB3C33" w:rsidRDefault="007402F1" w:rsidP="007402F1">
      <w:pPr>
        <w:spacing w:before="120"/>
        <w:rPr>
          <w:rFonts w:cstheme="minorHAnsi"/>
        </w:rPr>
      </w:pPr>
      <w:r w:rsidRPr="00EB3C33">
        <w:rPr>
          <w:rFonts w:cstheme="minorHAnsi"/>
        </w:rPr>
        <w:t xml:space="preserve">Vezano na okoliš i bioraznolikost, poljoprivreda i šumarstvo su izloženi riziku uslijed promjene klimatskih parametara. Poljoprivreda je izravno izložena vremenskim prilikama, odnosno klimatskim promjenama. Intenzitet fizikalnih i (bio)kemijskih procesa koji se odvijaju u tlu, biljkama i domaćim životinjama, uvelike su određeni vlagom/vodom u tlu i temperaturom zraka. </w:t>
      </w:r>
    </w:p>
    <w:p w14:paraId="1856413E" w14:textId="77777777" w:rsidR="007402F1" w:rsidRPr="00EB3C33" w:rsidRDefault="007402F1" w:rsidP="007402F1">
      <w:pPr>
        <w:spacing w:before="120"/>
      </w:pPr>
      <w:r w:rsidRPr="00EB3C33">
        <w:t>Rizici se mogu podijeliti u sljedeće grupe:</w:t>
      </w:r>
    </w:p>
    <w:p w14:paraId="4011A112" w14:textId="77777777" w:rsidR="007402F1" w:rsidRPr="00EB3C33" w:rsidRDefault="007402F1" w:rsidP="00B0320B">
      <w:pPr>
        <w:pStyle w:val="ListParagraph"/>
        <w:numPr>
          <w:ilvl w:val="0"/>
          <w:numId w:val="70"/>
        </w:numPr>
        <w:rPr>
          <w:lang w:eastAsia="hr-HR"/>
        </w:rPr>
      </w:pPr>
      <w:r w:rsidRPr="00EB3C33">
        <w:rPr>
          <w:lang w:eastAsia="hr-HR"/>
        </w:rPr>
        <w:t>Povećanje učestalosti šumskih požara</w:t>
      </w:r>
    </w:p>
    <w:p w14:paraId="7F5CF631" w14:textId="77777777" w:rsidR="007402F1" w:rsidRPr="00EB3C33" w:rsidRDefault="007402F1" w:rsidP="00B0320B">
      <w:pPr>
        <w:pStyle w:val="ListParagraph"/>
        <w:numPr>
          <w:ilvl w:val="0"/>
          <w:numId w:val="70"/>
        </w:numPr>
        <w:rPr>
          <w:lang w:eastAsia="hr-HR"/>
        </w:rPr>
      </w:pPr>
      <w:r w:rsidRPr="00EB3C33">
        <w:rPr>
          <w:lang w:eastAsia="hr-HR"/>
        </w:rPr>
        <w:t>Smanjenje dostupnosti obradivih površina</w:t>
      </w:r>
    </w:p>
    <w:p w14:paraId="2C5DC105" w14:textId="77777777" w:rsidR="007402F1" w:rsidRPr="00EB3C33" w:rsidRDefault="007402F1" w:rsidP="00B0320B">
      <w:pPr>
        <w:pStyle w:val="ListParagraph"/>
        <w:numPr>
          <w:ilvl w:val="0"/>
          <w:numId w:val="70"/>
        </w:numPr>
        <w:rPr>
          <w:lang w:eastAsia="hr-HR"/>
        </w:rPr>
      </w:pPr>
      <w:r w:rsidRPr="00EB3C33">
        <w:rPr>
          <w:lang w:eastAsia="hr-HR"/>
        </w:rPr>
        <w:t>Negativan učinak ekstremnih vremenskih događaja na šumske zajednice</w:t>
      </w:r>
    </w:p>
    <w:p w14:paraId="23C2A32D" w14:textId="77777777" w:rsidR="007402F1" w:rsidRPr="00EB3C33" w:rsidRDefault="007402F1" w:rsidP="00B0320B">
      <w:pPr>
        <w:pStyle w:val="ListParagraph"/>
        <w:numPr>
          <w:ilvl w:val="0"/>
          <w:numId w:val="70"/>
        </w:numPr>
        <w:rPr>
          <w:lang w:eastAsia="hr-HR"/>
        </w:rPr>
      </w:pPr>
      <w:r w:rsidRPr="00EB3C33">
        <w:rPr>
          <w:lang w:eastAsia="hr-HR"/>
        </w:rPr>
        <w:t>Nedostatak vode za navodnjavanje</w:t>
      </w:r>
    </w:p>
    <w:p w14:paraId="7CFABE53" w14:textId="77777777" w:rsidR="007402F1" w:rsidRPr="00EB3C33" w:rsidRDefault="007402F1" w:rsidP="00B0320B">
      <w:pPr>
        <w:pStyle w:val="ListParagraph"/>
        <w:numPr>
          <w:ilvl w:val="0"/>
          <w:numId w:val="70"/>
        </w:numPr>
        <w:rPr>
          <w:lang w:eastAsia="hr-HR"/>
        </w:rPr>
      </w:pPr>
      <w:r w:rsidRPr="00EB3C33">
        <w:rPr>
          <w:lang w:eastAsia="hr-HR"/>
        </w:rPr>
        <w:t>Smanjenje dostupnosti šumske biomase</w:t>
      </w:r>
    </w:p>
    <w:p w14:paraId="3A647335" w14:textId="77777777" w:rsidR="007402F1" w:rsidRPr="00EB3C33" w:rsidRDefault="007402F1" w:rsidP="00B0320B">
      <w:pPr>
        <w:pStyle w:val="ListParagraph"/>
        <w:numPr>
          <w:ilvl w:val="0"/>
          <w:numId w:val="70"/>
        </w:numPr>
        <w:rPr>
          <w:lang w:eastAsia="hr-HR"/>
        </w:rPr>
      </w:pPr>
      <w:r w:rsidRPr="00EB3C33">
        <w:rPr>
          <w:lang w:eastAsia="hr-HR"/>
        </w:rPr>
        <w:t>Povećanje troškova gospodarenja šumama</w:t>
      </w:r>
    </w:p>
    <w:p w14:paraId="3AA4983D" w14:textId="77777777" w:rsidR="007402F1" w:rsidRPr="00EB3C33" w:rsidRDefault="007402F1" w:rsidP="00B0320B">
      <w:pPr>
        <w:pStyle w:val="ListParagraph"/>
        <w:numPr>
          <w:ilvl w:val="0"/>
          <w:numId w:val="70"/>
        </w:numPr>
      </w:pPr>
      <w:r w:rsidRPr="00EB3C33">
        <w:rPr>
          <w:lang w:eastAsia="hr-HR"/>
        </w:rPr>
        <w:t>Narušavanje prirodne strukture šumskih zajednica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7402F1" w:rsidRPr="00EB3C33" w14:paraId="65FC388C" w14:textId="77777777" w:rsidTr="00B0320B">
        <w:trPr>
          <w:trHeight w:val="227"/>
        </w:trPr>
        <w:tc>
          <w:tcPr>
            <w:tcW w:w="3325" w:type="dxa"/>
            <w:shd w:val="clear" w:color="auto" w:fill="C6D9F1" w:themeFill="text2" w:themeFillTint="33"/>
          </w:tcPr>
          <w:p w14:paraId="2B5CE4C1" w14:textId="77777777" w:rsidR="007402F1" w:rsidRPr="00EB3C33" w:rsidRDefault="007402F1" w:rsidP="00BD4508">
            <w:pPr>
              <w:rPr>
                <w:b/>
                <w:bCs/>
              </w:rPr>
            </w:pPr>
            <w:r w:rsidRPr="00EB3C33">
              <w:rPr>
                <w:b/>
                <w:bCs/>
              </w:rPr>
              <w:lastRenderedPageBreak/>
              <w:t>Redni broj mjere</w:t>
            </w:r>
          </w:p>
        </w:tc>
        <w:tc>
          <w:tcPr>
            <w:tcW w:w="5691" w:type="dxa"/>
            <w:shd w:val="clear" w:color="auto" w:fill="C6D9F1" w:themeFill="text2" w:themeFillTint="33"/>
          </w:tcPr>
          <w:p w14:paraId="25C086B3" w14:textId="77777777" w:rsidR="007402F1" w:rsidRPr="00EB3C33" w:rsidRDefault="007402F1" w:rsidP="00BD4508">
            <w:pPr>
              <w:rPr>
                <w:rFonts w:eastAsia="Calibri"/>
                <w:b/>
                <w:bCs/>
              </w:rPr>
            </w:pPr>
            <w:r w:rsidRPr="00EB3C33">
              <w:rPr>
                <w:rFonts w:eastAsia="Calibri"/>
                <w:b/>
                <w:bCs/>
              </w:rPr>
              <w:t>17</w:t>
            </w:r>
          </w:p>
        </w:tc>
      </w:tr>
      <w:tr w:rsidR="007402F1" w:rsidRPr="00EB3C33" w14:paraId="618AF511" w14:textId="77777777" w:rsidTr="00B0320B">
        <w:trPr>
          <w:trHeight w:val="818"/>
        </w:trPr>
        <w:tc>
          <w:tcPr>
            <w:tcW w:w="3325" w:type="dxa"/>
            <w:shd w:val="clear" w:color="auto" w:fill="C6D9F1" w:themeFill="text2" w:themeFillTint="33"/>
          </w:tcPr>
          <w:p w14:paraId="1812438E" w14:textId="77777777" w:rsidR="007402F1" w:rsidRPr="00EB3C33" w:rsidRDefault="007402F1" w:rsidP="00BD4508">
            <w:pPr>
              <w:rPr>
                <w:b/>
                <w:bCs/>
              </w:rPr>
            </w:pPr>
            <w:r w:rsidRPr="00EB3C33">
              <w:rPr>
                <w:b/>
                <w:bCs/>
              </w:rPr>
              <w:br w:type="page"/>
              <w:t>Ime mjere/aktivnost</w:t>
            </w:r>
          </w:p>
        </w:tc>
        <w:tc>
          <w:tcPr>
            <w:tcW w:w="5691" w:type="dxa"/>
            <w:shd w:val="clear" w:color="auto" w:fill="C6D9F1" w:themeFill="text2" w:themeFillTint="33"/>
          </w:tcPr>
          <w:p w14:paraId="0FB65942" w14:textId="77777777" w:rsidR="007402F1" w:rsidRPr="00EB3C33" w:rsidRDefault="007402F1" w:rsidP="00BD4508">
            <w:pPr>
              <w:autoSpaceDE w:val="0"/>
              <w:autoSpaceDN w:val="0"/>
              <w:adjustRightInd w:val="0"/>
              <w:rPr>
                <w:rFonts w:eastAsia="Calibri"/>
                <w:b/>
                <w:bCs/>
              </w:rPr>
            </w:pPr>
            <w:r w:rsidRPr="00EB3C33">
              <w:rPr>
                <w:rFonts w:eastAsia="Calibri"/>
                <w:b/>
                <w:bCs/>
              </w:rPr>
              <w:t>Prilagodba planova zaštite od požara učincima klimatskih promjena</w:t>
            </w:r>
          </w:p>
        </w:tc>
      </w:tr>
      <w:tr w:rsidR="007402F1" w:rsidRPr="00EB3C33" w14:paraId="15828130" w14:textId="77777777" w:rsidTr="00B0320B">
        <w:trPr>
          <w:trHeight w:val="227"/>
        </w:trPr>
        <w:tc>
          <w:tcPr>
            <w:tcW w:w="3325" w:type="dxa"/>
            <w:shd w:val="clear" w:color="auto" w:fill="F2DBDB" w:themeFill="accent2" w:themeFillTint="33"/>
          </w:tcPr>
          <w:p w14:paraId="2AE880F1" w14:textId="77777777" w:rsidR="007402F1" w:rsidRPr="00EB3C33" w:rsidRDefault="007402F1" w:rsidP="00BD4508">
            <w:pPr>
              <w:rPr>
                <w:b/>
                <w:bCs/>
              </w:rPr>
            </w:pPr>
            <w:r w:rsidRPr="00EB3C33">
              <w:rPr>
                <w:b/>
                <w:bCs/>
              </w:rPr>
              <w:t>Nositelj aktivnosti:</w:t>
            </w:r>
          </w:p>
        </w:tc>
        <w:tc>
          <w:tcPr>
            <w:tcW w:w="5691" w:type="dxa"/>
            <w:shd w:val="clear" w:color="auto" w:fill="auto"/>
          </w:tcPr>
          <w:p w14:paraId="34A76961" w14:textId="77777777" w:rsidR="007402F1" w:rsidRPr="00EB3C33" w:rsidRDefault="007402F1" w:rsidP="007402F1">
            <w:pPr>
              <w:numPr>
                <w:ilvl w:val="0"/>
                <w:numId w:val="8"/>
              </w:numPr>
              <w:spacing w:after="0"/>
              <w:ind w:left="482" w:hanging="357"/>
              <w:jc w:val="left"/>
            </w:pPr>
            <w:r w:rsidRPr="00EB3C33">
              <w:t>Grad Mursko Središće</w:t>
            </w:r>
          </w:p>
        </w:tc>
      </w:tr>
      <w:tr w:rsidR="007402F1" w:rsidRPr="00EB3C33" w14:paraId="2518B157" w14:textId="77777777" w:rsidTr="00B0320B">
        <w:trPr>
          <w:trHeight w:val="227"/>
        </w:trPr>
        <w:tc>
          <w:tcPr>
            <w:tcW w:w="3325" w:type="dxa"/>
            <w:shd w:val="clear" w:color="auto" w:fill="F2DBDB" w:themeFill="accent2" w:themeFillTint="33"/>
          </w:tcPr>
          <w:p w14:paraId="4AA2C4D6" w14:textId="77777777" w:rsidR="007402F1" w:rsidRPr="00EB3C33" w:rsidRDefault="007402F1" w:rsidP="00BD4508">
            <w:pPr>
              <w:rPr>
                <w:b/>
                <w:bCs/>
              </w:rPr>
            </w:pPr>
            <w:r w:rsidRPr="00EB3C33">
              <w:rPr>
                <w:b/>
                <w:bCs/>
              </w:rPr>
              <w:t>Partneri u provođenju aktivnosti:</w:t>
            </w:r>
          </w:p>
        </w:tc>
        <w:tc>
          <w:tcPr>
            <w:tcW w:w="5691" w:type="dxa"/>
            <w:shd w:val="clear" w:color="auto" w:fill="auto"/>
          </w:tcPr>
          <w:p w14:paraId="61661AA2" w14:textId="77777777" w:rsidR="007402F1" w:rsidRPr="00EB3C33" w:rsidDel="00436CBA" w:rsidRDefault="007402F1" w:rsidP="007402F1">
            <w:pPr>
              <w:numPr>
                <w:ilvl w:val="0"/>
                <w:numId w:val="8"/>
              </w:numPr>
              <w:spacing w:after="0"/>
              <w:ind w:left="482" w:hanging="357"/>
              <w:jc w:val="left"/>
            </w:pPr>
            <w:r w:rsidRPr="00EB3C33">
              <w:t>MUP</w:t>
            </w:r>
          </w:p>
        </w:tc>
      </w:tr>
      <w:tr w:rsidR="007402F1" w:rsidRPr="00EB3C33" w14:paraId="17C41A7A" w14:textId="77777777" w:rsidTr="00B0320B">
        <w:trPr>
          <w:trHeight w:val="227"/>
        </w:trPr>
        <w:tc>
          <w:tcPr>
            <w:tcW w:w="3325" w:type="dxa"/>
            <w:shd w:val="clear" w:color="auto" w:fill="F2DBDB" w:themeFill="accent2" w:themeFillTint="33"/>
          </w:tcPr>
          <w:p w14:paraId="3F580D14" w14:textId="77777777" w:rsidR="007402F1" w:rsidRPr="00EB3C33" w:rsidRDefault="007402F1" w:rsidP="00BD4508">
            <w:pPr>
              <w:rPr>
                <w:b/>
                <w:bCs/>
              </w:rPr>
            </w:pPr>
            <w:r w:rsidRPr="00EB3C33">
              <w:rPr>
                <w:b/>
                <w:bCs/>
              </w:rPr>
              <w:t>Ostali uključeni dionici:</w:t>
            </w:r>
          </w:p>
        </w:tc>
        <w:tc>
          <w:tcPr>
            <w:tcW w:w="5691" w:type="dxa"/>
            <w:shd w:val="clear" w:color="auto" w:fill="auto"/>
          </w:tcPr>
          <w:p w14:paraId="2FFA9421" w14:textId="77777777" w:rsidR="007402F1" w:rsidRPr="00EB3C33" w:rsidRDefault="007402F1" w:rsidP="007402F1">
            <w:pPr>
              <w:numPr>
                <w:ilvl w:val="0"/>
                <w:numId w:val="8"/>
              </w:numPr>
              <w:spacing w:after="0"/>
              <w:ind w:left="482" w:hanging="357"/>
              <w:jc w:val="left"/>
            </w:pPr>
            <w:r w:rsidRPr="00EB3C33">
              <w:t>Hrvatske šume</w:t>
            </w:r>
          </w:p>
          <w:p w14:paraId="3B1183FD" w14:textId="77777777" w:rsidR="007402F1" w:rsidRPr="00EB3C33" w:rsidRDefault="007402F1" w:rsidP="007402F1">
            <w:pPr>
              <w:numPr>
                <w:ilvl w:val="0"/>
                <w:numId w:val="8"/>
              </w:numPr>
              <w:spacing w:after="0"/>
              <w:ind w:left="482" w:hanging="357"/>
              <w:jc w:val="left"/>
            </w:pPr>
            <w:r w:rsidRPr="00EB3C33">
              <w:t>Dobrovoljna vatrogasna društva Grada Mursko Središće</w:t>
            </w:r>
          </w:p>
          <w:p w14:paraId="2A015E1F" w14:textId="77777777" w:rsidR="007402F1" w:rsidRPr="00EB3C33" w:rsidRDefault="007402F1" w:rsidP="007402F1">
            <w:pPr>
              <w:numPr>
                <w:ilvl w:val="0"/>
                <w:numId w:val="8"/>
              </w:numPr>
              <w:spacing w:after="0"/>
              <w:ind w:left="482" w:hanging="357"/>
              <w:jc w:val="left"/>
            </w:pPr>
            <w:r w:rsidRPr="00EB3C33">
              <w:t>Vatrogasna zajednica Međimurske županije</w:t>
            </w:r>
          </w:p>
          <w:p w14:paraId="1184A39B" w14:textId="77777777" w:rsidR="007402F1" w:rsidRPr="00EB3C33" w:rsidRDefault="007402F1" w:rsidP="007402F1">
            <w:pPr>
              <w:numPr>
                <w:ilvl w:val="0"/>
                <w:numId w:val="8"/>
              </w:numPr>
              <w:spacing w:after="0"/>
              <w:ind w:left="482" w:hanging="357"/>
              <w:jc w:val="left"/>
            </w:pPr>
            <w:r w:rsidRPr="00EB3C33">
              <w:t>Udruge civilnog društva</w:t>
            </w:r>
          </w:p>
          <w:p w14:paraId="28852AB5" w14:textId="77777777" w:rsidR="007402F1" w:rsidRPr="00EB3C33" w:rsidRDefault="007402F1" w:rsidP="007402F1">
            <w:pPr>
              <w:numPr>
                <w:ilvl w:val="0"/>
                <w:numId w:val="8"/>
              </w:numPr>
              <w:spacing w:after="0"/>
              <w:ind w:left="482" w:hanging="357"/>
              <w:jc w:val="left"/>
            </w:pPr>
            <w:r w:rsidRPr="00EB3C33">
              <w:t>Građani</w:t>
            </w:r>
          </w:p>
        </w:tc>
      </w:tr>
      <w:tr w:rsidR="007402F1" w:rsidRPr="00EB3C33" w14:paraId="2816ABF3" w14:textId="77777777" w:rsidTr="00B0320B">
        <w:trPr>
          <w:trHeight w:val="227"/>
        </w:trPr>
        <w:tc>
          <w:tcPr>
            <w:tcW w:w="3325" w:type="dxa"/>
            <w:shd w:val="clear" w:color="auto" w:fill="F2DBDB" w:themeFill="accent2" w:themeFillTint="33"/>
          </w:tcPr>
          <w:p w14:paraId="5938810D" w14:textId="77777777" w:rsidR="007402F1" w:rsidRPr="00EB3C33" w:rsidRDefault="007402F1" w:rsidP="00BD4508">
            <w:pPr>
              <w:rPr>
                <w:b/>
                <w:bCs/>
              </w:rPr>
            </w:pPr>
            <w:r w:rsidRPr="00EB3C33">
              <w:rPr>
                <w:b/>
                <w:bCs/>
              </w:rPr>
              <w:t>Početak/kraj provedbe (godine)</w:t>
            </w:r>
          </w:p>
        </w:tc>
        <w:tc>
          <w:tcPr>
            <w:tcW w:w="5691" w:type="dxa"/>
            <w:shd w:val="clear" w:color="auto" w:fill="auto"/>
          </w:tcPr>
          <w:p w14:paraId="67BBBB8B" w14:textId="77777777" w:rsidR="007402F1" w:rsidRPr="00EB3C33" w:rsidRDefault="007402F1" w:rsidP="00BD4508">
            <w:pPr>
              <w:rPr>
                <w:rFonts w:eastAsia="Calibri"/>
                <w:b/>
                <w:bCs/>
              </w:rPr>
            </w:pPr>
            <w:r w:rsidRPr="00EB3C33">
              <w:rPr>
                <w:rFonts w:eastAsia="Calibri"/>
                <w:b/>
              </w:rPr>
              <w:t>2022</w:t>
            </w:r>
            <w:r w:rsidRPr="00EB3C33">
              <w:rPr>
                <w:rFonts w:eastAsia="Calibri"/>
                <w:b/>
                <w:bCs/>
              </w:rPr>
              <w:t>.</w:t>
            </w:r>
            <w:r w:rsidRPr="00EB3C33">
              <w:rPr>
                <w:rFonts w:eastAsia="Calibri"/>
                <w:b/>
              </w:rPr>
              <w:t xml:space="preserve"> – 2030</w:t>
            </w:r>
            <w:r w:rsidRPr="00EB3C33">
              <w:rPr>
                <w:rFonts w:eastAsia="Calibri"/>
                <w:b/>
                <w:bCs/>
              </w:rPr>
              <w:t>.</w:t>
            </w:r>
          </w:p>
        </w:tc>
      </w:tr>
      <w:tr w:rsidR="007402F1" w:rsidRPr="00EB3C33" w14:paraId="665C68DC" w14:textId="77777777" w:rsidTr="00B0320B">
        <w:trPr>
          <w:trHeight w:val="227"/>
        </w:trPr>
        <w:tc>
          <w:tcPr>
            <w:tcW w:w="3325" w:type="dxa"/>
            <w:shd w:val="clear" w:color="auto" w:fill="F2DBDB" w:themeFill="accent2" w:themeFillTint="33"/>
          </w:tcPr>
          <w:p w14:paraId="08CF44B3" w14:textId="77777777" w:rsidR="007402F1" w:rsidRPr="00EB3C33" w:rsidRDefault="007402F1" w:rsidP="00BD4508">
            <w:pPr>
              <w:rPr>
                <w:b/>
                <w:bCs/>
              </w:rPr>
            </w:pPr>
            <w:r w:rsidRPr="00EB3C33">
              <w:rPr>
                <w:b/>
                <w:bCs/>
              </w:rPr>
              <w:t>Izvor sredstava za provedbu</w:t>
            </w:r>
          </w:p>
        </w:tc>
        <w:tc>
          <w:tcPr>
            <w:tcW w:w="5691" w:type="dxa"/>
            <w:shd w:val="clear" w:color="auto" w:fill="auto"/>
          </w:tcPr>
          <w:p w14:paraId="128B3C14" w14:textId="77777777" w:rsidR="007402F1" w:rsidRPr="00EB3C33" w:rsidRDefault="007402F1" w:rsidP="007402F1">
            <w:pPr>
              <w:numPr>
                <w:ilvl w:val="0"/>
                <w:numId w:val="8"/>
              </w:numPr>
              <w:spacing w:after="0"/>
              <w:ind w:left="482" w:hanging="357"/>
              <w:jc w:val="left"/>
            </w:pPr>
            <w:r w:rsidRPr="00EB3C33">
              <w:t>Proračun Grada Mursko Središće</w:t>
            </w:r>
          </w:p>
          <w:p w14:paraId="028C95D3" w14:textId="77777777" w:rsidR="007402F1" w:rsidRPr="00EB3C33" w:rsidRDefault="007402F1" w:rsidP="007402F1">
            <w:pPr>
              <w:numPr>
                <w:ilvl w:val="0"/>
                <w:numId w:val="8"/>
              </w:numPr>
              <w:spacing w:after="0"/>
              <w:ind w:left="482" w:hanging="357"/>
              <w:jc w:val="left"/>
            </w:pPr>
            <w:r w:rsidRPr="00EB3C33">
              <w:t>Državni proračun</w:t>
            </w:r>
          </w:p>
        </w:tc>
      </w:tr>
      <w:tr w:rsidR="007402F1" w:rsidRPr="00EB3C33" w14:paraId="3FBBCFC4" w14:textId="77777777" w:rsidTr="00B0320B">
        <w:trPr>
          <w:trHeight w:val="1538"/>
        </w:trPr>
        <w:tc>
          <w:tcPr>
            <w:tcW w:w="3325" w:type="dxa"/>
            <w:shd w:val="clear" w:color="auto" w:fill="F2DBDB" w:themeFill="accent2" w:themeFillTint="33"/>
          </w:tcPr>
          <w:p w14:paraId="022FBC62" w14:textId="77777777" w:rsidR="007402F1" w:rsidRPr="00EB3C33" w:rsidRDefault="007402F1" w:rsidP="00BD4508">
            <w:pPr>
              <w:rPr>
                <w:b/>
                <w:bCs/>
              </w:rPr>
            </w:pPr>
            <w:r w:rsidRPr="00EB3C33">
              <w:rPr>
                <w:b/>
                <w:bCs/>
              </w:rPr>
              <w:t>Kratki opis/komentar</w:t>
            </w:r>
          </w:p>
        </w:tc>
        <w:tc>
          <w:tcPr>
            <w:tcW w:w="5691" w:type="dxa"/>
            <w:shd w:val="clear" w:color="auto" w:fill="auto"/>
          </w:tcPr>
          <w:p w14:paraId="7C5ABAC3" w14:textId="77777777" w:rsidR="007402F1" w:rsidRPr="00EB3C33" w:rsidRDefault="007402F1" w:rsidP="00BD4508">
            <w:pPr>
              <w:autoSpaceDE w:val="0"/>
              <w:autoSpaceDN w:val="0"/>
              <w:adjustRightInd w:val="0"/>
              <w:rPr>
                <w:rFonts w:eastAsia="Calibri"/>
              </w:rPr>
            </w:pPr>
            <w:r w:rsidRPr="00EB3C33">
              <w:rPr>
                <w:rFonts w:eastAsia="Calibri"/>
              </w:rPr>
              <w:t xml:space="preserve">Povećanje učestalosti šumskih požara direktna je posljedica klimatskih promjena zbog smanjenja učestalosti i količina padalina i izraženih toplinskih valova. Navedenu činjenicu potrebno je uvažiti i izraditi analizu postojećih planova zaštite od požara i na temelju nje unaprijediti postojeće planove. </w:t>
            </w:r>
          </w:p>
        </w:tc>
      </w:tr>
    </w:tbl>
    <w:p w14:paraId="602C7ECA" w14:textId="77777777" w:rsidR="007402F1" w:rsidRPr="00EB3C33" w:rsidRDefault="007402F1" w:rsidP="007402F1">
      <w:pPr>
        <w:pStyle w:val="Heading2"/>
      </w:pPr>
      <w:bookmarkStart w:id="161" w:name="_Toc523743109"/>
      <w:bookmarkStart w:id="162" w:name="_Toc523743143"/>
      <w:bookmarkStart w:id="163" w:name="_Toc4156115"/>
      <w:bookmarkStart w:id="164" w:name="_Toc94780850"/>
      <w:bookmarkEnd w:id="161"/>
      <w:bookmarkEnd w:id="162"/>
      <w:r w:rsidRPr="00EB3C33">
        <w:t>Zdravstveni sektor</w:t>
      </w:r>
      <w:bookmarkEnd w:id="163"/>
      <w:bookmarkEnd w:id="164"/>
    </w:p>
    <w:p w14:paraId="2608EDEA" w14:textId="77777777" w:rsidR="007402F1" w:rsidRPr="00EB3C33" w:rsidRDefault="007402F1" w:rsidP="007402F1">
      <w:pPr>
        <w:spacing w:before="120"/>
      </w:pPr>
      <w:r w:rsidRPr="00EB3C33">
        <w:t xml:space="preserve">Zdravstveni sektor je posebno važan prilikom promatranja utjecaja klimatskih promjena na lokalnu zajednicu. U budućnosti će klimatske promjene utjecati na zdravlje građana te je iznimno važno planirati aktivnosti za zaštitu zdravlja. Klimatske promjene prouzročiti će nove zdravstvene rizike i povećati intenzitet postojećih zdravstvenih problema. Očekuju se direktni i indirektni učinci  na zdravlje ljudi, životinjskog i biljnog svijeta. Direktni učinci ostvarivati će se kao rezultat promjena u intenzitetu i učestalosti ekstremnih vremenskih događaja, kao što su izraženi toplinski valovi i poplave. Indirektni učinci manifestirati će se kroz promjene u pojavnosti bolesti koje se prenose vektorski (npr. bolesti koje prenose člankonošci poput komaraca i krpelja), glodavcima ili kroz promjene u kvaliteti vode, hrane i zraka. </w:t>
      </w:r>
    </w:p>
    <w:p w14:paraId="3F9BFE61" w14:textId="77777777" w:rsidR="007402F1" w:rsidRPr="00EB3C33" w:rsidRDefault="007402F1" w:rsidP="007402F1">
      <w:r w:rsidRPr="00EB3C33">
        <w:t>Rizici se mogu podijeliti u slijedeće grupe:</w:t>
      </w:r>
    </w:p>
    <w:p w14:paraId="5E7A96F1" w14:textId="77777777" w:rsidR="007402F1" w:rsidRPr="00EB3C33" w:rsidRDefault="007402F1" w:rsidP="00B0320B">
      <w:pPr>
        <w:pStyle w:val="ListParagraph"/>
        <w:numPr>
          <w:ilvl w:val="0"/>
          <w:numId w:val="37"/>
        </w:numPr>
        <w:rPr>
          <w:lang w:eastAsia="hr-HR"/>
        </w:rPr>
      </w:pPr>
      <w:r w:rsidRPr="00EB3C33">
        <w:rPr>
          <w:lang w:eastAsia="hr-HR"/>
        </w:rPr>
        <w:t>Negativan učinak na zdravlje ljudi uslijed ekstremnih temperatura</w:t>
      </w:r>
    </w:p>
    <w:p w14:paraId="1FFD953D" w14:textId="77777777" w:rsidR="007402F1" w:rsidRPr="00EB3C33" w:rsidRDefault="007402F1" w:rsidP="00B0320B">
      <w:pPr>
        <w:pStyle w:val="ListParagraph"/>
        <w:numPr>
          <w:ilvl w:val="0"/>
          <w:numId w:val="37"/>
        </w:numPr>
      </w:pPr>
      <w:r w:rsidRPr="00EB3C33">
        <w:rPr>
          <w:lang w:eastAsia="hr-HR"/>
        </w:rPr>
        <w:t>Povećanje učestalosti bolesti vezanih uz klimatske promjene</w:t>
      </w:r>
    </w:p>
    <w:p w14:paraId="5E52F809" w14:textId="77777777" w:rsidR="007402F1" w:rsidRPr="00EB3C33" w:rsidRDefault="007402F1" w:rsidP="007402F1">
      <w:pPr>
        <w:pStyle w:val="ListParagraph"/>
      </w:pPr>
    </w:p>
    <w:p w14:paraId="300257EC" w14:textId="28A0EC38" w:rsidR="007402F1" w:rsidRDefault="007402F1" w:rsidP="007402F1">
      <w:pPr>
        <w:pStyle w:val="ListParagraph"/>
        <w:spacing w:before="120"/>
        <w:rPr>
          <w:rFonts w:cstheme="minorHAnsi"/>
          <w:b/>
        </w:rPr>
      </w:pPr>
    </w:p>
    <w:p w14:paraId="4092EF2B" w14:textId="5FEE21C1" w:rsidR="0089349A" w:rsidRDefault="0089349A" w:rsidP="007402F1">
      <w:pPr>
        <w:pStyle w:val="ListParagraph"/>
        <w:spacing w:before="120"/>
        <w:rPr>
          <w:rFonts w:cstheme="minorHAnsi"/>
          <w:b/>
        </w:rPr>
      </w:pPr>
    </w:p>
    <w:p w14:paraId="4D91E0D9" w14:textId="77777777" w:rsidR="0089349A" w:rsidRPr="00EB3C33" w:rsidRDefault="0089349A" w:rsidP="007402F1">
      <w:pPr>
        <w:pStyle w:val="ListParagraph"/>
        <w:spacing w:before="120"/>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5781"/>
      </w:tblGrid>
      <w:tr w:rsidR="007402F1" w:rsidRPr="00EB3C33" w14:paraId="7CF425D1" w14:textId="77777777" w:rsidTr="00B0320B">
        <w:trPr>
          <w:trHeight w:val="227"/>
        </w:trPr>
        <w:tc>
          <w:tcPr>
            <w:tcW w:w="3235" w:type="dxa"/>
            <w:shd w:val="clear" w:color="auto" w:fill="C6D9F1" w:themeFill="text2" w:themeFillTint="33"/>
          </w:tcPr>
          <w:p w14:paraId="64F3CCBA" w14:textId="77777777" w:rsidR="007402F1" w:rsidRPr="00EB3C33" w:rsidRDefault="007402F1" w:rsidP="00BD4508">
            <w:pPr>
              <w:rPr>
                <w:b/>
                <w:bCs/>
              </w:rPr>
            </w:pPr>
            <w:r w:rsidRPr="00EB3C33">
              <w:rPr>
                <w:b/>
                <w:bCs/>
              </w:rPr>
              <w:lastRenderedPageBreak/>
              <w:t>Redni broj mjere</w:t>
            </w:r>
          </w:p>
        </w:tc>
        <w:tc>
          <w:tcPr>
            <w:tcW w:w="5781" w:type="dxa"/>
            <w:shd w:val="clear" w:color="auto" w:fill="C6D9F1" w:themeFill="text2" w:themeFillTint="33"/>
          </w:tcPr>
          <w:p w14:paraId="7801ED29" w14:textId="77777777" w:rsidR="007402F1" w:rsidRPr="00EB3C33" w:rsidRDefault="007402F1" w:rsidP="00BD4508">
            <w:pPr>
              <w:rPr>
                <w:rFonts w:eastAsia="Calibri"/>
                <w:b/>
                <w:bCs/>
              </w:rPr>
            </w:pPr>
            <w:r w:rsidRPr="00EB3C33">
              <w:rPr>
                <w:rFonts w:eastAsia="Calibri"/>
                <w:b/>
                <w:bCs/>
              </w:rPr>
              <w:t>18</w:t>
            </w:r>
          </w:p>
        </w:tc>
      </w:tr>
      <w:tr w:rsidR="007402F1" w:rsidRPr="00EB3C33" w14:paraId="33C4C228" w14:textId="77777777" w:rsidTr="00B0320B">
        <w:trPr>
          <w:trHeight w:val="359"/>
        </w:trPr>
        <w:tc>
          <w:tcPr>
            <w:tcW w:w="3235" w:type="dxa"/>
            <w:shd w:val="clear" w:color="auto" w:fill="C6D9F1" w:themeFill="text2" w:themeFillTint="33"/>
          </w:tcPr>
          <w:p w14:paraId="3D5BC0BB" w14:textId="77777777" w:rsidR="007402F1" w:rsidRPr="00EB3C33" w:rsidRDefault="007402F1" w:rsidP="00BD4508">
            <w:pPr>
              <w:rPr>
                <w:b/>
                <w:bCs/>
              </w:rPr>
            </w:pPr>
            <w:r w:rsidRPr="00EB3C33">
              <w:rPr>
                <w:b/>
                <w:bCs/>
              </w:rPr>
              <w:br w:type="page"/>
              <w:t>Ime mjere/aktivnost</w:t>
            </w:r>
          </w:p>
        </w:tc>
        <w:tc>
          <w:tcPr>
            <w:tcW w:w="5781" w:type="dxa"/>
            <w:shd w:val="clear" w:color="auto" w:fill="C6D9F1" w:themeFill="text2" w:themeFillTint="33"/>
          </w:tcPr>
          <w:p w14:paraId="03FD9EE1" w14:textId="77777777" w:rsidR="007402F1" w:rsidRPr="00EB3C33" w:rsidRDefault="007402F1" w:rsidP="00BD4508">
            <w:pPr>
              <w:autoSpaceDE w:val="0"/>
              <w:autoSpaceDN w:val="0"/>
              <w:adjustRightInd w:val="0"/>
              <w:rPr>
                <w:rFonts w:eastAsia="Calibri"/>
                <w:b/>
                <w:bCs/>
              </w:rPr>
            </w:pPr>
            <w:r w:rsidRPr="00EB3C33">
              <w:rPr>
                <w:rFonts w:eastAsia="Calibri"/>
                <w:b/>
                <w:bCs/>
              </w:rPr>
              <w:t>Modeliranje mikroklime na području Grada Mursko Središće</w:t>
            </w:r>
          </w:p>
        </w:tc>
      </w:tr>
      <w:tr w:rsidR="007402F1" w:rsidRPr="00EB3C33" w14:paraId="09E250EC" w14:textId="77777777" w:rsidTr="00B0320B">
        <w:trPr>
          <w:trHeight w:val="227"/>
        </w:trPr>
        <w:tc>
          <w:tcPr>
            <w:tcW w:w="3235" w:type="dxa"/>
            <w:shd w:val="clear" w:color="auto" w:fill="F2DBDB" w:themeFill="accent2" w:themeFillTint="33"/>
          </w:tcPr>
          <w:p w14:paraId="1E5936A6" w14:textId="77777777" w:rsidR="007402F1" w:rsidRPr="00EB3C33" w:rsidRDefault="007402F1" w:rsidP="00BD4508">
            <w:pPr>
              <w:rPr>
                <w:b/>
                <w:bCs/>
              </w:rPr>
            </w:pPr>
            <w:r w:rsidRPr="00EB3C33">
              <w:rPr>
                <w:b/>
                <w:bCs/>
              </w:rPr>
              <w:t>Nositelj aktivnosti:</w:t>
            </w:r>
          </w:p>
        </w:tc>
        <w:tc>
          <w:tcPr>
            <w:tcW w:w="5781" w:type="dxa"/>
            <w:shd w:val="clear" w:color="auto" w:fill="auto"/>
          </w:tcPr>
          <w:p w14:paraId="5F924808" w14:textId="77777777" w:rsidR="007402F1" w:rsidRPr="00EB3C33" w:rsidRDefault="007402F1" w:rsidP="007402F1">
            <w:pPr>
              <w:numPr>
                <w:ilvl w:val="0"/>
                <w:numId w:val="8"/>
              </w:numPr>
              <w:spacing w:after="0"/>
              <w:ind w:left="482" w:hanging="357"/>
              <w:jc w:val="left"/>
            </w:pPr>
            <w:r w:rsidRPr="00EB3C33">
              <w:t>Grad Mursko Središće</w:t>
            </w:r>
          </w:p>
        </w:tc>
      </w:tr>
      <w:tr w:rsidR="007402F1" w:rsidRPr="00EB3C33" w14:paraId="06504793" w14:textId="77777777" w:rsidTr="00B0320B">
        <w:trPr>
          <w:trHeight w:val="339"/>
        </w:trPr>
        <w:tc>
          <w:tcPr>
            <w:tcW w:w="3235" w:type="dxa"/>
            <w:shd w:val="clear" w:color="auto" w:fill="F2DBDB" w:themeFill="accent2" w:themeFillTint="33"/>
          </w:tcPr>
          <w:p w14:paraId="4A47246F" w14:textId="77777777" w:rsidR="007402F1" w:rsidRPr="00EB3C33" w:rsidRDefault="007402F1" w:rsidP="00BD4508">
            <w:pPr>
              <w:rPr>
                <w:b/>
                <w:bCs/>
              </w:rPr>
            </w:pPr>
            <w:r w:rsidRPr="00EB3C33">
              <w:rPr>
                <w:b/>
                <w:bCs/>
              </w:rPr>
              <w:t>Partneri u provođenju aktivnosti:</w:t>
            </w:r>
          </w:p>
        </w:tc>
        <w:tc>
          <w:tcPr>
            <w:tcW w:w="5781" w:type="dxa"/>
            <w:shd w:val="clear" w:color="auto" w:fill="auto"/>
          </w:tcPr>
          <w:p w14:paraId="264D80BB" w14:textId="77777777" w:rsidR="007402F1" w:rsidRPr="00EB3C33" w:rsidDel="00436CBA" w:rsidRDefault="007402F1" w:rsidP="007402F1">
            <w:pPr>
              <w:numPr>
                <w:ilvl w:val="0"/>
                <w:numId w:val="8"/>
              </w:numPr>
              <w:spacing w:after="0"/>
              <w:ind w:left="482" w:hanging="357"/>
              <w:jc w:val="left"/>
            </w:pPr>
            <w:r w:rsidRPr="00EB3C33">
              <w:t>MENEA</w:t>
            </w:r>
          </w:p>
        </w:tc>
      </w:tr>
      <w:tr w:rsidR="007402F1" w:rsidRPr="00EB3C33" w14:paraId="2D4B6D2A" w14:textId="77777777" w:rsidTr="00B0320B">
        <w:trPr>
          <w:trHeight w:val="227"/>
        </w:trPr>
        <w:tc>
          <w:tcPr>
            <w:tcW w:w="3235" w:type="dxa"/>
            <w:shd w:val="clear" w:color="auto" w:fill="F2DBDB" w:themeFill="accent2" w:themeFillTint="33"/>
          </w:tcPr>
          <w:p w14:paraId="50D68A60" w14:textId="77777777" w:rsidR="007402F1" w:rsidRPr="00EB3C33" w:rsidRDefault="007402F1" w:rsidP="00BD4508">
            <w:pPr>
              <w:rPr>
                <w:b/>
                <w:bCs/>
              </w:rPr>
            </w:pPr>
            <w:r w:rsidRPr="00EB3C33">
              <w:rPr>
                <w:b/>
                <w:bCs/>
              </w:rPr>
              <w:t>Ostali uključeni dionici</w:t>
            </w:r>
          </w:p>
        </w:tc>
        <w:tc>
          <w:tcPr>
            <w:tcW w:w="5781" w:type="dxa"/>
            <w:shd w:val="clear" w:color="auto" w:fill="auto"/>
          </w:tcPr>
          <w:p w14:paraId="518752A6" w14:textId="77777777" w:rsidR="007402F1" w:rsidRPr="00EB3C33" w:rsidRDefault="007402F1" w:rsidP="007402F1">
            <w:pPr>
              <w:numPr>
                <w:ilvl w:val="0"/>
                <w:numId w:val="8"/>
              </w:numPr>
              <w:spacing w:after="0"/>
              <w:ind w:left="482" w:hanging="357"/>
              <w:jc w:val="left"/>
            </w:pPr>
            <w:r w:rsidRPr="00EB3C33">
              <w:t>Državni hidrometeorološki Zavod</w:t>
            </w:r>
          </w:p>
          <w:p w14:paraId="4F7A98F9" w14:textId="4E7D1CDD" w:rsidR="00831D0B" w:rsidRPr="00EB3C33" w:rsidRDefault="007402F1" w:rsidP="00831D0B">
            <w:pPr>
              <w:numPr>
                <w:ilvl w:val="0"/>
                <w:numId w:val="8"/>
              </w:numPr>
              <w:spacing w:after="0"/>
              <w:ind w:left="482" w:hanging="357"/>
              <w:jc w:val="left"/>
            </w:pPr>
            <w:r w:rsidRPr="00EB3C33">
              <w:t>Zavod za javno zdravstvo Međimurske županije</w:t>
            </w:r>
          </w:p>
        </w:tc>
      </w:tr>
      <w:tr w:rsidR="007402F1" w:rsidRPr="00EB3C33" w14:paraId="104EF47D" w14:textId="77777777" w:rsidTr="00B0320B">
        <w:trPr>
          <w:trHeight w:val="227"/>
        </w:trPr>
        <w:tc>
          <w:tcPr>
            <w:tcW w:w="3235" w:type="dxa"/>
            <w:shd w:val="clear" w:color="auto" w:fill="F2DBDB" w:themeFill="accent2" w:themeFillTint="33"/>
          </w:tcPr>
          <w:p w14:paraId="41A79C87" w14:textId="77777777" w:rsidR="007402F1" w:rsidRPr="00EB3C33" w:rsidRDefault="007402F1" w:rsidP="00BD4508">
            <w:pPr>
              <w:rPr>
                <w:b/>
                <w:bCs/>
              </w:rPr>
            </w:pPr>
            <w:r w:rsidRPr="00EB3C33">
              <w:rPr>
                <w:b/>
                <w:bCs/>
              </w:rPr>
              <w:t>Početak/kraj provedbe (godine)</w:t>
            </w:r>
          </w:p>
        </w:tc>
        <w:tc>
          <w:tcPr>
            <w:tcW w:w="5781" w:type="dxa"/>
            <w:shd w:val="clear" w:color="auto" w:fill="auto"/>
          </w:tcPr>
          <w:p w14:paraId="562CD0B1" w14:textId="77777777" w:rsidR="007402F1" w:rsidRPr="00EB3C33" w:rsidRDefault="007402F1" w:rsidP="00BD4508">
            <w:pPr>
              <w:rPr>
                <w:rFonts w:eastAsia="Calibri"/>
                <w:b/>
                <w:bCs/>
              </w:rPr>
            </w:pPr>
            <w:r w:rsidRPr="00EB3C33">
              <w:rPr>
                <w:rFonts w:eastAsia="Calibri"/>
                <w:b/>
              </w:rPr>
              <w:t>2022</w:t>
            </w:r>
            <w:r w:rsidRPr="00EB3C33">
              <w:rPr>
                <w:rFonts w:eastAsia="Calibri"/>
                <w:b/>
                <w:bCs/>
              </w:rPr>
              <w:t>.</w:t>
            </w:r>
            <w:r w:rsidRPr="00EB3C33">
              <w:rPr>
                <w:rFonts w:eastAsia="Calibri"/>
                <w:b/>
              </w:rPr>
              <w:t xml:space="preserve"> – 202</w:t>
            </w:r>
            <w:r w:rsidRPr="00EB3C33">
              <w:rPr>
                <w:rFonts w:eastAsia="Calibri"/>
                <w:b/>
                <w:bCs/>
              </w:rPr>
              <w:t>4.</w:t>
            </w:r>
          </w:p>
        </w:tc>
      </w:tr>
      <w:tr w:rsidR="007402F1" w:rsidRPr="00EB3C33" w14:paraId="326DDEE8" w14:textId="77777777" w:rsidTr="00B0320B">
        <w:trPr>
          <w:trHeight w:val="227"/>
        </w:trPr>
        <w:tc>
          <w:tcPr>
            <w:tcW w:w="3235" w:type="dxa"/>
            <w:shd w:val="clear" w:color="auto" w:fill="F2DBDB" w:themeFill="accent2" w:themeFillTint="33"/>
          </w:tcPr>
          <w:p w14:paraId="40061F40" w14:textId="77777777" w:rsidR="007402F1" w:rsidRPr="00EB3C33" w:rsidRDefault="007402F1" w:rsidP="00BD4508">
            <w:pPr>
              <w:rPr>
                <w:b/>
                <w:bCs/>
              </w:rPr>
            </w:pPr>
            <w:r w:rsidRPr="00EB3C33">
              <w:rPr>
                <w:b/>
                <w:bCs/>
              </w:rPr>
              <w:t>Izvor sredstava za provedbu</w:t>
            </w:r>
          </w:p>
        </w:tc>
        <w:tc>
          <w:tcPr>
            <w:tcW w:w="5781" w:type="dxa"/>
            <w:shd w:val="clear" w:color="auto" w:fill="auto"/>
          </w:tcPr>
          <w:p w14:paraId="45E9AACC" w14:textId="77777777" w:rsidR="007402F1" w:rsidRPr="00EB3C33" w:rsidRDefault="007402F1" w:rsidP="007402F1">
            <w:pPr>
              <w:numPr>
                <w:ilvl w:val="0"/>
                <w:numId w:val="8"/>
              </w:numPr>
              <w:spacing w:after="0"/>
              <w:ind w:left="482" w:hanging="357"/>
              <w:jc w:val="left"/>
            </w:pPr>
            <w:r w:rsidRPr="00EB3C33">
              <w:t>Proračun Grada Mursko Središće</w:t>
            </w:r>
          </w:p>
          <w:p w14:paraId="304A3811" w14:textId="77777777" w:rsidR="007402F1" w:rsidRPr="00EB3C33" w:rsidRDefault="007402F1" w:rsidP="007402F1">
            <w:pPr>
              <w:numPr>
                <w:ilvl w:val="0"/>
                <w:numId w:val="8"/>
              </w:numPr>
              <w:spacing w:after="0"/>
              <w:ind w:left="482" w:hanging="357"/>
              <w:jc w:val="left"/>
            </w:pPr>
            <w:r w:rsidRPr="00EB3C33">
              <w:t>Državni proračun</w:t>
            </w:r>
          </w:p>
          <w:p w14:paraId="2A55A37E" w14:textId="77777777" w:rsidR="007402F1" w:rsidRPr="00EB3C33" w:rsidRDefault="007402F1" w:rsidP="007402F1">
            <w:pPr>
              <w:numPr>
                <w:ilvl w:val="0"/>
                <w:numId w:val="8"/>
              </w:numPr>
              <w:spacing w:after="0"/>
              <w:ind w:left="482" w:hanging="357"/>
              <w:jc w:val="left"/>
            </w:pPr>
            <w:r w:rsidRPr="00EB3C33">
              <w:t>Europski strukturni i investicijski fondovi</w:t>
            </w:r>
          </w:p>
        </w:tc>
      </w:tr>
      <w:tr w:rsidR="007402F1" w:rsidRPr="00EB3C33" w14:paraId="139749D5" w14:textId="77777777" w:rsidTr="00B0320B">
        <w:trPr>
          <w:trHeight w:val="728"/>
        </w:trPr>
        <w:tc>
          <w:tcPr>
            <w:tcW w:w="3235" w:type="dxa"/>
            <w:shd w:val="clear" w:color="auto" w:fill="F2DBDB" w:themeFill="accent2" w:themeFillTint="33"/>
          </w:tcPr>
          <w:p w14:paraId="3C0D44B8" w14:textId="77777777" w:rsidR="007402F1" w:rsidRPr="00EB3C33" w:rsidRDefault="007402F1" w:rsidP="00BD4508">
            <w:pPr>
              <w:rPr>
                <w:b/>
                <w:bCs/>
              </w:rPr>
            </w:pPr>
            <w:r w:rsidRPr="00EB3C33">
              <w:rPr>
                <w:b/>
                <w:bCs/>
              </w:rPr>
              <w:t>Kratki opis/komentar</w:t>
            </w:r>
          </w:p>
        </w:tc>
        <w:tc>
          <w:tcPr>
            <w:tcW w:w="5781" w:type="dxa"/>
            <w:shd w:val="clear" w:color="auto" w:fill="auto"/>
          </w:tcPr>
          <w:p w14:paraId="641229E6" w14:textId="77777777" w:rsidR="007402F1" w:rsidRPr="00EB3C33" w:rsidRDefault="007402F1" w:rsidP="00BD4508">
            <w:pPr>
              <w:autoSpaceDE w:val="0"/>
              <w:autoSpaceDN w:val="0"/>
              <w:adjustRightInd w:val="0"/>
            </w:pPr>
            <w:r w:rsidRPr="00EB3C33">
              <w:t xml:space="preserve">Cilj je poboljšanje spoznaje o postojećoj i budućoj mikroklimi na području Murskog Središća, kako bi se olakšalo vrednovanje provođenja mjera za prilagodbu klimatskim promjenama u području zaštite od toplinskih valova i prediktivne analitike drugih ekstremnih vremenskih događaja. </w:t>
            </w:r>
          </w:p>
          <w:p w14:paraId="27DE3B57" w14:textId="77777777" w:rsidR="007402F1" w:rsidRPr="00EB3C33" w:rsidRDefault="007402F1" w:rsidP="00BD4508">
            <w:pPr>
              <w:autoSpaceDE w:val="0"/>
              <w:autoSpaceDN w:val="0"/>
              <w:adjustRightInd w:val="0"/>
              <w:rPr>
                <w:shd w:val="clear" w:color="auto" w:fill="FFFFFF"/>
              </w:rPr>
            </w:pPr>
            <w:r w:rsidRPr="00EB3C33">
              <w:rPr>
                <w:shd w:val="clear" w:color="auto" w:fill="FFFFFF"/>
              </w:rPr>
              <w:t xml:space="preserve">Mikroklimatske uvjete potrebno je modelirati za određeno referentno razdoblje na bazi dostupnih podataka i trendova. Klimatski modeli uvelike će olakšati planiranje ostalih aktivnosti vezanih uz prilagodbu klimatskim promjenama, a poslužiti će i kao ulazni podaci za studijsku i projektnu dokumentaciju iz različitih područja. </w:t>
            </w:r>
          </w:p>
        </w:tc>
      </w:tr>
    </w:tbl>
    <w:p w14:paraId="2DF81FF6" w14:textId="77777777" w:rsidR="007402F1" w:rsidRPr="00EB3C33" w:rsidRDefault="007402F1" w:rsidP="007402F1">
      <w:pPr>
        <w:pStyle w:val="ListParagraph"/>
        <w:spacing w:before="120"/>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5781"/>
      </w:tblGrid>
      <w:tr w:rsidR="007402F1" w:rsidRPr="00EB3C33" w14:paraId="3E09BC56" w14:textId="77777777" w:rsidTr="00B0320B">
        <w:trPr>
          <w:trHeight w:val="227"/>
        </w:trPr>
        <w:tc>
          <w:tcPr>
            <w:tcW w:w="3235" w:type="dxa"/>
            <w:shd w:val="clear" w:color="auto" w:fill="C6D9F1" w:themeFill="text2" w:themeFillTint="33"/>
          </w:tcPr>
          <w:p w14:paraId="22EEE0F5" w14:textId="77777777" w:rsidR="007402F1" w:rsidRPr="00EB3C33" w:rsidRDefault="007402F1" w:rsidP="00BD4508">
            <w:pPr>
              <w:rPr>
                <w:b/>
                <w:bCs/>
              </w:rPr>
            </w:pPr>
            <w:r w:rsidRPr="00EB3C33">
              <w:rPr>
                <w:b/>
                <w:bCs/>
              </w:rPr>
              <w:t>Redni broj mjere</w:t>
            </w:r>
          </w:p>
        </w:tc>
        <w:tc>
          <w:tcPr>
            <w:tcW w:w="5781" w:type="dxa"/>
            <w:shd w:val="clear" w:color="auto" w:fill="C6D9F1" w:themeFill="text2" w:themeFillTint="33"/>
          </w:tcPr>
          <w:p w14:paraId="4138E082" w14:textId="77777777" w:rsidR="007402F1" w:rsidRPr="00EB3C33" w:rsidRDefault="007402F1" w:rsidP="00BD4508">
            <w:pPr>
              <w:rPr>
                <w:rFonts w:eastAsia="Calibri"/>
                <w:b/>
                <w:bCs/>
              </w:rPr>
            </w:pPr>
            <w:r w:rsidRPr="00EB3C33">
              <w:rPr>
                <w:rFonts w:eastAsia="Calibri"/>
                <w:b/>
                <w:bCs/>
              </w:rPr>
              <w:t>19</w:t>
            </w:r>
          </w:p>
        </w:tc>
      </w:tr>
      <w:tr w:rsidR="007402F1" w:rsidRPr="00EB3C33" w14:paraId="6AC07099" w14:textId="77777777" w:rsidTr="00B0320B">
        <w:trPr>
          <w:trHeight w:val="593"/>
        </w:trPr>
        <w:tc>
          <w:tcPr>
            <w:tcW w:w="3235" w:type="dxa"/>
            <w:shd w:val="clear" w:color="auto" w:fill="C6D9F1" w:themeFill="text2" w:themeFillTint="33"/>
          </w:tcPr>
          <w:p w14:paraId="168AF24E" w14:textId="77777777" w:rsidR="007402F1" w:rsidRPr="00EB3C33" w:rsidRDefault="007402F1" w:rsidP="00BD4508">
            <w:pPr>
              <w:rPr>
                <w:b/>
                <w:bCs/>
              </w:rPr>
            </w:pPr>
            <w:r w:rsidRPr="00EB3C33">
              <w:rPr>
                <w:b/>
                <w:bCs/>
              </w:rPr>
              <w:br w:type="page"/>
              <w:t>Ime mjere/aktivnost</w:t>
            </w:r>
          </w:p>
        </w:tc>
        <w:tc>
          <w:tcPr>
            <w:tcW w:w="5781" w:type="dxa"/>
            <w:shd w:val="clear" w:color="auto" w:fill="C6D9F1" w:themeFill="text2" w:themeFillTint="33"/>
          </w:tcPr>
          <w:p w14:paraId="6B7E639D" w14:textId="77777777" w:rsidR="007402F1" w:rsidRPr="00EB3C33" w:rsidRDefault="007402F1" w:rsidP="00BD4508">
            <w:pPr>
              <w:autoSpaceDE w:val="0"/>
              <w:autoSpaceDN w:val="0"/>
              <w:adjustRightInd w:val="0"/>
              <w:rPr>
                <w:rFonts w:eastAsia="Calibri"/>
                <w:b/>
                <w:bCs/>
              </w:rPr>
            </w:pPr>
            <w:r w:rsidRPr="00EB3C33">
              <w:rPr>
                <w:rFonts w:eastAsia="Calibri"/>
                <w:b/>
                <w:bCs/>
              </w:rPr>
              <w:t>Implementacija Protokola o postupanju i preporukama za zaštitu od vrućina</w:t>
            </w:r>
          </w:p>
        </w:tc>
      </w:tr>
      <w:tr w:rsidR="007402F1" w:rsidRPr="00EB3C33" w14:paraId="4CDBBFC7" w14:textId="77777777" w:rsidTr="00B0320B">
        <w:trPr>
          <w:trHeight w:val="227"/>
        </w:trPr>
        <w:tc>
          <w:tcPr>
            <w:tcW w:w="3235" w:type="dxa"/>
            <w:shd w:val="clear" w:color="auto" w:fill="F2DBDB" w:themeFill="accent2" w:themeFillTint="33"/>
          </w:tcPr>
          <w:p w14:paraId="73AC9371" w14:textId="77777777" w:rsidR="007402F1" w:rsidRPr="00EB3C33" w:rsidRDefault="007402F1" w:rsidP="00BD4508">
            <w:pPr>
              <w:rPr>
                <w:b/>
                <w:bCs/>
              </w:rPr>
            </w:pPr>
            <w:r w:rsidRPr="00EB3C33">
              <w:rPr>
                <w:b/>
                <w:bCs/>
              </w:rPr>
              <w:t>Nositelj aktivnosti:</w:t>
            </w:r>
          </w:p>
        </w:tc>
        <w:tc>
          <w:tcPr>
            <w:tcW w:w="5781" w:type="dxa"/>
            <w:shd w:val="clear" w:color="auto" w:fill="auto"/>
          </w:tcPr>
          <w:p w14:paraId="3EA14B8A" w14:textId="77777777" w:rsidR="007402F1" w:rsidRPr="00EB3C33" w:rsidRDefault="007402F1" w:rsidP="007402F1">
            <w:pPr>
              <w:numPr>
                <w:ilvl w:val="0"/>
                <w:numId w:val="8"/>
              </w:numPr>
              <w:spacing w:after="0"/>
              <w:ind w:left="482" w:hanging="357"/>
              <w:jc w:val="left"/>
            </w:pPr>
            <w:r w:rsidRPr="00EB3C33">
              <w:t>Grad Mursko Središće</w:t>
            </w:r>
          </w:p>
        </w:tc>
      </w:tr>
      <w:tr w:rsidR="007402F1" w:rsidRPr="00EB3C33" w14:paraId="00397DFE" w14:textId="77777777" w:rsidTr="00B0320B">
        <w:trPr>
          <w:trHeight w:val="227"/>
        </w:trPr>
        <w:tc>
          <w:tcPr>
            <w:tcW w:w="3235" w:type="dxa"/>
            <w:shd w:val="clear" w:color="auto" w:fill="F2DBDB" w:themeFill="accent2" w:themeFillTint="33"/>
          </w:tcPr>
          <w:p w14:paraId="25591C8C" w14:textId="77777777" w:rsidR="007402F1" w:rsidRPr="00EB3C33" w:rsidRDefault="007402F1" w:rsidP="00BD4508">
            <w:pPr>
              <w:rPr>
                <w:b/>
                <w:bCs/>
              </w:rPr>
            </w:pPr>
            <w:r w:rsidRPr="00EB3C33">
              <w:rPr>
                <w:b/>
                <w:bCs/>
              </w:rPr>
              <w:t>Partneri u provođenju aktivnosti:</w:t>
            </w:r>
          </w:p>
        </w:tc>
        <w:tc>
          <w:tcPr>
            <w:tcW w:w="5781" w:type="dxa"/>
            <w:shd w:val="clear" w:color="auto" w:fill="auto"/>
          </w:tcPr>
          <w:p w14:paraId="66A8E5DF" w14:textId="77777777" w:rsidR="007402F1" w:rsidRPr="00EB3C33" w:rsidRDefault="007402F1" w:rsidP="007402F1">
            <w:pPr>
              <w:numPr>
                <w:ilvl w:val="0"/>
                <w:numId w:val="8"/>
              </w:numPr>
              <w:spacing w:after="0"/>
              <w:ind w:left="482" w:hanging="357"/>
              <w:jc w:val="left"/>
            </w:pPr>
            <w:r w:rsidRPr="00EB3C33">
              <w:t>Zavod za javno zdravstvo Međimurske županije</w:t>
            </w:r>
          </w:p>
          <w:p w14:paraId="788792FF" w14:textId="77777777" w:rsidR="007402F1" w:rsidRPr="00EB3C33" w:rsidRDefault="007402F1" w:rsidP="007402F1">
            <w:pPr>
              <w:numPr>
                <w:ilvl w:val="0"/>
                <w:numId w:val="8"/>
              </w:numPr>
              <w:spacing w:after="0"/>
              <w:ind w:left="482" w:hanging="357"/>
              <w:jc w:val="left"/>
            </w:pPr>
            <w:r w:rsidRPr="00EB3C33">
              <w:t>Međimurske vode d.o.o.</w:t>
            </w:r>
          </w:p>
          <w:p w14:paraId="041F2B90" w14:textId="77777777" w:rsidR="007402F1" w:rsidRPr="00EB3C33" w:rsidRDefault="007402F1" w:rsidP="007402F1">
            <w:pPr>
              <w:numPr>
                <w:ilvl w:val="0"/>
                <w:numId w:val="8"/>
              </w:numPr>
              <w:spacing w:after="0"/>
              <w:ind w:left="482" w:hanging="357"/>
              <w:jc w:val="left"/>
            </w:pPr>
            <w:r w:rsidRPr="00EB3C33">
              <w:t>Crveni Križ Mursko Središće</w:t>
            </w:r>
          </w:p>
          <w:p w14:paraId="3AD6EE95" w14:textId="77777777" w:rsidR="007402F1" w:rsidRPr="00EB3C33" w:rsidRDefault="007402F1" w:rsidP="007402F1">
            <w:pPr>
              <w:numPr>
                <w:ilvl w:val="0"/>
                <w:numId w:val="8"/>
              </w:numPr>
              <w:spacing w:after="0"/>
              <w:ind w:left="482" w:hanging="357"/>
              <w:jc w:val="left"/>
            </w:pPr>
            <w:r w:rsidRPr="00EB3C33">
              <w:t>Zdravstvene i socijalne ustanove</w:t>
            </w:r>
          </w:p>
          <w:p w14:paraId="628B979A" w14:textId="77777777" w:rsidR="007402F1" w:rsidRPr="00EB3C33" w:rsidRDefault="007402F1" w:rsidP="007402F1">
            <w:pPr>
              <w:numPr>
                <w:ilvl w:val="0"/>
                <w:numId w:val="8"/>
              </w:numPr>
              <w:spacing w:after="0"/>
              <w:ind w:left="482" w:hanging="357"/>
              <w:jc w:val="left"/>
            </w:pPr>
            <w:r w:rsidRPr="00EB3C33">
              <w:t>Ustanove za odgoj i obrazovanje</w:t>
            </w:r>
          </w:p>
          <w:p w14:paraId="2043E81B" w14:textId="77777777" w:rsidR="007402F1" w:rsidRPr="00EB3C33" w:rsidRDefault="007402F1" w:rsidP="007402F1">
            <w:pPr>
              <w:numPr>
                <w:ilvl w:val="0"/>
                <w:numId w:val="8"/>
              </w:numPr>
              <w:spacing w:after="0"/>
              <w:ind w:left="482" w:hanging="357"/>
              <w:jc w:val="left"/>
            </w:pPr>
            <w:r w:rsidRPr="00EB3C33">
              <w:t>Udruge</w:t>
            </w:r>
          </w:p>
          <w:p w14:paraId="682C22A2" w14:textId="77777777" w:rsidR="007402F1" w:rsidRPr="00EB3C33" w:rsidDel="00436CBA" w:rsidRDefault="007402F1" w:rsidP="007402F1">
            <w:pPr>
              <w:numPr>
                <w:ilvl w:val="0"/>
                <w:numId w:val="8"/>
              </w:numPr>
              <w:spacing w:after="0"/>
              <w:ind w:left="482" w:hanging="357"/>
              <w:jc w:val="left"/>
            </w:pPr>
            <w:r w:rsidRPr="00EB3C33">
              <w:t>Pružatelji usluga javnog prijevoza</w:t>
            </w:r>
          </w:p>
        </w:tc>
      </w:tr>
      <w:tr w:rsidR="007402F1" w:rsidRPr="00EB3C33" w14:paraId="3C27C05E" w14:textId="77777777" w:rsidTr="00B0320B">
        <w:trPr>
          <w:trHeight w:val="227"/>
        </w:trPr>
        <w:tc>
          <w:tcPr>
            <w:tcW w:w="3235" w:type="dxa"/>
            <w:shd w:val="clear" w:color="auto" w:fill="F2DBDB" w:themeFill="accent2" w:themeFillTint="33"/>
          </w:tcPr>
          <w:p w14:paraId="38A32448" w14:textId="77777777" w:rsidR="007402F1" w:rsidRPr="00EB3C33" w:rsidRDefault="007402F1" w:rsidP="00BD4508">
            <w:pPr>
              <w:rPr>
                <w:b/>
                <w:bCs/>
              </w:rPr>
            </w:pPr>
            <w:r w:rsidRPr="00EB3C33">
              <w:rPr>
                <w:b/>
                <w:bCs/>
              </w:rPr>
              <w:t>Ostali uključeni dionici:</w:t>
            </w:r>
          </w:p>
        </w:tc>
        <w:tc>
          <w:tcPr>
            <w:tcW w:w="5781" w:type="dxa"/>
            <w:shd w:val="clear" w:color="auto" w:fill="auto"/>
          </w:tcPr>
          <w:p w14:paraId="65B3C209" w14:textId="77777777" w:rsidR="007402F1" w:rsidRPr="00EB3C33" w:rsidRDefault="007402F1" w:rsidP="007402F1">
            <w:pPr>
              <w:numPr>
                <w:ilvl w:val="0"/>
                <w:numId w:val="8"/>
              </w:numPr>
              <w:spacing w:after="0"/>
              <w:ind w:left="482" w:hanging="357"/>
              <w:jc w:val="left"/>
            </w:pPr>
            <w:r w:rsidRPr="00EB3C33">
              <w:t>Državni hidrometeorološki Zavod</w:t>
            </w:r>
          </w:p>
        </w:tc>
      </w:tr>
      <w:tr w:rsidR="007402F1" w:rsidRPr="00EB3C33" w14:paraId="4FE20142" w14:textId="77777777" w:rsidTr="00B0320B">
        <w:trPr>
          <w:trHeight w:val="227"/>
        </w:trPr>
        <w:tc>
          <w:tcPr>
            <w:tcW w:w="3235" w:type="dxa"/>
            <w:shd w:val="clear" w:color="auto" w:fill="F2DBDB" w:themeFill="accent2" w:themeFillTint="33"/>
          </w:tcPr>
          <w:p w14:paraId="5C0B9B9B" w14:textId="77777777" w:rsidR="007402F1" w:rsidRPr="00EB3C33" w:rsidRDefault="007402F1" w:rsidP="00BD4508">
            <w:pPr>
              <w:rPr>
                <w:b/>
                <w:bCs/>
              </w:rPr>
            </w:pPr>
            <w:r w:rsidRPr="00EB3C33">
              <w:rPr>
                <w:b/>
                <w:bCs/>
              </w:rPr>
              <w:lastRenderedPageBreak/>
              <w:t>Početak/kraj provedbe (godine)</w:t>
            </w:r>
          </w:p>
        </w:tc>
        <w:tc>
          <w:tcPr>
            <w:tcW w:w="5781" w:type="dxa"/>
            <w:shd w:val="clear" w:color="auto" w:fill="auto"/>
          </w:tcPr>
          <w:p w14:paraId="445D71C2" w14:textId="77777777" w:rsidR="007402F1" w:rsidRPr="00EB3C33" w:rsidRDefault="007402F1" w:rsidP="00BD4508">
            <w:pPr>
              <w:rPr>
                <w:rFonts w:eastAsia="Calibri"/>
                <w:b/>
                <w:bCs/>
              </w:rPr>
            </w:pPr>
            <w:r w:rsidRPr="00EB3C33">
              <w:rPr>
                <w:rFonts w:eastAsia="Calibri"/>
                <w:b/>
              </w:rPr>
              <w:t>2022</w:t>
            </w:r>
            <w:r w:rsidRPr="00EB3C33">
              <w:rPr>
                <w:rFonts w:eastAsia="Calibri"/>
                <w:b/>
                <w:bCs/>
              </w:rPr>
              <w:t>.</w:t>
            </w:r>
            <w:r w:rsidRPr="00EB3C33">
              <w:rPr>
                <w:rFonts w:eastAsia="Calibri"/>
                <w:b/>
              </w:rPr>
              <w:t xml:space="preserve"> – 2030</w:t>
            </w:r>
            <w:r w:rsidRPr="00EB3C33">
              <w:rPr>
                <w:rFonts w:eastAsia="Calibri"/>
                <w:b/>
                <w:bCs/>
              </w:rPr>
              <w:t>.</w:t>
            </w:r>
          </w:p>
        </w:tc>
      </w:tr>
      <w:tr w:rsidR="007402F1" w:rsidRPr="00EB3C33" w14:paraId="450CF513" w14:textId="77777777" w:rsidTr="00B0320B">
        <w:trPr>
          <w:trHeight w:val="227"/>
        </w:trPr>
        <w:tc>
          <w:tcPr>
            <w:tcW w:w="3235" w:type="dxa"/>
            <w:shd w:val="clear" w:color="auto" w:fill="F2DBDB" w:themeFill="accent2" w:themeFillTint="33"/>
          </w:tcPr>
          <w:p w14:paraId="2C571C64" w14:textId="77777777" w:rsidR="007402F1" w:rsidRPr="00EB3C33" w:rsidRDefault="007402F1" w:rsidP="00BD4508">
            <w:pPr>
              <w:rPr>
                <w:b/>
                <w:bCs/>
              </w:rPr>
            </w:pPr>
            <w:r w:rsidRPr="00EB3C33">
              <w:rPr>
                <w:b/>
                <w:bCs/>
              </w:rPr>
              <w:t>Izvor sredstava za provedbu</w:t>
            </w:r>
          </w:p>
        </w:tc>
        <w:tc>
          <w:tcPr>
            <w:tcW w:w="5781" w:type="dxa"/>
            <w:shd w:val="clear" w:color="auto" w:fill="auto"/>
          </w:tcPr>
          <w:p w14:paraId="24E8F2E2" w14:textId="77777777" w:rsidR="007402F1" w:rsidRPr="00EB3C33" w:rsidRDefault="007402F1" w:rsidP="007402F1">
            <w:pPr>
              <w:numPr>
                <w:ilvl w:val="0"/>
                <w:numId w:val="8"/>
              </w:numPr>
              <w:spacing w:after="0"/>
              <w:ind w:left="482" w:hanging="357"/>
              <w:jc w:val="left"/>
            </w:pPr>
            <w:r w:rsidRPr="00EB3C33">
              <w:t>Proračun Grada Mursko Središće</w:t>
            </w:r>
          </w:p>
          <w:p w14:paraId="17BA97AE" w14:textId="77777777" w:rsidR="007402F1" w:rsidRPr="00EB3C33" w:rsidRDefault="007402F1" w:rsidP="007402F1">
            <w:pPr>
              <w:numPr>
                <w:ilvl w:val="0"/>
                <w:numId w:val="8"/>
              </w:numPr>
              <w:spacing w:after="0"/>
              <w:ind w:left="482" w:hanging="357"/>
              <w:jc w:val="left"/>
            </w:pPr>
            <w:r w:rsidRPr="00EB3C33">
              <w:t>Državni proračun</w:t>
            </w:r>
          </w:p>
          <w:p w14:paraId="6C599DF0" w14:textId="77777777" w:rsidR="007402F1" w:rsidRPr="00EB3C33" w:rsidRDefault="007402F1" w:rsidP="007402F1">
            <w:pPr>
              <w:numPr>
                <w:ilvl w:val="0"/>
                <w:numId w:val="8"/>
              </w:numPr>
              <w:spacing w:after="0"/>
              <w:ind w:left="482" w:hanging="357"/>
              <w:jc w:val="left"/>
            </w:pPr>
            <w:r w:rsidRPr="00EB3C33">
              <w:t>Europski strukturni i investicijski fondovi</w:t>
            </w:r>
          </w:p>
        </w:tc>
      </w:tr>
      <w:tr w:rsidR="007402F1" w:rsidRPr="00EB3C33" w14:paraId="7CE5F3A8" w14:textId="77777777" w:rsidTr="00B0320B">
        <w:trPr>
          <w:trHeight w:val="620"/>
        </w:trPr>
        <w:tc>
          <w:tcPr>
            <w:tcW w:w="3235" w:type="dxa"/>
            <w:shd w:val="clear" w:color="auto" w:fill="F2DBDB" w:themeFill="accent2" w:themeFillTint="33"/>
          </w:tcPr>
          <w:p w14:paraId="1D22C188" w14:textId="77777777" w:rsidR="007402F1" w:rsidRPr="00EB3C33" w:rsidRDefault="007402F1" w:rsidP="00BD4508">
            <w:pPr>
              <w:rPr>
                <w:b/>
                <w:bCs/>
              </w:rPr>
            </w:pPr>
            <w:r w:rsidRPr="00EB3C33">
              <w:rPr>
                <w:b/>
                <w:bCs/>
              </w:rPr>
              <w:t>Kratki opis/komentar</w:t>
            </w:r>
          </w:p>
        </w:tc>
        <w:tc>
          <w:tcPr>
            <w:tcW w:w="5781" w:type="dxa"/>
            <w:shd w:val="clear" w:color="auto" w:fill="auto"/>
          </w:tcPr>
          <w:p w14:paraId="596739E6" w14:textId="77777777" w:rsidR="007402F1" w:rsidRPr="00EB3C33" w:rsidRDefault="007402F1" w:rsidP="00BD4508">
            <w:pPr>
              <w:autoSpaceDE w:val="0"/>
              <w:autoSpaceDN w:val="0"/>
              <w:adjustRightInd w:val="0"/>
            </w:pPr>
            <w:r w:rsidRPr="00EB3C33">
              <w:t>Cilj je smanjiti rizik za stanovništvo sustavnom implementacijom mjera pomoći za vrijeme toplinskih valova, koje su definirane Protokolom o postupanju i preporukama za zaštitu od vrućina.</w:t>
            </w:r>
          </w:p>
          <w:p w14:paraId="68250EEF" w14:textId="77777777" w:rsidR="007402F1" w:rsidRPr="00EB3C33" w:rsidRDefault="007402F1" w:rsidP="00BD4508">
            <w:pPr>
              <w:autoSpaceDE w:val="0"/>
              <w:autoSpaceDN w:val="0"/>
              <w:adjustRightInd w:val="0"/>
            </w:pPr>
            <w:r w:rsidRPr="00EB3C33">
              <w:t>U cilju smanjenja rizika za stanovništvo potrebno je planirati mjere pomoći za vrijeme toplinskih valova:</w:t>
            </w:r>
          </w:p>
          <w:p w14:paraId="70BAD39E" w14:textId="77777777" w:rsidR="007402F1" w:rsidRPr="00EB3C33" w:rsidRDefault="007402F1" w:rsidP="00B0320B">
            <w:pPr>
              <w:pStyle w:val="ListParagraph"/>
              <w:numPr>
                <w:ilvl w:val="0"/>
                <w:numId w:val="71"/>
              </w:numPr>
              <w:autoSpaceDE w:val="0"/>
              <w:autoSpaceDN w:val="0"/>
              <w:adjustRightInd w:val="0"/>
              <w:spacing w:after="0" w:line="240" w:lineRule="auto"/>
              <w:ind w:left="316" w:hanging="180"/>
            </w:pPr>
            <w:r w:rsidRPr="00EB3C33">
              <w:t>unaprijediti sustav ranog upozorenja na toplinske valove na način da je olakšan protok informacija do svih skupina društva;</w:t>
            </w:r>
          </w:p>
          <w:p w14:paraId="4A554AB6" w14:textId="77777777" w:rsidR="007402F1" w:rsidRPr="00EB3C33" w:rsidRDefault="007402F1" w:rsidP="00BD4508">
            <w:pPr>
              <w:autoSpaceDE w:val="0"/>
              <w:autoSpaceDN w:val="0"/>
              <w:adjustRightInd w:val="0"/>
              <w:ind w:left="223" w:hanging="133"/>
            </w:pPr>
            <w:r w:rsidRPr="00EB3C33">
              <w:t>• povećana briga za osobe kojima je potrebna pomoć (rodbina, susjedi, socijalne službe);</w:t>
            </w:r>
          </w:p>
          <w:p w14:paraId="451FFAC3" w14:textId="77777777" w:rsidR="007402F1" w:rsidRPr="00EB3C33" w:rsidRDefault="007402F1" w:rsidP="00BD4508">
            <w:pPr>
              <w:autoSpaceDE w:val="0"/>
              <w:autoSpaceDN w:val="0"/>
              <w:adjustRightInd w:val="0"/>
              <w:ind w:left="223" w:hanging="133"/>
            </w:pPr>
            <w:r w:rsidRPr="00EB3C33">
              <w:t>• posebna obuka za osoblje koje se brine o starijim osobama;</w:t>
            </w:r>
          </w:p>
          <w:p w14:paraId="76E3F217" w14:textId="77777777" w:rsidR="007402F1" w:rsidRPr="00EB3C33" w:rsidRDefault="007402F1" w:rsidP="00B0320B">
            <w:pPr>
              <w:pStyle w:val="ListParagraph"/>
              <w:numPr>
                <w:ilvl w:val="0"/>
                <w:numId w:val="71"/>
              </w:numPr>
              <w:autoSpaceDE w:val="0"/>
              <w:autoSpaceDN w:val="0"/>
              <w:adjustRightInd w:val="0"/>
              <w:ind w:left="223" w:hanging="133"/>
            </w:pPr>
            <w:r w:rsidRPr="00EB3C33">
              <w:t>Posebna briga o vulnerabilnim skupinama građana (djeca, trudnice, starije osobe, kronični bolesnici i dr.)</w:t>
            </w:r>
          </w:p>
          <w:p w14:paraId="21CB41BC" w14:textId="77777777" w:rsidR="007402F1" w:rsidRPr="00EB3C33" w:rsidRDefault="007402F1" w:rsidP="00BD4508">
            <w:pPr>
              <w:autoSpaceDE w:val="0"/>
              <w:autoSpaceDN w:val="0"/>
              <w:adjustRightInd w:val="0"/>
              <w:ind w:left="223" w:hanging="133"/>
            </w:pPr>
            <w:r w:rsidRPr="00EB3C33">
              <w:t>• identificirati osobe kod kojih postoji povećani rizik te onih kojima je potrebna posebna pomoć (kronični bolesnici, samci) ;</w:t>
            </w:r>
          </w:p>
          <w:p w14:paraId="0DA599FF" w14:textId="77777777" w:rsidR="007402F1" w:rsidRPr="00EB3C33" w:rsidRDefault="007402F1" w:rsidP="00BD4508">
            <w:pPr>
              <w:autoSpaceDE w:val="0"/>
              <w:autoSpaceDN w:val="0"/>
              <w:adjustRightInd w:val="0"/>
              <w:ind w:left="223" w:hanging="133"/>
            </w:pPr>
            <w:r w:rsidRPr="00EB3C33">
              <w:t>• ustanoviti raspoloživost ljudskih i zdravstvenih kapaciteta u slučaju toplinskog vala;</w:t>
            </w:r>
          </w:p>
          <w:p w14:paraId="2511972B" w14:textId="77777777" w:rsidR="007402F1" w:rsidRPr="00EB3C33" w:rsidRDefault="007402F1" w:rsidP="00BD4508">
            <w:pPr>
              <w:autoSpaceDE w:val="0"/>
              <w:autoSpaceDN w:val="0"/>
              <w:adjustRightInd w:val="0"/>
              <w:ind w:left="136" w:hanging="81"/>
            </w:pPr>
            <w:r w:rsidRPr="00EB3C33">
              <w:t>• priprema javnog gradskog prijevoza – pojačani i besplatni javni gradski prijevoz za vrijeme toplinskih udara kako bi zaštitili zdravlje svih skupina građana, osiguranje klimatiziranosti vozila javnog gradskog prijevoza, zaštita od sunca na stajalištima.</w:t>
            </w:r>
          </w:p>
          <w:p w14:paraId="2EE103B2" w14:textId="77777777" w:rsidR="007402F1" w:rsidRPr="00EB3C33" w:rsidRDefault="007402F1" w:rsidP="00B0320B">
            <w:pPr>
              <w:pStyle w:val="ListParagraph"/>
              <w:numPr>
                <w:ilvl w:val="0"/>
                <w:numId w:val="71"/>
              </w:numPr>
              <w:autoSpaceDE w:val="0"/>
              <w:autoSpaceDN w:val="0"/>
              <w:adjustRightInd w:val="0"/>
              <w:ind w:left="333" w:hanging="142"/>
            </w:pPr>
            <w:r w:rsidRPr="00EB3C33">
              <w:t xml:space="preserve"> Dostupnost besplatne pitke vode na javnim mjestima za vrijeme toplinskih udara (postaviti dostupnu javnu vodu na više mjesta s najvećom fluktuacijom građana)</w:t>
            </w:r>
          </w:p>
          <w:p w14:paraId="09578A8D" w14:textId="77777777" w:rsidR="007402F1" w:rsidRPr="00EB3C33" w:rsidRDefault="007402F1" w:rsidP="00B0320B">
            <w:pPr>
              <w:pStyle w:val="ListParagraph"/>
              <w:numPr>
                <w:ilvl w:val="0"/>
                <w:numId w:val="71"/>
              </w:numPr>
              <w:autoSpaceDE w:val="0"/>
              <w:autoSpaceDN w:val="0"/>
              <w:adjustRightInd w:val="0"/>
              <w:ind w:left="333" w:hanging="142"/>
            </w:pPr>
            <w:r w:rsidRPr="00EB3C33">
              <w:t xml:space="preserve"> Unapređenje mreže mjerača UV indeksa na području grada </w:t>
            </w:r>
          </w:p>
          <w:p w14:paraId="7E6AF040" w14:textId="77777777" w:rsidR="007402F1" w:rsidRPr="00EB3C33" w:rsidRDefault="007402F1" w:rsidP="00B0320B">
            <w:pPr>
              <w:pStyle w:val="ListParagraph"/>
              <w:numPr>
                <w:ilvl w:val="0"/>
                <w:numId w:val="71"/>
              </w:numPr>
              <w:autoSpaceDE w:val="0"/>
              <w:autoSpaceDN w:val="0"/>
              <w:adjustRightInd w:val="0"/>
              <w:ind w:left="333" w:hanging="142"/>
            </w:pPr>
            <w:r w:rsidRPr="00EB3C33">
              <w:t xml:space="preserve"> Prikaz UV indeksa u vozilima javnog prijevoza s preporučenim faktorom zaštite</w:t>
            </w:r>
          </w:p>
          <w:p w14:paraId="678FCDD2" w14:textId="735526EA" w:rsidR="007402F1" w:rsidRPr="00EB3C33" w:rsidRDefault="007402F1" w:rsidP="00B0320B">
            <w:pPr>
              <w:pStyle w:val="ListParagraph"/>
              <w:numPr>
                <w:ilvl w:val="0"/>
                <w:numId w:val="71"/>
              </w:numPr>
              <w:autoSpaceDE w:val="0"/>
              <w:autoSpaceDN w:val="0"/>
              <w:adjustRightInd w:val="0"/>
              <w:ind w:left="333" w:hanging="142"/>
            </w:pPr>
            <w:r w:rsidRPr="00EB3C33">
              <w:lastRenderedPageBreak/>
              <w:t xml:space="preserve"> Edukacija građana o zdravstveno prihvatljivom ponašanju na suncu (izrada materijala na engleskom i hrvatskom u suradnji sa stručnim udrugama i TZ</w:t>
            </w:r>
            <w:r w:rsidR="00624AD3">
              <w:t>-MS</w:t>
            </w:r>
            <w:r w:rsidRPr="00EB3C33">
              <w:t>)</w:t>
            </w:r>
          </w:p>
          <w:p w14:paraId="12D7D3D3" w14:textId="77777777" w:rsidR="007402F1" w:rsidRPr="00EB3C33" w:rsidRDefault="007402F1" w:rsidP="00B0320B">
            <w:pPr>
              <w:pStyle w:val="ListParagraph"/>
              <w:numPr>
                <w:ilvl w:val="0"/>
                <w:numId w:val="71"/>
              </w:numPr>
              <w:autoSpaceDE w:val="0"/>
              <w:autoSpaceDN w:val="0"/>
              <w:adjustRightInd w:val="0"/>
              <w:ind w:left="333" w:hanging="142"/>
            </w:pPr>
            <w:r w:rsidRPr="00EB3C33">
              <w:t xml:space="preserve"> Osiguranje javnozdravstvenih preventivnih pregleda madeža i kože u cilju prevencije malignih tumora kože </w:t>
            </w:r>
          </w:p>
        </w:tc>
      </w:tr>
    </w:tbl>
    <w:p w14:paraId="62BFE250" w14:textId="77777777" w:rsidR="007402F1" w:rsidRPr="00EB3C33" w:rsidRDefault="007402F1" w:rsidP="007402F1">
      <w:pPr>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5781"/>
      </w:tblGrid>
      <w:tr w:rsidR="007402F1" w:rsidRPr="00EB3C33" w14:paraId="608E38B6" w14:textId="77777777" w:rsidTr="00B0320B">
        <w:trPr>
          <w:trHeight w:val="227"/>
        </w:trPr>
        <w:tc>
          <w:tcPr>
            <w:tcW w:w="3235" w:type="dxa"/>
            <w:shd w:val="clear" w:color="auto" w:fill="C6D9F1" w:themeFill="text2" w:themeFillTint="33"/>
          </w:tcPr>
          <w:p w14:paraId="7659F997" w14:textId="77777777" w:rsidR="007402F1" w:rsidRPr="00EB3C33" w:rsidRDefault="007402F1" w:rsidP="00BD4508">
            <w:pPr>
              <w:rPr>
                <w:b/>
                <w:bCs/>
              </w:rPr>
            </w:pPr>
            <w:r w:rsidRPr="00EB3C33">
              <w:rPr>
                <w:b/>
                <w:bCs/>
              </w:rPr>
              <w:t>Redni broj mjere</w:t>
            </w:r>
          </w:p>
        </w:tc>
        <w:tc>
          <w:tcPr>
            <w:tcW w:w="5781" w:type="dxa"/>
            <w:shd w:val="clear" w:color="auto" w:fill="C6D9F1" w:themeFill="text2" w:themeFillTint="33"/>
          </w:tcPr>
          <w:p w14:paraId="74C91096" w14:textId="77777777" w:rsidR="007402F1" w:rsidRPr="00EB3C33" w:rsidRDefault="007402F1" w:rsidP="00BD4508">
            <w:pPr>
              <w:rPr>
                <w:rFonts w:eastAsia="Calibri"/>
                <w:b/>
                <w:bCs/>
              </w:rPr>
            </w:pPr>
            <w:r w:rsidRPr="00EB3C33">
              <w:rPr>
                <w:rFonts w:eastAsia="Calibri"/>
                <w:b/>
                <w:bCs/>
              </w:rPr>
              <w:t>20</w:t>
            </w:r>
          </w:p>
        </w:tc>
      </w:tr>
      <w:tr w:rsidR="007402F1" w:rsidRPr="00EB3C33" w14:paraId="22C0FA4E" w14:textId="77777777" w:rsidTr="00B0320B">
        <w:trPr>
          <w:trHeight w:val="593"/>
        </w:trPr>
        <w:tc>
          <w:tcPr>
            <w:tcW w:w="3235" w:type="dxa"/>
            <w:shd w:val="clear" w:color="auto" w:fill="C6D9F1" w:themeFill="text2" w:themeFillTint="33"/>
          </w:tcPr>
          <w:p w14:paraId="4B227F73" w14:textId="77777777" w:rsidR="007402F1" w:rsidRPr="00EB3C33" w:rsidRDefault="007402F1" w:rsidP="00BD4508">
            <w:pPr>
              <w:rPr>
                <w:b/>
                <w:bCs/>
              </w:rPr>
            </w:pPr>
            <w:r w:rsidRPr="00EB3C33">
              <w:rPr>
                <w:b/>
                <w:bCs/>
              </w:rPr>
              <w:br w:type="page"/>
              <w:t>Ime mjere/aktivnost</w:t>
            </w:r>
          </w:p>
        </w:tc>
        <w:tc>
          <w:tcPr>
            <w:tcW w:w="5781" w:type="dxa"/>
            <w:shd w:val="clear" w:color="auto" w:fill="C6D9F1" w:themeFill="text2" w:themeFillTint="33"/>
          </w:tcPr>
          <w:p w14:paraId="058036BF" w14:textId="77777777" w:rsidR="007402F1" w:rsidRPr="00EB3C33" w:rsidRDefault="007402F1" w:rsidP="00BD4508">
            <w:pPr>
              <w:autoSpaceDE w:val="0"/>
              <w:autoSpaceDN w:val="0"/>
              <w:adjustRightInd w:val="0"/>
              <w:rPr>
                <w:rFonts w:eastAsia="Calibri"/>
                <w:b/>
                <w:bCs/>
              </w:rPr>
            </w:pPr>
            <w:r w:rsidRPr="00EB3C33">
              <w:rPr>
                <w:rFonts w:eastAsia="Calibri"/>
                <w:b/>
                <w:bCs/>
              </w:rPr>
              <w:t>Izrada analize povećanja učestalosti bolesti uslijed učinaka klimatskih promjena</w:t>
            </w:r>
          </w:p>
        </w:tc>
      </w:tr>
      <w:tr w:rsidR="007402F1" w:rsidRPr="00EB3C33" w14:paraId="41D51177" w14:textId="77777777" w:rsidTr="00B0320B">
        <w:trPr>
          <w:trHeight w:val="227"/>
        </w:trPr>
        <w:tc>
          <w:tcPr>
            <w:tcW w:w="3235" w:type="dxa"/>
            <w:shd w:val="clear" w:color="auto" w:fill="F2DBDB" w:themeFill="accent2" w:themeFillTint="33"/>
          </w:tcPr>
          <w:p w14:paraId="604F4FA9" w14:textId="77777777" w:rsidR="007402F1" w:rsidRPr="00EB3C33" w:rsidRDefault="007402F1" w:rsidP="00BD4508">
            <w:pPr>
              <w:rPr>
                <w:b/>
                <w:bCs/>
              </w:rPr>
            </w:pPr>
            <w:r w:rsidRPr="00EB3C33">
              <w:rPr>
                <w:b/>
                <w:bCs/>
              </w:rPr>
              <w:t>Nositelj aktivnosti:</w:t>
            </w:r>
          </w:p>
        </w:tc>
        <w:tc>
          <w:tcPr>
            <w:tcW w:w="5781" w:type="dxa"/>
            <w:shd w:val="clear" w:color="auto" w:fill="auto"/>
          </w:tcPr>
          <w:p w14:paraId="5DAFF19E" w14:textId="77777777" w:rsidR="007402F1" w:rsidRPr="00EB3C33" w:rsidRDefault="007402F1" w:rsidP="007402F1">
            <w:pPr>
              <w:numPr>
                <w:ilvl w:val="0"/>
                <w:numId w:val="8"/>
              </w:numPr>
              <w:spacing w:after="0"/>
              <w:ind w:left="482" w:hanging="357"/>
              <w:jc w:val="left"/>
            </w:pPr>
            <w:r w:rsidRPr="00EB3C33">
              <w:t>Grad Mursko Središće</w:t>
            </w:r>
          </w:p>
        </w:tc>
      </w:tr>
      <w:tr w:rsidR="007402F1" w:rsidRPr="00EB3C33" w14:paraId="2765B14A" w14:textId="77777777" w:rsidTr="00B0320B">
        <w:trPr>
          <w:trHeight w:val="227"/>
        </w:trPr>
        <w:tc>
          <w:tcPr>
            <w:tcW w:w="3235" w:type="dxa"/>
            <w:shd w:val="clear" w:color="auto" w:fill="F2DBDB" w:themeFill="accent2" w:themeFillTint="33"/>
          </w:tcPr>
          <w:p w14:paraId="260BDE9E" w14:textId="77777777" w:rsidR="007402F1" w:rsidRPr="00EB3C33" w:rsidRDefault="007402F1" w:rsidP="00BD4508">
            <w:pPr>
              <w:rPr>
                <w:b/>
                <w:bCs/>
              </w:rPr>
            </w:pPr>
            <w:r w:rsidRPr="00EB3C33">
              <w:rPr>
                <w:b/>
                <w:bCs/>
              </w:rPr>
              <w:t>Partneri u provođenju aktivnosti:</w:t>
            </w:r>
          </w:p>
        </w:tc>
        <w:tc>
          <w:tcPr>
            <w:tcW w:w="5781" w:type="dxa"/>
            <w:shd w:val="clear" w:color="auto" w:fill="auto"/>
          </w:tcPr>
          <w:p w14:paraId="30682BD1" w14:textId="77777777" w:rsidR="007402F1" w:rsidRPr="00EB3C33" w:rsidDel="00436CBA" w:rsidRDefault="007402F1" w:rsidP="007402F1">
            <w:pPr>
              <w:numPr>
                <w:ilvl w:val="0"/>
                <w:numId w:val="8"/>
              </w:numPr>
              <w:spacing w:after="0"/>
              <w:ind w:left="482" w:hanging="357"/>
              <w:jc w:val="left"/>
            </w:pPr>
            <w:r w:rsidRPr="00EB3C33">
              <w:t>Zavod za javno zdravstvo Međimurske županije</w:t>
            </w:r>
          </w:p>
        </w:tc>
      </w:tr>
      <w:tr w:rsidR="007402F1" w:rsidRPr="00EB3C33" w14:paraId="0838DD4F" w14:textId="77777777" w:rsidTr="00B0320B">
        <w:trPr>
          <w:trHeight w:val="227"/>
        </w:trPr>
        <w:tc>
          <w:tcPr>
            <w:tcW w:w="3235" w:type="dxa"/>
            <w:shd w:val="clear" w:color="auto" w:fill="F2DBDB" w:themeFill="accent2" w:themeFillTint="33"/>
          </w:tcPr>
          <w:p w14:paraId="034F3EDA" w14:textId="77777777" w:rsidR="007402F1" w:rsidRPr="00EB3C33" w:rsidRDefault="007402F1" w:rsidP="00BD4508">
            <w:pPr>
              <w:rPr>
                <w:b/>
                <w:bCs/>
              </w:rPr>
            </w:pPr>
            <w:r w:rsidRPr="00EB3C33">
              <w:rPr>
                <w:b/>
                <w:bCs/>
              </w:rPr>
              <w:t>Ostali uključeni dionici:</w:t>
            </w:r>
          </w:p>
        </w:tc>
        <w:tc>
          <w:tcPr>
            <w:tcW w:w="5781" w:type="dxa"/>
            <w:shd w:val="clear" w:color="auto" w:fill="auto"/>
          </w:tcPr>
          <w:p w14:paraId="122AD1F1" w14:textId="77777777" w:rsidR="007402F1" w:rsidRPr="00EB3C33" w:rsidRDefault="007402F1" w:rsidP="007402F1">
            <w:pPr>
              <w:numPr>
                <w:ilvl w:val="0"/>
                <w:numId w:val="8"/>
              </w:numPr>
              <w:spacing w:after="0"/>
              <w:ind w:left="482" w:hanging="357"/>
              <w:jc w:val="left"/>
            </w:pPr>
            <w:r w:rsidRPr="00EB3C33">
              <w:t>Hrvatski zavod za javno zdravstvo</w:t>
            </w:r>
          </w:p>
          <w:p w14:paraId="0FC4CC7E" w14:textId="77777777" w:rsidR="007402F1" w:rsidRPr="00EB3C33" w:rsidRDefault="007402F1" w:rsidP="007402F1">
            <w:pPr>
              <w:numPr>
                <w:ilvl w:val="0"/>
                <w:numId w:val="8"/>
              </w:numPr>
              <w:spacing w:after="0"/>
              <w:ind w:left="482" w:hanging="357"/>
              <w:jc w:val="left"/>
              <w:rPr>
                <w:rFonts w:cstheme="minorHAnsi"/>
              </w:rPr>
            </w:pPr>
            <w:r w:rsidRPr="00EB3C33">
              <w:t xml:space="preserve">Ministarstvo zdravstva </w:t>
            </w:r>
          </w:p>
          <w:p w14:paraId="0BE5C243" w14:textId="77777777" w:rsidR="007402F1" w:rsidRPr="00EB3C33" w:rsidRDefault="007402F1" w:rsidP="007402F1">
            <w:pPr>
              <w:numPr>
                <w:ilvl w:val="0"/>
                <w:numId w:val="8"/>
              </w:numPr>
              <w:spacing w:after="0"/>
              <w:ind w:left="482" w:hanging="357"/>
              <w:jc w:val="left"/>
            </w:pPr>
            <w:r w:rsidRPr="00EB3C33">
              <w:t>Zdravstvene ustanove</w:t>
            </w:r>
          </w:p>
          <w:p w14:paraId="085A3892" w14:textId="77777777" w:rsidR="007402F1" w:rsidRPr="00EB3C33" w:rsidRDefault="007402F1" w:rsidP="007402F1">
            <w:pPr>
              <w:numPr>
                <w:ilvl w:val="0"/>
                <w:numId w:val="8"/>
              </w:numPr>
              <w:spacing w:after="0"/>
              <w:ind w:left="482" w:hanging="357"/>
              <w:jc w:val="left"/>
              <w:rPr>
                <w:rFonts w:cstheme="minorHAnsi"/>
              </w:rPr>
            </w:pPr>
            <w:r w:rsidRPr="00EB3C33">
              <w:t>Državni hidrometeorološki Zavod</w:t>
            </w:r>
          </w:p>
        </w:tc>
      </w:tr>
      <w:tr w:rsidR="007402F1" w:rsidRPr="00EB3C33" w14:paraId="7B596103" w14:textId="77777777" w:rsidTr="00B0320B">
        <w:trPr>
          <w:trHeight w:val="227"/>
        </w:trPr>
        <w:tc>
          <w:tcPr>
            <w:tcW w:w="3235" w:type="dxa"/>
            <w:shd w:val="clear" w:color="auto" w:fill="F2DBDB" w:themeFill="accent2" w:themeFillTint="33"/>
          </w:tcPr>
          <w:p w14:paraId="088ECFE2" w14:textId="77777777" w:rsidR="007402F1" w:rsidRPr="00EB3C33" w:rsidRDefault="007402F1" w:rsidP="00BD4508">
            <w:pPr>
              <w:rPr>
                <w:b/>
                <w:bCs/>
              </w:rPr>
            </w:pPr>
            <w:r w:rsidRPr="00EB3C33">
              <w:rPr>
                <w:b/>
                <w:bCs/>
              </w:rPr>
              <w:t>Početak/kraj provedbe (godine)</w:t>
            </w:r>
          </w:p>
        </w:tc>
        <w:tc>
          <w:tcPr>
            <w:tcW w:w="5781" w:type="dxa"/>
            <w:shd w:val="clear" w:color="auto" w:fill="auto"/>
          </w:tcPr>
          <w:p w14:paraId="69C9BCB5" w14:textId="77777777" w:rsidR="007402F1" w:rsidRPr="00EB3C33" w:rsidRDefault="007402F1" w:rsidP="00BD4508">
            <w:pPr>
              <w:rPr>
                <w:rFonts w:eastAsia="Calibri"/>
                <w:b/>
                <w:bCs/>
              </w:rPr>
            </w:pPr>
            <w:r w:rsidRPr="00EB3C33">
              <w:rPr>
                <w:rFonts w:eastAsia="Calibri"/>
                <w:b/>
              </w:rPr>
              <w:t>2022</w:t>
            </w:r>
            <w:r w:rsidRPr="00EB3C33">
              <w:rPr>
                <w:rFonts w:eastAsia="Calibri"/>
                <w:b/>
                <w:bCs/>
              </w:rPr>
              <w:t>.</w:t>
            </w:r>
            <w:r w:rsidRPr="00EB3C33">
              <w:rPr>
                <w:rFonts w:eastAsia="Calibri"/>
                <w:b/>
              </w:rPr>
              <w:t xml:space="preserve"> – 2030</w:t>
            </w:r>
            <w:r w:rsidRPr="00EB3C33">
              <w:rPr>
                <w:rFonts w:eastAsia="Calibri"/>
                <w:b/>
                <w:bCs/>
              </w:rPr>
              <w:t>.</w:t>
            </w:r>
          </w:p>
        </w:tc>
      </w:tr>
      <w:tr w:rsidR="007402F1" w:rsidRPr="00EB3C33" w14:paraId="05A0AA7C" w14:textId="77777777" w:rsidTr="00B0320B">
        <w:trPr>
          <w:trHeight w:val="227"/>
        </w:trPr>
        <w:tc>
          <w:tcPr>
            <w:tcW w:w="3235" w:type="dxa"/>
            <w:shd w:val="clear" w:color="auto" w:fill="F2DBDB" w:themeFill="accent2" w:themeFillTint="33"/>
          </w:tcPr>
          <w:p w14:paraId="2EEBBA8F" w14:textId="77777777" w:rsidR="007402F1" w:rsidRPr="00EB3C33" w:rsidRDefault="007402F1" w:rsidP="00BD4508">
            <w:pPr>
              <w:rPr>
                <w:b/>
                <w:bCs/>
              </w:rPr>
            </w:pPr>
            <w:r w:rsidRPr="00EB3C33">
              <w:rPr>
                <w:b/>
                <w:bCs/>
              </w:rPr>
              <w:t>Izvor sredstava za provedbu</w:t>
            </w:r>
          </w:p>
        </w:tc>
        <w:tc>
          <w:tcPr>
            <w:tcW w:w="5781" w:type="dxa"/>
            <w:shd w:val="clear" w:color="auto" w:fill="auto"/>
          </w:tcPr>
          <w:p w14:paraId="2460CD34" w14:textId="77777777" w:rsidR="007402F1" w:rsidRPr="00EB3C33" w:rsidRDefault="007402F1" w:rsidP="007402F1">
            <w:pPr>
              <w:numPr>
                <w:ilvl w:val="0"/>
                <w:numId w:val="8"/>
              </w:numPr>
              <w:spacing w:after="0"/>
              <w:ind w:left="482" w:hanging="357"/>
              <w:jc w:val="left"/>
            </w:pPr>
            <w:r w:rsidRPr="00EB3C33">
              <w:t>Proračun Grada Mursko Središće</w:t>
            </w:r>
          </w:p>
          <w:p w14:paraId="30AD01C8" w14:textId="77777777" w:rsidR="007402F1" w:rsidRPr="00EB3C33" w:rsidRDefault="007402F1" w:rsidP="007402F1">
            <w:pPr>
              <w:numPr>
                <w:ilvl w:val="0"/>
                <w:numId w:val="8"/>
              </w:numPr>
              <w:spacing w:after="0"/>
              <w:ind w:left="482" w:hanging="357"/>
              <w:jc w:val="left"/>
            </w:pPr>
            <w:r w:rsidRPr="00EB3C33">
              <w:t>Državni proračun</w:t>
            </w:r>
          </w:p>
          <w:p w14:paraId="782A30D7" w14:textId="77777777" w:rsidR="007402F1" w:rsidRPr="00EB3C33" w:rsidRDefault="007402F1" w:rsidP="007402F1">
            <w:pPr>
              <w:numPr>
                <w:ilvl w:val="0"/>
                <w:numId w:val="8"/>
              </w:numPr>
              <w:spacing w:after="0"/>
              <w:ind w:left="482" w:hanging="357"/>
              <w:jc w:val="left"/>
            </w:pPr>
            <w:r w:rsidRPr="00EB3C33">
              <w:t>Europski strukturni i investicijski fondovi</w:t>
            </w:r>
          </w:p>
        </w:tc>
      </w:tr>
      <w:tr w:rsidR="007402F1" w:rsidRPr="00EB3C33" w14:paraId="4290532C" w14:textId="77777777" w:rsidTr="00B0320B">
        <w:trPr>
          <w:trHeight w:val="620"/>
        </w:trPr>
        <w:tc>
          <w:tcPr>
            <w:tcW w:w="3235" w:type="dxa"/>
            <w:shd w:val="clear" w:color="auto" w:fill="F2DBDB" w:themeFill="accent2" w:themeFillTint="33"/>
          </w:tcPr>
          <w:p w14:paraId="7FB90C9E" w14:textId="77777777" w:rsidR="007402F1" w:rsidRPr="00EB3C33" w:rsidRDefault="007402F1" w:rsidP="00BD4508">
            <w:pPr>
              <w:rPr>
                <w:b/>
                <w:bCs/>
              </w:rPr>
            </w:pPr>
            <w:r w:rsidRPr="00EB3C33">
              <w:rPr>
                <w:b/>
                <w:bCs/>
              </w:rPr>
              <w:t>Kratki opis/komentar</w:t>
            </w:r>
          </w:p>
        </w:tc>
        <w:tc>
          <w:tcPr>
            <w:tcW w:w="5781" w:type="dxa"/>
            <w:shd w:val="clear" w:color="auto" w:fill="auto"/>
          </w:tcPr>
          <w:p w14:paraId="792604BA" w14:textId="77777777" w:rsidR="007402F1" w:rsidRPr="00EB3C33" w:rsidRDefault="007402F1" w:rsidP="00BD4508">
            <w:pPr>
              <w:autoSpaceDE w:val="0"/>
              <w:autoSpaceDN w:val="0"/>
              <w:adjustRightInd w:val="0"/>
              <w:rPr>
                <w:color w:val="02213D"/>
              </w:rPr>
            </w:pPr>
            <w:r w:rsidRPr="00EB3C33">
              <w:t>Cilj mjere je izraditi sveobuhvatnu analizu povećanja učestalosti bolesti koje se povezuju s učincima klimatskih promjena i preporuka za ublažavanje istih. U izradu analize potrebno je uključiti sve relevantne dionike i pravovremeno komunicirati rezultate u svrhu olakšanja planiranja aktivnosti u svrhu pripreme sustava.</w:t>
            </w:r>
          </w:p>
        </w:tc>
      </w:tr>
    </w:tbl>
    <w:p w14:paraId="35D3A5B6" w14:textId="77777777" w:rsidR="007402F1" w:rsidRPr="00EB3C33" w:rsidRDefault="007402F1" w:rsidP="007402F1">
      <w:pPr>
        <w:pStyle w:val="Heading2"/>
      </w:pPr>
      <w:bookmarkStart w:id="165" w:name="_Toc4156116"/>
      <w:bookmarkStart w:id="166" w:name="_Toc94780851"/>
      <w:r w:rsidRPr="00EB3C33">
        <w:t>Civilna zaštita i krizna stanja</w:t>
      </w:r>
      <w:bookmarkEnd w:id="165"/>
      <w:bookmarkEnd w:id="166"/>
    </w:p>
    <w:p w14:paraId="13891215" w14:textId="77777777" w:rsidR="007402F1" w:rsidRPr="00EB3C33" w:rsidRDefault="007402F1" w:rsidP="007402F1">
      <w:r w:rsidRPr="00EB3C33">
        <w:t xml:space="preserve">Civilna zaštita predstavlja osnovni alat za zaštitu lokalne zajednice od ekstremnih uvjeta. Identificiran rizik uslijed klimatskih promjena može se opisati na sljedeći način: </w:t>
      </w:r>
    </w:p>
    <w:p w14:paraId="0C8776BD" w14:textId="77777777" w:rsidR="007402F1" w:rsidRDefault="007402F1" w:rsidP="00B0320B">
      <w:pPr>
        <w:pStyle w:val="ListParagraph"/>
        <w:numPr>
          <w:ilvl w:val="0"/>
          <w:numId w:val="60"/>
        </w:numPr>
      </w:pPr>
      <w:r w:rsidRPr="00EB3C33">
        <w:rPr>
          <w:lang w:eastAsia="hr-HR"/>
        </w:rPr>
        <w:t>Povećanje potrebe za angažmanom postrojbi civilne zaštite uslijed ekstremnih vremenskih događaja</w:t>
      </w:r>
    </w:p>
    <w:p w14:paraId="08D9BBC2" w14:textId="77777777" w:rsidR="00754A13" w:rsidRDefault="00754A13" w:rsidP="00754A13">
      <w:pPr>
        <w:pStyle w:val="ListParagraph"/>
        <w:rPr>
          <w:lang w:eastAsia="hr-HR"/>
        </w:rPr>
      </w:pPr>
    </w:p>
    <w:p w14:paraId="65D7ECB4" w14:textId="77777777" w:rsidR="00754A13" w:rsidRDefault="00754A13" w:rsidP="00754A13">
      <w:pPr>
        <w:pStyle w:val="ListParagraph"/>
        <w:rPr>
          <w:lang w:eastAsia="hr-HR"/>
        </w:rPr>
      </w:pPr>
    </w:p>
    <w:p w14:paraId="59C56C83" w14:textId="706BC8B5" w:rsidR="00754A13" w:rsidRDefault="00754A13" w:rsidP="00754A13">
      <w:pPr>
        <w:pStyle w:val="ListParagraph"/>
      </w:pPr>
    </w:p>
    <w:p w14:paraId="71FFCCD3" w14:textId="77777777" w:rsidR="0089349A" w:rsidRPr="00EB3C33" w:rsidRDefault="0089349A" w:rsidP="00754A13">
      <w:pPr>
        <w:pStyle w:val="ListParagrap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7402F1" w:rsidRPr="00EB3C33" w14:paraId="15387F92" w14:textId="77777777" w:rsidTr="00B0320B">
        <w:trPr>
          <w:trHeight w:val="227"/>
        </w:trPr>
        <w:tc>
          <w:tcPr>
            <w:tcW w:w="3325" w:type="dxa"/>
            <w:shd w:val="clear" w:color="auto" w:fill="C6D9F1" w:themeFill="text2" w:themeFillTint="33"/>
          </w:tcPr>
          <w:p w14:paraId="7481AB6D" w14:textId="77777777" w:rsidR="007402F1" w:rsidRPr="00EB3C33" w:rsidRDefault="007402F1" w:rsidP="00BD4508">
            <w:pPr>
              <w:rPr>
                <w:b/>
                <w:bCs/>
              </w:rPr>
            </w:pPr>
            <w:r w:rsidRPr="00EB3C33">
              <w:rPr>
                <w:b/>
                <w:bCs/>
              </w:rPr>
              <w:lastRenderedPageBreak/>
              <w:t>Redni broj mjere</w:t>
            </w:r>
          </w:p>
        </w:tc>
        <w:tc>
          <w:tcPr>
            <w:tcW w:w="5691" w:type="dxa"/>
            <w:shd w:val="clear" w:color="auto" w:fill="C6D9F1" w:themeFill="text2" w:themeFillTint="33"/>
          </w:tcPr>
          <w:p w14:paraId="2D9A5841" w14:textId="77777777" w:rsidR="007402F1" w:rsidRPr="00EB3C33" w:rsidRDefault="007402F1" w:rsidP="00BD4508">
            <w:pPr>
              <w:rPr>
                <w:rFonts w:eastAsia="Calibri"/>
                <w:b/>
                <w:bCs/>
              </w:rPr>
            </w:pPr>
            <w:r w:rsidRPr="00EB3C33">
              <w:rPr>
                <w:rFonts w:eastAsia="Calibri"/>
                <w:b/>
                <w:bCs/>
              </w:rPr>
              <w:t>21</w:t>
            </w:r>
          </w:p>
        </w:tc>
      </w:tr>
      <w:tr w:rsidR="007402F1" w:rsidRPr="00EB3C33" w14:paraId="61C43DE1" w14:textId="77777777" w:rsidTr="00B0320B">
        <w:trPr>
          <w:trHeight w:val="818"/>
        </w:trPr>
        <w:tc>
          <w:tcPr>
            <w:tcW w:w="3325" w:type="dxa"/>
            <w:shd w:val="clear" w:color="auto" w:fill="C6D9F1" w:themeFill="text2" w:themeFillTint="33"/>
          </w:tcPr>
          <w:p w14:paraId="3382C23B" w14:textId="77777777" w:rsidR="007402F1" w:rsidRPr="00EB3C33" w:rsidRDefault="007402F1" w:rsidP="00BD4508">
            <w:pPr>
              <w:rPr>
                <w:b/>
                <w:bCs/>
              </w:rPr>
            </w:pPr>
            <w:r w:rsidRPr="00EB3C33">
              <w:rPr>
                <w:b/>
                <w:bCs/>
              </w:rPr>
              <w:br w:type="page"/>
              <w:t>Ime mjere/aktivnost</w:t>
            </w:r>
          </w:p>
        </w:tc>
        <w:tc>
          <w:tcPr>
            <w:tcW w:w="5691" w:type="dxa"/>
            <w:shd w:val="clear" w:color="auto" w:fill="C6D9F1" w:themeFill="text2" w:themeFillTint="33"/>
          </w:tcPr>
          <w:p w14:paraId="3A622222" w14:textId="77777777" w:rsidR="007402F1" w:rsidRPr="00EB3C33" w:rsidRDefault="007402F1" w:rsidP="00BD4508">
            <w:pPr>
              <w:autoSpaceDE w:val="0"/>
              <w:autoSpaceDN w:val="0"/>
              <w:adjustRightInd w:val="0"/>
              <w:rPr>
                <w:rFonts w:eastAsia="Calibri"/>
                <w:b/>
                <w:bCs/>
              </w:rPr>
            </w:pPr>
            <w:r w:rsidRPr="00EB3C33">
              <w:rPr>
                <w:rFonts w:eastAsia="Calibri"/>
                <w:b/>
                <w:bCs/>
              </w:rPr>
              <w:t xml:space="preserve">Planiranje i izgradnja sigurnih točaka u slučaju ekstremnih meteoroloških uvjeta </w:t>
            </w:r>
          </w:p>
        </w:tc>
      </w:tr>
      <w:tr w:rsidR="007402F1" w:rsidRPr="00EB3C33" w14:paraId="3CFC29D4" w14:textId="77777777" w:rsidTr="00B0320B">
        <w:trPr>
          <w:trHeight w:val="227"/>
        </w:trPr>
        <w:tc>
          <w:tcPr>
            <w:tcW w:w="3325" w:type="dxa"/>
            <w:shd w:val="clear" w:color="auto" w:fill="F2DBDB" w:themeFill="accent2" w:themeFillTint="33"/>
          </w:tcPr>
          <w:p w14:paraId="4086BE2D" w14:textId="77777777" w:rsidR="007402F1" w:rsidRPr="00EB3C33" w:rsidRDefault="007402F1" w:rsidP="00BD4508">
            <w:pPr>
              <w:rPr>
                <w:b/>
                <w:bCs/>
              </w:rPr>
            </w:pPr>
            <w:r w:rsidRPr="00EB3C33">
              <w:rPr>
                <w:b/>
                <w:bCs/>
              </w:rPr>
              <w:t>Nositelj aktivnosti:</w:t>
            </w:r>
          </w:p>
        </w:tc>
        <w:tc>
          <w:tcPr>
            <w:tcW w:w="5691" w:type="dxa"/>
            <w:shd w:val="clear" w:color="auto" w:fill="auto"/>
          </w:tcPr>
          <w:p w14:paraId="0C3A8B3C" w14:textId="77777777" w:rsidR="007402F1" w:rsidRPr="00EB3C33" w:rsidRDefault="007402F1" w:rsidP="007402F1">
            <w:pPr>
              <w:numPr>
                <w:ilvl w:val="0"/>
                <w:numId w:val="8"/>
              </w:numPr>
              <w:spacing w:after="0"/>
              <w:ind w:left="482" w:hanging="357"/>
              <w:jc w:val="left"/>
            </w:pPr>
            <w:r w:rsidRPr="00EB3C33">
              <w:t>Grad Mursko Središće</w:t>
            </w:r>
          </w:p>
        </w:tc>
      </w:tr>
      <w:tr w:rsidR="007402F1" w:rsidRPr="00EB3C33" w14:paraId="635B881C" w14:textId="77777777" w:rsidTr="00B0320B">
        <w:trPr>
          <w:trHeight w:val="227"/>
        </w:trPr>
        <w:tc>
          <w:tcPr>
            <w:tcW w:w="3325" w:type="dxa"/>
            <w:shd w:val="clear" w:color="auto" w:fill="F2DBDB" w:themeFill="accent2" w:themeFillTint="33"/>
          </w:tcPr>
          <w:p w14:paraId="30DD8A3A" w14:textId="77777777" w:rsidR="007402F1" w:rsidRPr="00EB3C33" w:rsidRDefault="007402F1" w:rsidP="00BD4508">
            <w:pPr>
              <w:rPr>
                <w:b/>
                <w:bCs/>
              </w:rPr>
            </w:pPr>
            <w:r w:rsidRPr="00EB3C33">
              <w:rPr>
                <w:b/>
                <w:bCs/>
              </w:rPr>
              <w:t>Partneri u provođenju aktivnosti:</w:t>
            </w:r>
          </w:p>
        </w:tc>
        <w:tc>
          <w:tcPr>
            <w:tcW w:w="5691" w:type="dxa"/>
            <w:shd w:val="clear" w:color="auto" w:fill="auto"/>
          </w:tcPr>
          <w:p w14:paraId="3E0C8F3D" w14:textId="77777777" w:rsidR="007402F1" w:rsidRPr="00EB3C33" w:rsidRDefault="007402F1" w:rsidP="007402F1">
            <w:pPr>
              <w:numPr>
                <w:ilvl w:val="0"/>
                <w:numId w:val="8"/>
              </w:numPr>
              <w:spacing w:after="0"/>
              <w:ind w:left="482" w:hanging="357"/>
              <w:jc w:val="left"/>
            </w:pPr>
            <w:r w:rsidRPr="00EB3C33">
              <w:t>Civilna zaštita Mursko Središće</w:t>
            </w:r>
          </w:p>
          <w:p w14:paraId="02DFEB89" w14:textId="77777777" w:rsidR="007402F1" w:rsidRPr="00EB3C33" w:rsidDel="00436CBA" w:rsidRDefault="007402F1" w:rsidP="007402F1">
            <w:pPr>
              <w:numPr>
                <w:ilvl w:val="0"/>
                <w:numId w:val="8"/>
              </w:numPr>
              <w:spacing w:after="0"/>
              <w:ind w:left="482" w:hanging="357"/>
              <w:jc w:val="left"/>
            </w:pPr>
            <w:r w:rsidRPr="00EB3C33">
              <w:t xml:space="preserve">HGSS </w:t>
            </w:r>
          </w:p>
        </w:tc>
      </w:tr>
      <w:tr w:rsidR="007402F1" w:rsidRPr="00EB3C33" w14:paraId="781AF437" w14:textId="77777777" w:rsidTr="00B0320B">
        <w:trPr>
          <w:trHeight w:val="227"/>
        </w:trPr>
        <w:tc>
          <w:tcPr>
            <w:tcW w:w="3325" w:type="dxa"/>
            <w:shd w:val="clear" w:color="auto" w:fill="F2DBDB" w:themeFill="accent2" w:themeFillTint="33"/>
          </w:tcPr>
          <w:p w14:paraId="498193DC" w14:textId="77777777" w:rsidR="007402F1" w:rsidRPr="00EB3C33" w:rsidRDefault="007402F1" w:rsidP="00BD4508">
            <w:pPr>
              <w:rPr>
                <w:b/>
                <w:bCs/>
              </w:rPr>
            </w:pPr>
            <w:r w:rsidRPr="00EB3C33">
              <w:rPr>
                <w:b/>
                <w:bCs/>
              </w:rPr>
              <w:t>Ostali uključeni dionici:</w:t>
            </w:r>
          </w:p>
        </w:tc>
        <w:tc>
          <w:tcPr>
            <w:tcW w:w="5691" w:type="dxa"/>
            <w:shd w:val="clear" w:color="auto" w:fill="auto"/>
          </w:tcPr>
          <w:p w14:paraId="0B1228CE" w14:textId="77777777" w:rsidR="007402F1" w:rsidRPr="00EB3C33" w:rsidRDefault="007402F1" w:rsidP="007402F1">
            <w:pPr>
              <w:numPr>
                <w:ilvl w:val="0"/>
                <w:numId w:val="8"/>
              </w:numPr>
              <w:spacing w:after="0"/>
              <w:ind w:left="482" w:hanging="357"/>
              <w:jc w:val="left"/>
            </w:pPr>
            <w:r w:rsidRPr="00EB3C33">
              <w:t>Zavod za javno zdravstvo Međimurske županije</w:t>
            </w:r>
          </w:p>
          <w:p w14:paraId="52B41E0F" w14:textId="77777777" w:rsidR="007402F1" w:rsidRPr="00EB3C33" w:rsidRDefault="007402F1" w:rsidP="007402F1">
            <w:pPr>
              <w:numPr>
                <w:ilvl w:val="0"/>
                <w:numId w:val="8"/>
              </w:numPr>
              <w:spacing w:after="0"/>
              <w:ind w:left="482" w:hanging="357"/>
              <w:jc w:val="left"/>
            </w:pPr>
            <w:r w:rsidRPr="00EB3C33">
              <w:t>Državni hidrometeorološki Zavod</w:t>
            </w:r>
          </w:p>
          <w:p w14:paraId="62F1FA44" w14:textId="77777777" w:rsidR="007402F1" w:rsidRPr="00EB3C33" w:rsidRDefault="007402F1" w:rsidP="007402F1">
            <w:pPr>
              <w:numPr>
                <w:ilvl w:val="0"/>
                <w:numId w:val="8"/>
              </w:numPr>
              <w:spacing w:after="0"/>
              <w:ind w:left="482" w:hanging="357"/>
              <w:jc w:val="left"/>
            </w:pPr>
            <w:r w:rsidRPr="00EB3C33">
              <w:t>Vatrogasna zajednica Međimurske županije</w:t>
            </w:r>
          </w:p>
        </w:tc>
      </w:tr>
      <w:tr w:rsidR="007402F1" w:rsidRPr="00EB3C33" w14:paraId="07C9E222" w14:textId="77777777" w:rsidTr="00B0320B">
        <w:trPr>
          <w:trHeight w:val="227"/>
        </w:trPr>
        <w:tc>
          <w:tcPr>
            <w:tcW w:w="3325" w:type="dxa"/>
            <w:shd w:val="clear" w:color="auto" w:fill="F2DBDB" w:themeFill="accent2" w:themeFillTint="33"/>
          </w:tcPr>
          <w:p w14:paraId="3D17E94D" w14:textId="77777777" w:rsidR="007402F1" w:rsidRPr="00EB3C33" w:rsidRDefault="007402F1" w:rsidP="00BD4508">
            <w:pPr>
              <w:rPr>
                <w:b/>
                <w:bCs/>
              </w:rPr>
            </w:pPr>
            <w:r w:rsidRPr="00EB3C33">
              <w:rPr>
                <w:b/>
                <w:bCs/>
              </w:rPr>
              <w:t>Početak/kraj provedbe (godine)</w:t>
            </w:r>
          </w:p>
        </w:tc>
        <w:tc>
          <w:tcPr>
            <w:tcW w:w="5691" w:type="dxa"/>
            <w:shd w:val="clear" w:color="auto" w:fill="auto"/>
          </w:tcPr>
          <w:p w14:paraId="595E0A9C" w14:textId="77777777" w:rsidR="007402F1" w:rsidRPr="00EB3C33" w:rsidRDefault="007402F1" w:rsidP="00BD4508">
            <w:pPr>
              <w:rPr>
                <w:rFonts w:eastAsia="Calibri"/>
                <w:b/>
                <w:bCs/>
              </w:rPr>
            </w:pPr>
            <w:r w:rsidRPr="00EB3C33">
              <w:rPr>
                <w:rFonts w:eastAsia="Calibri"/>
                <w:b/>
              </w:rPr>
              <w:t>2022</w:t>
            </w:r>
            <w:r w:rsidRPr="00EB3C33">
              <w:rPr>
                <w:rFonts w:eastAsia="Calibri"/>
                <w:b/>
                <w:bCs/>
              </w:rPr>
              <w:t>.</w:t>
            </w:r>
            <w:r w:rsidRPr="00EB3C33">
              <w:rPr>
                <w:rFonts w:eastAsia="Calibri"/>
                <w:b/>
              </w:rPr>
              <w:t xml:space="preserve"> – 2025</w:t>
            </w:r>
            <w:r w:rsidRPr="00EB3C33">
              <w:rPr>
                <w:rFonts w:eastAsia="Calibri"/>
                <w:b/>
                <w:bCs/>
              </w:rPr>
              <w:t>.</w:t>
            </w:r>
          </w:p>
        </w:tc>
      </w:tr>
      <w:tr w:rsidR="007402F1" w:rsidRPr="00EB3C33" w14:paraId="2B2CE844" w14:textId="77777777" w:rsidTr="00B0320B">
        <w:trPr>
          <w:trHeight w:val="227"/>
        </w:trPr>
        <w:tc>
          <w:tcPr>
            <w:tcW w:w="3325" w:type="dxa"/>
            <w:shd w:val="clear" w:color="auto" w:fill="F2DBDB" w:themeFill="accent2" w:themeFillTint="33"/>
          </w:tcPr>
          <w:p w14:paraId="66F4F58F" w14:textId="77777777" w:rsidR="007402F1" w:rsidRPr="00EB3C33" w:rsidRDefault="007402F1" w:rsidP="00BD4508">
            <w:pPr>
              <w:rPr>
                <w:b/>
                <w:bCs/>
              </w:rPr>
            </w:pPr>
            <w:r w:rsidRPr="00EB3C33">
              <w:rPr>
                <w:b/>
                <w:bCs/>
              </w:rPr>
              <w:t>Izvor sredstava za provedbu</w:t>
            </w:r>
          </w:p>
        </w:tc>
        <w:tc>
          <w:tcPr>
            <w:tcW w:w="5691" w:type="dxa"/>
            <w:shd w:val="clear" w:color="auto" w:fill="auto"/>
          </w:tcPr>
          <w:p w14:paraId="5E7D6C87" w14:textId="77777777" w:rsidR="007402F1" w:rsidRPr="00EB3C33" w:rsidRDefault="007402F1" w:rsidP="007402F1">
            <w:pPr>
              <w:numPr>
                <w:ilvl w:val="0"/>
                <w:numId w:val="8"/>
              </w:numPr>
              <w:spacing w:after="0"/>
              <w:ind w:left="482" w:hanging="357"/>
              <w:jc w:val="left"/>
            </w:pPr>
            <w:r w:rsidRPr="00EB3C33">
              <w:t>Proračun Grada Mursko Središće</w:t>
            </w:r>
          </w:p>
          <w:p w14:paraId="0CB9615F" w14:textId="77777777" w:rsidR="007402F1" w:rsidRPr="00EB3C33" w:rsidRDefault="007402F1" w:rsidP="007402F1">
            <w:pPr>
              <w:numPr>
                <w:ilvl w:val="0"/>
                <w:numId w:val="8"/>
              </w:numPr>
              <w:spacing w:after="0"/>
              <w:ind w:left="482" w:hanging="357"/>
              <w:jc w:val="left"/>
            </w:pPr>
            <w:r w:rsidRPr="00EB3C33">
              <w:t>Državni proračun</w:t>
            </w:r>
          </w:p>
          <w:p w14:paraId="3ED92352" w14:textId="77777777" w:rsidR="007402F1" w:rsidRPr="00EB3C33" w:rsidRDefault="007402F1" w:rsidP="007402F1">
            <w:pPr>
              <w:numPr>
                <w:ilvl w:val="0"/>
                <w:numId w:val="8"/>
              </w:numPr>
              <w:spacing w:after="0"/>
              <w:ind w:left="482" w:hanging="357"/>
              <w:jc w:val="left"/>
            </w:pPr>
            <w:r w:rsidRPr="00EB3C33">
              <w:t>Europski strukturni i investicijski fondovi</w:t>
            </w:r>
          </w:p>
        </w:tc>
      </w:tr>
      <w:tr w:rsidR="007402F1" w:rsidRPr="00EB3C33" w14:paraId="4FCF4DB9" w14:textId="77777777" w:rsidTr="00B0320B">
        <w:trPr>
          <w:trHeight w:val="620"/>
        </w:trPr>
        <w:tc>
          <w:tcPr>
            <w:tcW w:w="3325" w:type="dxa"/>
            <w:shd w:val="clear" w:color="auto" w:fill="F2DBDB" w:themeFill="accent2" w:themeFillTint="33"/>
          </w:tcPr>
          <w:p w14:paraId="74D74C9F" w14:textId="77777777" w:rsidR="007402F1" w:rsidRPr="00EB3C33" w:rsidRDefault="007402F1" w:rsidP="00BD4508">
            <w:pPr>
              <w:rPr>
                <w:b/>
                <w:bCs/>
              </w:rPr>
            </w:pPr>
            <w:r w:rsidRPr="00EB3C33">
              <w:rPr>
                <w:b/>
                <w:bCs/>
              </w:rPr>
              <w:t>Kratki opis/komentar</w:t>
            </w:r>
          </w:p>
        </w:tc>
        <w:tc>
          <w:tcPr>
            <w:tcW w:w="5691" w:type="dxa"/>
            <w:shd w:val="clear" w:color="auto" w:fill="auto"/>
          </w:tcPr>
          <w:p w14:paraId="02A35A64" w14:textId="77777777" w:rsidR="007402F1" w:rsidRPr="00EB3C33" w:rsidRDefault="007402F1" w:rsidP="00BD4508">
            <w:pPr>
              <w:autoSpaceDE w:val="0"/>
              <w:autoSpaceDN w:val="0"/>
              <w:adjustRightInd w:val="0"/>
              <w:rPr>
                <w:color w:val="02213D"/>
                <w:shd w:val="clear" w:color="auto" w:fill="FFFFFF"/>
              </w:rPr>
            </w:pPr>
            <w:r w:rsidRPr="00EB3C33">
              <w:rPr>
                <w:shd w:val="clear" w:color="auto" w:fill="FFFFFF"/>
              </w:rPr>
              <w:t>Modeliranje mikroklime i drugi analitički dokumenti trebali bi dati pregled područja u Gradu Mursko Središće koja su najugroženija ekstremnim vremenskim događajima, po tipu i po učestalosti. Cilj ove mjere je planiranje i izgradnja „sigurnih“ točaka koje bi u situacijama ekstremnih vremenskih događaja pružile građanima zaštitu i/ili umanjenje potencijalnih posljedica po zdravlje i sigurnost.</w:t>
            </w:r>
          </w:p>
        </w:tc>
      </w:tr>
    </w:tbl>
    <w:p w14:paraId="3DFB9694" w14:textId="77777777" w:rsidR="007402F1" w:rsidRPr="00EB3C33" w:rsidRDefault="007402F1" w:rsidP="007402F1">
      <w:pPr>
        <w:pStyle w:val="Heading2"/>
      </w:pPr>
      <w:bookmarkStart w:id="167" w:name="_Toc4156117"/>
      <w:bookmarkStart w:id="168" w:name="_Toc94780852"/>
      <w:r w:rsidRPr="00EB3C33">
        <w:t>Gospodarstvo i turizam</w:t>
      </w:r>
      <w:bookmarkEnd w:id="167"/>
      <w:bookmarkEnd w:id="168"/>
    </w:p>
    <w:p w14:paraId="77CC8F6B" w14:textId="77777777" w:rsidR="007402F1" w:rsidRPr="00EB3C33" w:rsidRDefault="007402F1" w:rsidP="007402F1">
      <w:pPr>
        <w:autoSpaceDE w:val="0"/>
        <w:autoSpaceDN w:val="0"/>
        <w:adjustRightInd w:val="0"/>
        <w:spacing w:line="256" w:lineRule="auto"/>
        <w:rPr>
          <w:rFonts w:cstheme="minorHAnsi"/>
          <w:shd w:val="clear" w:color="auto" w:fill="FFFFFF"/>
        </w:rPr>
      </w:pPr>
      <w:r w:rsidRPr="00EB3C33">
        <w:rPr>
          <w:shd w:val="clear" w:color="auto" w:fill="FFFFFF"/>
        </w:rPr>
        <w:t>Turizam je izdvojen kao jedan od sektora koji je izrazito ranjiv na klimatske promjene. Kao posljedica klimatskih promjena, sektor turizma će biti suočen s novim zahtjevima kako bi održao razinu kvalitete. Neki od utjecaja klimatskih promjena na turizam: povećani zahtjevi za energijom radi održavanja jednake razine ugodnosti uslijed povećanja temperaturnih ekstrema; povećani zahtjevi za medicinskim intervencijama; utjecaj klimatskih promjena na atraktivnost lokaliteta i turističkih sadržaja (zagađenost zraka, negativni utjecaji na bioraznolikost i održavanje prirodnog krajobraza).</w:t>
      </w: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5850"/>
      </w:tblGrid>
      <w:tr w:rsidR="007402F1" w:rsidRPr="00EB3C33" w14:paraId="13863E58" w14:textId="77777777" w:rsidTr="00B0320B">
        <w:trPr>
          <w:trHeight w:val="227"/>
        </w:trPr>
        <w:tc>
          <w:tcPr>
            <w:tcW w:w="3235" w:type="dxa"/>
            <w:shd w:val="clear" w:color="auto" w:fill="C6D9F1" w:themeFill="text2" w:themeFillTint="33"/>
          </w:tcPr>
          <w:p w14:paraId="07BA1254" w14:textId="77777777" w:rsidR="007402F1" w:rsidRPr="00EB3C33" w:rsidRDefault="007402F1" w:rsidP="00BD4508">
            <w:pPr>
              <w:spacing w:line="240" w:lineRule="auto"/>
              <w:rPr>
                <w:b/>
                <w:bCs/>
              </w:rPr>
            </w:pPr>
            <w:r w:rsidRPr="00EB3C33">
              <w:rPr>
                <w:b/>
                <w:bCs/>
              </w:rPr>
              <w:t>Redni broj mjere</w:t>
            </w:r>
          </w:p>
        </w:tc>
        <w:tc>
          <w:tcPr>
            <w:tcW w:w="5850" w:type="dxa"/>
            <w:shd w:val="clear" w:color="auto" w:fill="C6D9F1" w:themeFill="text2" w:themeFillTint="33"/>
          </w:tcPr>
          <w:p w14:paraId="085DDA24" w14:textId="77777777" w:rsidR="007402F1" w:rsidRPr="00EB3C33" w:rsidRDefault="007402F1" w:rsidP="00BD4508">
            <w:pPr>
              <w:spacing w:line="240" w:lineRule="auto"/>
              <w:rPr>
                <w:rFonts w:eastAsia="Calibri"/>
                <w:b/>
                <w:bCs/>
              </w:rPr>
            </w:pPr>
            <w:r w:rsidRPr="00EB3C33">
              <w:rPr>
                <w:rFonts w:eastAsia="Calibri"/>
                <w:b/>
                <w:bCs/>
              </w:rPr>
              <w:t>22</w:t>
            </w:r>
          </w:p>
        </w:tc>
      </w:tr>
      <w:tr w:rsidR="007402F1" w:rsidRPr="00EB3C33" w14:paraId="237E8F53" w14:textId="77777777" w:rsidTr="00B0320B">
        <w:trPr>
          <w:trHeight w:val="1097"/>
        </w:trPr>
        <w:tc>
          <w:tcPr>
            <w:tcW w:w="3235" w:type="dxa"/>
            <w:shd w:val="clear" w:color="auto" w:fill="C6D9F1" w:themeFill="text2" w:themeFillTint="33"/>
          </w:tcPr>
          <w:p w14:paraId="20127057" w14:textId="77777777" w:rsidR="007402F1" w:rsidRPr="00EB3C33" w:rsidRDefault="007402F1" w:rsidP="00BD4508">
            <w:pPr>
              <w:spacing w:line="240" w:lineRule="auto"/>
              <w:rPr>
                <w:b/>
                <w:bCs/>
              </w:rPr>
            </w:pPr>
            <w:r w:rsidRPr="00EB3C33">
              <w:rPr>
                <w:b/>
                <w:bCs/>
              </w:rPr>
              <w:br w:type="page"/>
              <w:t>Ime mjere/aktivnost</w:t>
            </w:r>
          </w:p>
        </w:tc>
        <w:tc>
          <w:tcPr>
            <w:tcW w:w="5850" w:type="dxa"/>
            <w:shd w:val="clear" w:color="auto" w:fill="C6D9F1" w:themeFill="text2" w:themeFillTint="33"/>
          </w:tcPr>
          <w:p w14:paraId="7E6C802F" w14:textId="77777777" w:rsidR="007402F1" w:rsidRPr="00EB3C33" w:rsidRDefault="007402F1" w:rsidP="00BD4508">
            <w:pPr>
              <w:autoSpaceDE w:val="0"/>
              <w:autoSpaceDN w:val="0"/>
              <w:adjustRightInd w:val="0"/>
              <w:spacing w:line="240" w:lineRule="auto"/>
              <w:rPr>
                <w:rFonts w:eastAsia="Calibri"/>
                <w:b/>
                <w:bCs/>
              </w:rPr>
            </w:pPr>
            <w:r w:rsidRPr="00EB3C33">
              <w:rPr>
                <w:rFonts w:eastAsia="Calibri"/>
                <w:b/>
                <w:bCs/>
              </w:rPr>
              <w:t>Poticanje poduzetništva i osnivanja gospodarskih subjekata vezanih uz sektore: klimatskih promjena, energetske učinkovitosti, ekološke proizvodnje, održivog razvoja</w:t>
            </w:r>
          </w:p>
        </w:tc>
      </w:tr>
      <w:tr w:rsidR="007402F1" w:rsidRPr="00EB3C33" w14:paraId="2459C0D4" w14:textId="77777777" w:rsidTr="00B0320B">
        <w:trPr>
          <w:trHeight w:val="227"/>
        </w:trPr>
        <w:tc>
          <w:tcPr>
            <w:tcW w:w="3235" w:type="dxa"/>
            <w:shd w:val="clear" w:color="auto" w:fill="F2DBDB" w:themeFill="accent2" w:themeFillTint="33"/>
          </w:tcPr>
          <w:p w14:paraId="494D2D8E" w14:textId="77777777" w:rsidR="007402F1" w:rsidRPr="00EB3C33" w:rsidRDefault="007402F1" w:rsidP="00BD4508">
            <w:pPr>
              <w:spacing w:line="240" w:lineRule="auto"/>
              <w:rPr>
                <w:b/>
                <w:bCs/>
              </w:rPr>
            </w:pPr>
            <w:r w:rsidRPr="00EB3C33">
              <w:rPr>
                <w:b/>
                <w:bCs/>
              </w:rPr>
              <w:t>Nositelji aktivnosti:</w:t>
            </w:r>
          </w:p>
        </w:tc>
        <w:tc>
          <w:tcPr>
            <w:tcW w:w="5850" w:type="dxa"/>
            <w:shd w:val="clear" w:color="auto" w:fill="auto"/>
          </w:tcPr>
          <w:p w14:paraId="30D98896" w14:textId="77777777" w:rsidR="007402F1" w:rsidRPr="00EB3C33" w:rsidRDefault="007402F1" w:rsidP="007402F1">
            <w:pPr>
              <w:numPr>
                <w:ilvl w:val="0"/>
                <w:numId w:val="8"/>
              </w:numPr>
              <w:spacing w:after="0" w:line="240" w:lineRule="auto"/>
              <w:ind w:left="482" w:hanging="357"/>
            </w:pPr>
            <w:r w:rsidRPr="00EB3C33">
              <w:t>Grad Mursko Središće</w:t>
            </w:r>
          </w:p>
        </w:tc>
      </w:tr>
      <w:tr w:rsidR="007402F1" w:rsidRPr="00EB3C33" w14:paraId="232FBD3C" w14:textId="77777777" w:rsidTr="00B0320B">
        <w:trPr>
          <w:trHeight w:val="227"/>
        </w:trPr>
        <w:tc>
          <w:tcPr>
            <w:tcW w:w="3235" w:type="dxa"/>
            <w:shd w:val="clear" w:color="auto" w:fill="F2DBDB" w:themeFill="accent2" w:themeFillTint="33"/>
          </w:tcPr>
          <w:p w14:paraId="224752CB" w14:textId="77777777" w:rsidR="007402F1" w:rsidRPr="00EB3C33" w:rsidRDefault="007402F1" w:rsidP="00BD4508">
            <w:pPr>
              <w:spacing w:line="240" w:lineRule="auto"/>
              <w:rPr>
                <w:b/>
                <w:bCs/>
              </w:rPr>
            </w:pPr>
            <w:r w:rsidRPr="00EB3C33">
              <w:rPr>
                <w:b/>
                <w:bCs/>
              </w:rPr>
              <w:t>Partneri u provođenju aktivnosti:</w:t>
            </w:r>
          </w:p>
        </w:tc>
        <w:tc>
          <w:tcPr>
            <w:tcW w:w="5850" w:type="dxa"/>
            <w:shd w:val="clear" w:color="auto" w:fill="auto"/>
          </w:tcPr>
          <w:p w14:paraId="253FFE0E" w14:textId="77777777" w:rsidR="007402F1" w:rsidRPr="00EB3C33" w:rsidRDefault="007402F1" w:rsidP="007402F1">
            <w:pPr>
              <w:numPr>
                <w:ilvl w:val="0"/>
                <w:numId w:val="8"/>
              </w:numPr>
              <w:spacing w:after="0" w:line="240" w:lineRule="auto"/>
              <w:ind w:left="482" w:hanging="357"/>
            </w:pPr>
            <w:r w:rsidRPr="00EB3C33">
              <w:t>MENEA</w:t>
            </w:r>
          </w:p>
          <w:p w14:paraId="23021D6E" w14:textId="77777777" w:rsidR="007402F1" w:rsidRPr="00EB3C33" w:rsidDel="00436CBA" w:rsidRDefault="007402F1" w:rsidP="007402F1">
            <w:pPr>
              <w:numPr>
                <w:ilvl w:val="0"/>
                <w:numId w:val="8"/>
              </w:numPr>
              <w:spacing w:after="0" w:line="240" w:lineRule="auto"/>
              <w:ind w:left="482" w:hanging="357"/>
              <w:rPr>
                <w:rFonts w:cstheme="minorHAnsi"/>
              </w:rPr>
            </w:pPr>
            <w:r w:rsidRPr="00EB3C33">
              <w:t>Javna ustanova za razvoj Međimurske županije REDEA</w:t>
            </w:r>
          </w:p>
        </w:tc>
      </w:tr>
      <w:tr w:rsidR="007402F1" w:rsidRPr="00EB3C33" w14:paraId="659762D6" w14:textId="77777777" w:rsidTr="00B0320B">
        <w:trPr>
          <w:trHeight w:val="227"/>
        </w:trPr>
        <w:tc>
          <w:tcPr>
            <w:tcW w:w="3235" w:type="dxa"/>
            <w:shd w:val="clear" w:color="auto" w:fill="F2DBDB" w:themeFill="accent2" w:themeFillTint="33"/>
          </w:tcPr>
          <w:p w14:paraId="797B6A14" w14:textId="77777777" w:rsidR="007402F1" w:rsidRPr="00EB3C33" w:rsidRDefault="007402F1" w:rsidP="00BD4508">
            <w:pPr>
              <w:spacing w:line="240" w:lineRule="auto"/>
              <w:rPr>
                <w:b/>
                <w:bCs/>
              </w:rPr>
            </w:pPr>
            <w:r w:rsidRPr="00EB3C33">
              <w:rPr>
                <w:b/>
                <w:bCs/>
              </w:rPr>
              <w:t>Ostali uključeni dionici:</w:t>
            </w:r>
          </w:p>
        </w:tc>
        <w:tc>
          <w:tcPr>
            <w:tcW w:w="5850" w:type="dxa"/>
            <w:shd w:val="clear" w:color="auto" w:fill="auto"/>
          </w:tcPr>
          <w:p w14:paraId="6CD25AD0" w14:textId="77777777" w:rsidR="007402F1" w:rsidRPr="00EB3C33" w:rsidRDefault="007402F1" w:rsidP="007402F1">
            <w:pPr>
              <w:numPr>
                <w:ilvl w:val="0"/>
                <w:numId w:val="8"/>
              </w:numPr>
              <w:spacing w:after="0" w:line="240" w:lineRule="auto"/>
              <w:ind w:left="482" w:hanging="357"/>
            </w:pPr>
            <w:r w:rsidRPr="00EB3C33">
              <w:t>Međimursko veleučilište u Čakovcu</w:t>
            </w:r>
          </w:p>
          <w:p w14:paraId="0EA185D1" w14:textId="04928438" w:rsidR="00353CCA" w:rsidRPr="00EB3C33" w:rsidRDefault="00353CCA" w:rsidP="007402F1">
            <w:pPr>
              <w:numPr>
                <w:ilvl w:val="0"/>
                <w:numId w:val="8"/>
              </w:numPr>
              <w:spacing w:after="0" w:line="240" w:lineRule="auto"/>
              <w:ind w:left="482" w:hanging="357"/>
            </w:pPr>
            <w:r w:rsidRPr="00EB3C33">
              <w:t>Međimurska priroda - Javna ustanova za zaštitu prirode</w:t>
            </w:r>
          </w:p>
        </w:tc>
      </w:tr>
      <w:tr w:rsidR="007402F1" w:rsidRPr="00EB3C33" w14:paraId="3C036559" w14:textId="77777777" w:rsidTr="00B0320B">
        <w:trPr>
          <w:trHeight w:val="227"/>
        </w:trPr>
        <w:tc>
          <w:tcPr>
            <w:tcW w:w="3235" w:type="dxa"/>
            <w:shd w:val="clear" w:color="auto" w:fill="F2DBDB" w:themeFill="accent2" w:themeFillTint="33"/>
          </w:tcPr>
          <w:p w14:paraId="7BB7A99E" w14:textId="77777777" w:rsidR="007402F1" w:rsidRPr="00EB3C33" w:rsidRDefault="007402F1" w:rsidP="00BD4508">
            <w:pPr>
              <w:spacing w:line="240" w:lineRule="auto"/>
              <w:rPr>
                <w:b/>
                <w:bCs/>
              </w:rPr>
            </w:pPr>
            <w:r w:rsidRPr="00EB3C33">
              <w:rPr>
                <w:b/>
                <w:bCs/>
              </w:rPr>
              <w:lastRenderedPageBreak/>
              <w:t>Početak/kraj provedbe (godine)</w:t>
            </w:r>
          </w:p>
        </w:tc>
        <w:tc>
          <w:tcPr>
            <w:tcW w:w="5850" w:type="dxa"/>
            <w:shd w:val="clear" w:color="auto" w:fill="auto"/>
          </w:tcPr>
          <w:p w14:paraId="4FF31898" w14:textId="77777777" w:rsidR="007402F1" w:rsidRPr="00EB3C33" w:rsidRDefault="007402F1" w:rsidP="00BD4508">
            <w:pPr>
              <w:spacing w:line="240" w:lineRule="auto"/>
              <w:rPr>
                <w:rFonts w:eastAsia="Calibri"/>
                <w:b/>
              </w:rPr>
            </w:pPr>
            <w:r w:rsidRPr="00EB3C33">
              <w:rPr>
                <w:rFonts w:eastAsia="Calibri"/>
                <w:b/>
              </w:rPr>
              <w:t>2022</w:t>
            </w:r>
            <w:r w:rsidRPr="00EB3C33">
              <w:rPr>
                <w:rFonts w:eastAsia="Calibri"/>
                <w:b/>
                <w:bCs/>
              </w:rPr>
              <w:t>.-</w:t>
            </w:r>
            <w:r w:rsidRPr="00EB3C33">
              <w:rPr>
                <w:rFonts w:eastAsia="Calibri"/>
                <w:b/>
              </w:rPr>
              <w:t>2030</w:t>
            </w:r>
            <w:r w:rsidRPr="00EB3C33">
              <w:rPr>
                <w:rFonts w:eastAsia="Calibri"/>
                <w:b/>
                <w:bCs/>
              </w:rPr>
              <w:t>.</w:t>
            </w:r>
          </w:p>
        </w:tc>
      </w:tr>
      <w:tr w:rsidR="007402F1" w:rsidRPr="00EB3C33" w14:paraId="533CE406" w14:textId="77777777" w:rsidTr="00B0320B">
        <w:trPr>
          <w:trHeight w:val="227"/>
        </w:trPr>
        <w:tc>
          <w:tcPr>
            <w:tcW w:w="3235" w:type="dxa"/>
            <w:shd w:val="clear" w:color="auto" w:fill="F2DBDB" w:themeFill="accent2" w:themeFillTint="33"/>
          </w:tcPr>
          <w:p w14:paraId="6953D0E9" w14:textId="77777777" w:rsidR="007402F1" w:rsidRPr="00EB3C33" w:rsidRDefault="007402F1" w:rsidP="00BD4508">
            <w:pPr>
              <w:spacing w:line="240" w:lineRule="auto"/>
              <w:rPr>
                <w:b/>
                <w:bCs/>
              </w:rPr>
            </w:pPr>
            <w:r w:rsidRPr="00EB3C33">
              <w:rPr>
                <w:b/>
                <w:bCs/>
              </w:rPr>
              <w:t>Izvor sredstava za provedbu</w:t>
            </w:r>
          </w:p>
        </w:tc>
        <w:tc>
          <w:tcPr>
            <w:tcW w:w="5850" w:type="dxa"/>
            <w:shd w:val="clear" w:color="auto" w:fill="auto"/>
          </w:tcPr>
          <w:p w14:paraId="4F8262B8" w14:textId="77777777" w:rsidR="007402F1" w:rsidRPr="00EB3C33" w:rsidRDefault="007402F1" w:rsidP="007402F1">
            <w:pPr>
              <w:numPr>
                <w:ilvl w:val="0"/>
                <w:numId w:val="8"/>
              </w:numPr>
              <w:spacing w:after="0" w:line="240" w:lineRule="auto"/>
              <w:ind w:left="482" w:hanging="357"/>
            </w:pPr>
            <w:r w:rsidRPr="00EB3C33">
              <w:t>Proračun Grada Mursko Središće</w:t>
            </w:r>
          </w:p>
          <w:p w14:paraId="58121225" w14:textId="77777777" w:rsidR="007402F1" w:rsidRPr="00EB3C33" w:rsidRDefault="007402F1" w:rsidP="007402F1">
            <w:pPr>
              <w:numPr>
                <w:ilvl w:val="0"/>
                <w:numId w:val="8"/>
              </w:numPr>
              <w:spacing w:after="0" w:line="240" w:lineRule="auto"/>
              <w:ind w:left="482" w:hanging="357"/>
            </w:pPr>
            <w:r w:rsidRPr="00EB3C33">
              <w:t>Državni proračun</w:t>
            </w:r>
          </w:p>
          <w:p w14:paraId="484F0576" w14:textId="77777777" w:rsidR="007402F1" w:rsidRPr="00EB3C33" w:rsidRDefault="007402F1" w:rsidP="007402F1">
            <w:pPr>
              <w:numPr>
                <w:ilvl w:val="0"/>
                <w:numId w:val="8"/>
              </w:numPr>
              <w:spacing w:after="0"/>
              <w:ind w:left="482" w:hanging="357"/>
              <w:jc w:val="left"/>
            </w:pPr>
            <w:r w:rsidRPr="00EB3C33">
              <w:t>Europski strukturni i investicijski fondovi</w:t>
            </w:r>
          </w:p>
          <w:p w14:paraId="1A91488D" w14:textId="77777777" w:rsidR="007402F1" w:rsidRPr="00EB3C33" w:rsidRDefault="007402F1" w:rsidP="007402F1">
            <w:pPr>
              <w:numPr>
                <w:ilvl w:val="0"/>
                <w:numId w:val="8"/>
              </w:numPr>
              <w:spacing w:after="0" w:line="240" w:lineRule="auto"/>
              <w:ind w:left="482" w:hanging="357"/>
            </w:pPr>
            <w:r w:rsidRPr="00EB3C33">
              <w:t>Programi unije</w:t>
            </w:r>
          </w:p>
          <w:p w14:paraId="5299040A" w14:textId="77777777" w:rsidR="007402F1" w:rsidRPr="00EB3C33" w:rsidRDefault="007402F1" w:rsidP="007402F1">
            <w:pPr>
              <w:numPr>
                <w:ilvl w:val="0"/>
                <w:numId w:val="8"/>
              </w:numPr>
              <w:spacing w:after="0" w:line="240" w:lineRule="auto"/>
              <w:ind w:left="482" w:hanging="357"/>
            </w:pPr>
            <w:r w:rsidRPr="00EB3C33">
              <w:t>EIT/Climate KIC</w:t>
            </w:r>
          </w:p>
        </w:tc>
      </w:tr>
      <w:tr w:rsidR="007402F1" w:rsidRPr="00EB3C33" w14:paraId="5043B12F" w14:textId="77777777" w:rsidTr="00B0320B">
        <w:trPr>
          <w:trHeight w:val="620"/>
        </w:trPr>
        <w:tc>
          <w:tcPr>
            <w:tcW w:w="3235" w:type="dxa"/>
            <w:shd w:val="clear" w:color="auto" w:fill="F2DBDB" w:themeFill="accent2" w:themeFillTint="33"/>
          </w:tcPr>
          <w:p w14:paraId="6204A5B3" w14:textId="77777777" w:rsidR="007402F1" w:rsidRPr="00EB3C33" w:rsidRDefault="007402F1" w:rsidP="00BD4508">
            <w:pPr>
              <w:spacing w:line="240" w:lineRule="auto"/>
              <w:rPr>
                <w:b/>
                <w:bCs/>
              </w:rPr>
            </w:pPr>
            <w:r w:rsidRPr="00EB3C33">
              <w:rPr>
                <w:b/>
                <w:bCs/>
              </w:rPr>
              <w:t>Kratki opis/komentar</w:t>
            </w:r>
          </w:p>
        </w:tc>
        <w:tc>
          <w:tcPr>
            <w:tcW w:w="5850" w:type="dxa"/>
            <w:shd w:val="clear" w:color="auto" w:fill="auto"/>
          </w:tcPr>
          <w:p w14:paraId="6755B6F7" w14:textId="77777777" w:rsidR="007402F1" w:rsidRPr="00EB3C33" w:rsidRDefault="007402F1" w:rsidP="00BD4508">
            <w:pPr>
              <w:autoSpaceDE w:val="0"/>
              <w:autoSpaceDN w:val="0"/>
              <w:adjustRightInd w:val="0"/>
              <w:spacing w:line="240" w:lineRule="auto"/>
              <w:rPr>
                <w:rFonts w:cstheme="minorHAnsi"/>
                <w:shd w:val="clear" w:color="auto" w:fill="FFFFFF"/>
              </w:rPr>
            </w:pPr>
            <w:r w:rsidRPr="00EB3C33">
              <w:rPr>
                <w:shd w:val="clear" w:color="auto" w:fill="FFFFFF"/>
              </w:rPr>
              <w:t>Poticanje poduzetništva i osnivanja gospodarskih subjekata vezanih uz sektore klimatskih promjena, energetske učinkovitosti, ekološke proizvodnje, održivog razvoja svojevrstan je katalizator tranzicije iz karbonskog u održivo društvo. Iz tog razloga je izrazito važno potaknuti inovacije u ovom području, omogućiti im primjenu u realnom sektoru te potaknuti osnivanje gospodarskih subjekata koji su nositelji društvenih promjena koje želimo vidjeti u našem društvu. Time potičemo stvaranje održive slike grada i gospodarski prosperitet.</w:t>
            </w:r>
          </w:p>
          <w:p w14:paraId="5E5913FF" w14:textId="77777777" w:rsidR="007402F1" w:rsidRPr="00EB3C33" w:rsidRDefault="007402F1" w:rsidP="00BD4508">
            <w:pPr>
              <w:autoSpaceDE w:val="0"/>
              <w:autoSpaceDN w:val="0"/>
              <w:adjustRightInd w:val="0"/>
              <w:spacing w:line="240" w:lineRule="auto"/>
              <w:rPr>
                <w:rFonts w:cstheme="minorHAnsi"/>
                <w:shd w:val="clear" w:color="auto" w:fill="FFFFFF"/>
              </w:rPr>
            </w:pPr>
            <w:r w:rsidRPr="00EB3C33">
              <w:rPr>
                <w:shd w:val="clear" w:color="auto" w:fill="FFFFFF"/>
              </w:rPr>
              <w:t>Unutar ove mjere podrazumijevaju se aktivnosti :</w:t>
            </w:r>
          </w:p>
          <w:p w14:paraId="1A60F78E" w14:textId="77777777" w:rsidR="007402F1" w:rsidRPr="00EB3C33" w:rsidRDefault="007402F1" w:rsidP="00B0320B">
            <w:pPr>
              <w:pStyle w:val="ListParagraph"/>
              <w:numPr>
                <w:ilvl w:val="0"/>
                <w:numId w:val="69"/>
              </w:numPr>
              <w:autoSpaceDE w:val="0"/>
              <w:autoSpaceDN w:val="0"/>
              <w:adjustRightInd w:val="0"/>
              <w:spacing w:after="0" w:line="240" w:lineRule="auto"/>
              <w:rPr>
                <w:shd w:val="clear" w:color="auto" w:fill="FFFFFF"/>
              </w:rPr>
            </w:pPr>
            <w:r w:rsidRPr="00EB3C33">
              <w:rPr>
                <w:shd w:val="clear" w:color="auto" w:fill="FFFFFF"/>
              </w:rPr>
              <w:t>Razvoj sustava potpore/natječaja za inovacije koji rješavaju pitanja od važnosti za Grad Mursko Središće u području klimatskih promjena;</w:t>
            </w:r>
          </w:p>
          <w:p w14:paraId="1505B4DE" w14:textId="77777777" w:rsidR="007402F1" w:rsidRPr="00EB3C33" w:rsidRDefault="007402F1" w:rsidP="00B0320B">
            <w:pPr>
              <w:pStyle w:val="ListParagraph"/>
              <w:numPr>
                <w:ilvl w:val="0"/>
                <w:numId w:val="69"/>
              </w:numPr>
              <w:autoSpaceDE w:val="0"/>
              <w:autoSpaceDN w:val="0"/>
              <w:adjustRightInd w:val="0"/>
              <w:spacing w:after="0" w:line="240" w:lineRule="auto"/>
              <w:rPr>
                <w:shd w:val="clear" w:color="auto" w:fill="FFFFFF"/>
              </w:rPr>
            </w:pPr>
            <w:r w:rsidRPr="00EB3C33">
              <w:rPr>
                <w:shd w:val="clear" w:color="auto" w:fill="FFFFFF"/>
              </w:rPr>
              <w:t xml:space="preserve">Uvođenje novih mjera poticanja </w:t>
            </w:r>
            <w:r w:rsidRPr="00EB3C33">
              <w:rPr>
                <w:i/>
                <w:shd w:val="clear" w:color="auto" w:fill="FFFFFF"/>
              </w:rPr>
              <w:t>start-up</w:t>
            </w:r>
            <w:r w:rsidRPr="00EB3C33">
              <w:rPr>
                <w:shd w:val="clear" w:color="auto" w:fill="FFFFFF"/>
              </w:rPr>
              <w:t xml:space="preserve"> tvrtki koje djeluju i inoviraju u području klimatskih promjena</w:t>
            </w:r>
          </w:p>
          <w:p w14:paraId="16F8578E" w14:textId="77777777" w:rsidR="007402F1" w:rsidRPr="00EB3C33" w:rsidRDefault="007402F1" w:rsidP="00B0320B">
            <w:pPr>
              <w:pStyle w:val="ListParagraph"/>
              <w:numPr>
                <w:ilvl w:val="0"/>
                <w:numId w:val="69"/>
              </w:numPr>
              <w:autoSpaceDE w:val="0"/>
              <w:autoSpaceDN w:val="0"/>
              <w:adjustRightInd w:val="0"/>
              <w:spacing w:after="0" w:line="240" w:lineRule="auto"/>
              <w:rPr>
                <w:shd w:val="clear" w:color="auto" w:fill="FFFFFF"/>
              </w:rPr>
            </w:pPr>
            <w:r w:rsidRPr="00EB3C33">
              <w:rPr>
                <w:shd w:val="clear" w:color="auto" w:fill="FFFFFF"/>
              </w:rPr>
              <w:t>Poticati za gospodarske subjekte iz područja održivosti.</w:t>
            </w:r>
          </w:p>
        </w:tc>
      </w:tr>
    </w:tbl>
    <w:p w14:paraId="4FF146AB" w14:textId="77777777" w:rsidR="007402F1" w:rsidRPr="00EB3C33" w:rsidRDefault="007402F1" w:rsidP="007402F1">
      <w:pPr>
        <w:spacing w:before="120"/>
        <w:rPr>
          <w:rFonts w:cstheme="minorHAnsi"/>
          <w:b/>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5850"/>
      </w:tblGrid>
      <w:tr w:rsidR="007402F1" w:rsidRPr="00EB3C33" w14:paraId="0252CD7E" w14:textId="77777777" w:rsidTr="00F51B9D">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7630EBDA" w14:textId="77777777" w:rsidR="007402F1" w:rsidRPr="00EB3C33" w:rsidRDefault="007402F1" w:rsidP="00BD4508">
            <w:pPr>
              <w:spacing w:line="240" w:lineRule="auto"/>
              <w:rPr>
                <w:b/>
                <w:bCs/>
              </w:rPr>
            </w:pPr>
            <w:r w:rsidRPr="00EB3C33">
              <w:rPr>
                <w:b/>
                <w:bCs/>
              </w:rPr>
              <w:t>Redni broj mjere</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4DD51350" w14:textId="77777777" w:rsidR="007402F1" w:rsidRPr="00EB3C33" w:rsidRDefault="007402F1" w:rsidP="00BD4508">
            <w:pPr>
              <w:spacing w:line="240" w:lineRule="auto"/>
              <w:rPr>
                <w:rFonts w:eastAsia="Calibri"/>
                <w:b/>
                <w:bCs/>
              </w:rPr>
            </w:pPr>
            <w:r w:rsidRPr="00EB3C33">
              <w:rPr>
                <w:rFonts w:eastAsia="Calibri"/>
                <w:b/>
                <w:bCs/>
              </w:rPr>
              <w:t>23</w:t>
            </w:r>
          </w:p>
        </w:tc>
      </w:tr>
      <w:tr w:rsidR="007402F1" w:rsidRPr="00EB3C33" w14:paraId="0D8DAA4B" w14:textId="77777777" w:rsidTr="00F51B9D">
        <w:trPr>
          <w:trHeight w:val="818"/>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3DA1FDB1" w14:textId="77777777" w:rsidR="007402F1" w:rsidRPr="00EB3C33" w:rsidRDefault="007402F1" w:rsidP="00BD4508">
            <w:pPr>
              <w:spacing w:line="240" w:lineRule="auto"/>
              <w:rPr>
                <w:b/>
                <w:bCs/>
              </w:rPr>
            </w:pPr>
            <w:r w:rsidRPr="00EB3C33">
              <w:rPr>
                <w:b/>
                <w:bCs/>
              </w:rPr>
              <w:br w:type="page"/>
              <w:t>Ime mjere/aktivnost</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0A8E3B82" w14:textId="77777777" w:rsidR="007402F1" w:rsidRPr="00EB3C33" w:rsidRDefault="007402F1" w:rsidP="00BD4508">
            <w:pPr>
              <w:autoSpaceDE w:val="0"/>
              <w:autoSpaceDN w:val="0"/>
              <w:adjustRightInd w:val="0"/>
              <w:spacing w:line="240" w:lineRule="auto"/>
              <w:rPr>
                <w:rFonts w:eastAsia="Calibri"/>
                <w:b/>
                <w:bCs/>
              </w:rPr>
            </w:pPr>
            <w:r w:rsidRPr="00EB3C33">
              <w:rPr>
                <w:rFonts w:eastAsia="Calibri"/>
                <w:b/>
                <w:bCs/>
              </w:rPr>
              <w:t>Povećanje otpornosti na klimatske promjene u sektoru turizma</w:t>
            </w:r>
          </w:p>
        </w:tc>
      </w:tr>
      <w:tr w:rsidR="007402F1" w:rsidRPr="00EB3C33" w14:paraId="5296922E" w14:textId="77777777" w:rsidTr="00F51B9D">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0ECABE57" w14:textId="77777777" w:rsidR="007402F1" w:rsidRPr="00EB3C33" w:rsidRDefault="007402F1" w:rsidP="00BD4508">
            <w:pPr>
              <w:spacing w:line="240" w:lineRule="auto"/>
              <w:rPr>
                <w:b/>
                <w:bCs/>
              </w:rPr>
            </w:pPr>
            <w:r w:rsidRPr="00EB3C33">
              <w:rPr>
                <w:b/>
                <w:bCs/>
              </w:rPr>
              <w:t>Nositelji aktivnosti:</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F4C0D6" w14:textId="77777777" w:rsidR="007402F1" w:rsidRPr="00EB3C33" w:rsidRDefault="007402F1" w:rsidP="007402F1">
            <w:pPr>
              <w:numPr>
                <w:ilvl w:val="0"/>
                <w:numId w:val="8"/>
              </w:numPr>
              <w:spacing w:after="0" w:line="240" w:lineRule="auto"/>
              <w:ind w:left="482" w:hanging="357"/>
            </w:pPr>
            <w:r w:rsidRPr="00EB3C33">
              <w:t>Turistička zajednica Grada Mursko Središće</w:t>
            </w:r>
          </w:p>
        </w:tc>
      </w:tr>
      <w:tr w:rsidR="007402F1" w:rsidRPr="00EB3C33" w14:paraId="32EBC8EC" w14:textId="77777777" w:rsidTr="00F51B9D">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7572D0A4" w14:textId="77777777" w:rsidR="007402F1" w:rsidRPr="00EB3C33" w:rsidRDefault="007402F1" w:rsidP="00BD4508">
            <w:pPr>
              <w:spacing w:line="240" w:lineRule="auto"/>
              <w:rPr>
                <w:b/>
                <w:bCs/>
              </w:rPr>
            </w:pPr>
            <w:r w:rsidRPr="00EB3C33">
              <w:rPr>
                <w:b/>
                <w:bCs/>
              </w:rPr>
              <w:t>Partneri u provođenju aktivnosti:</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0BB0CED" w14:textId="77777777" w:rsidR="007402F1" w:rsidRPr="00EB3C33" w:rsidRDefault="007402F1" w:rsidP="007402F1">
            <w:pPr>
              <w:numPr>
                <w:ilvl w:val="0"/>
                <w:numId w:val="8"/>
              </w:numPr>
              <w:spacing w:after="0" w:line="240" w:lineRule="auto"/>
              <w:ind w:left="482" w:hanging="357"/>
              <w:rPr>
                <w:rFonts w:cstheme="minorHAnsi"/>
              </w:rPr>
            </w:pPr>
            <w:r w:rsidRPr="00EB3C33">
              <w:t>Grad Mursko Središće</w:t>
            </w:r>
          </w:p>
        </w:tc>
      </w:tr>
      <w:tr w:rsidR="007402F1" w:rsidRPr="00EB3C33" w14:paraId="127A05D8" w14:textId="77777777" w:rsidTr="00F51B9D">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A87E3FF" w14:textId="77777777" w:rsidR="007402F1" w:rsidRPr="00EB3C33" w:rsidRDefault="007402F1" w:rsidP="00BD4508">
            <w:pPr>
              <w:spacing w:line="240" w:lineRule="auto"/>
              <w:rPr>
                <w:b/>
                <w:bCs/>
              </w:rPr>
            </w:pPr>
            <w:r w:rsidRPr="00EB3C33">
              <w:rPr>
                <w:b/>
                <w:bCs/>
              </w:rPr>
              <w:t>Ostali uključeni dionici</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BA9499" w14:textId="77777777" w:rsidR="007402F1" w:rsidRPr="00EB3C33" w:rsidRDefault="007402F1" w:rsidP="007402F1">
            <w:pPr>
              <w:numPr>
                <w:ilvl w:val="0"/>
                <w:numId w:val="8"/>
              </w:numPr>
              <w:spacing w:after="0" w:line="240" w:lineRule="auto"/>
              <w:ind w:left="482" w:hanging="357"/>
            </w:pPr>
            <w:r w:rsidRPr="00EB3C33">
              <w:t>Hrvatska gospodarska komora – Županijska komora Čakovec</w:t>
            </w:r>
          </w:p>
          <w:p w14:paraId="6A427471" w14:textId="4B39A72B" w:rsidR="00353CCA" w:rsidRPr="00EB3C33" w:rsidRDefault="00353CCA" w:rsidP="007402F1">
            <w:pPr>
              <w:numPr>
                <w:ilvl w:val="0"/>
                <w:numId w:val="8"/>
              </w:numPr>
              <w:spacing w:after="0" w:line="240" w:lineRule="auto"/>
              <w:ind w:left="482" w:hanging="357"/>
            </w:pPr>
            <w:r w:rsidRPr="00EB3C33">
              <w:t>Međimurska priroda - Javna ustanova za zaštitu prirode</w:t>
            </w:r>
          </w:p>
        </w:tc>
      </w:tr>
      <w:tr w:rsidR="007402F1" w:rsidRPr="00EB3C33" w14:paraId="2DD14FBA" w14:textId="77777777" w:rsidTr="00F51B9D">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6E3EED6F" w14:textId="77777777" w:rsidR="007402F1" w:rsidRPr="00EB3C33" w:rsidRDefault="007402F1" w:rsidP="00BD4508">
            <w:pPr>
              <w:spacing w:line="240" w:lineRule="auto"/>
              <w:rPr>
                <w:b/>
                <w:bCs/>
              </w:rPr>
            </w:pPr>
            <w:r w:rsidRPr="00EB3C33">
              <w:rPr>
                <w:b/>
                <w:bCs/>
              </w:rPr>
              <w:t>Početak/kraj provedbe (godine)</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279D7A" w14:textId="77777777" w:rsidR="007402F1" w:rsidRPr="00EB3C33" w:rsidRDefault="007402F1" w:rsidP="00BD4508">
            <w:pPr>
              <w:spacing w:line="240" w:lineRule="auto"/>
              <w:rPr>
                <w:rFonts w:eastAsia="Calibri"/>
                <w:b/>
              </w:rPr>
            </w:pPr>
            <w:r w:rsidRPr="00EB3C33">
              <w:rPr>
                <w:rFonts w:eastAsia="Calibri"/>
                <w:b/>
              </w:rPr>
              <w:t>2022</w:t>
            </w:r>
            <w:r w:rsidRPr="00EB3C33">
              <w:rPr>
                <w:rFonts w:eastAsia="Calibri"/>
                <w:b/>
                <w:bCs/>
              </w:rPr>
              <w:t>.-</w:t>
            </w:r>
            <w:r w:rsidRPr="00EB3C33">
              <w:rPr>
                <w:rFonts w:eastAsia="Calibri"/>
                <w:b/>
              </w:rPr>
              <w:t>2030</w:t>
            </w:r>
            <w:r w:rsidRPr="00EB3C33">
              <w:rPr>
                <w:rFonts w:eastAsia="Calibri"/>
                <w:b/>
                <w:bCs/>
              </w:rPr>
              <w:t>.</w:t>
            </w:r>
          </w:p>
        </w:tc>
      </w:tr>
      <w:tr w:rsidR="007402F1" w:rsidRPr="00EB3C33" w14:paraId="06D9876D" w14:textId="77777777" w:rsidTr="00F51B9D">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51EC5688" w14:textId="77777777" w:rsidR="007402F1" w:rsidRPr="00EB3C33" w:rsidRDefault="007402F1" w:rsidP="00BD4508">
            <w:pPr>
              <w:spacing w:line="240" w:lineRule="auto"/>
              <w:rPr>
                <w:b/>
                <w:bCs/>
              </w:rPr>
            </w:pPr>
            <w:r w:rsidRPr="00EB3C33">
              <w:rPr>
                <w:b/>
                <w:bCs/>
              </w:rPr>
              <w:t>Izvor sredstava za provedbu</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C06F94" w14:textId="77777777" w:rsidR="007402F1" w:rsidRPr="00EB3C33" w:rsidRDefault="007402F1" w:rsidP="007402F1">
            <w:pPr>
              <w:numPr>
                <w:ilvl w:val="0"/>
                <w:numId w:val="8"/>
              </w:numPr>
              <w:spacing w:after="0" w:line="240" w:lineRule="auto"/>
              <w:ind w:left="482" w:hanging="357"/>
            </w:pPr>
            <w:r w:rsidRPr="00EB3C33">
              <w:t>Proračun Turističke zajednice Grada Mursko Središće</w:t>
            </w:r>
          </w:p>
          <w:p w14:paraId="5B85683E" w14:textId="77777777" w:rsidR="007402F1" w:rsidRPr="00EB3C33" w:rsidRDefault="007402F1" w:rsidP="007402F1">
            <w:pPr>
              <w:numPr>
                <w:ilvl w:val="0"/>
                <w:numId w:val="8"/>
              </w:numPr>
              <w:spacing w:after="0" w:line="240" w:lineRule="auto"/>
              <w:ind w:left="482" w:hanging="357"/>
            </w:pPr>
            <w:r w:rsidRPr="00EB3C33">
              <w:t>Proračun Grada Mursko Središće</w:t>
            </w:r>
          </w:p>
          <w:p w14:paraId="27FCE685" w14:textId="77777777" w:rsidR="007402F1" w:rsidRPr="00EB3C33" w:rsidRDefault="007402F1" w:rsidP="007402F1">
            <w:pPr>
              <w:numPr>
                <w:ilvl w:val="0"/>
                <w:numId w:val="8"/>
              </w:numPr>
              <w:spacing w:after="0" w:line="240" w:lineRule="auto"/>
              <w:ind w:left="482" w:hanging="357"/>
            </w:pPr>
            <w:r w:rsidRPr="00EB3C33">
              <w:t>Državni proračun</w:t>
            </w:r>
          </w:p>
          <w:p w14:paraId="2C24478C" w14:textId="77777777" w:rsidR="007402F1" w:rsidRPr="00EB3C33" w:rsidRDefault="007402F1" w:rsidP="007402F1">
            <w:pPr>
              <w:numPr>
                <w:ilvl w:val="0"/>
                <w:numId w:val="8"/>
              </w:numPr>
              <w:spacing w:after="0"/>
              <w:ind w:left="482" w:hanging="357"/>
              <w:jc w:val="left"/>
            </w:pPr>
            <w:r w:rsidRPr="00EB3C33">
              <w:t>Europski strukturni i investicijski fondovi</w:t>
            </w:r>
          </w:p>
        </w:tc>
      </w:tr>
      <w:tr w:rsidR="007402F1" w:rsidRPr="00EB3C33" w14:paraId="16C168C0" w14:textId="77777777" w:rsidTr="00F51B9D">
        <w:trPr>
          <w:trHeight w:val="751"/>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622D1199" w14:textId="77777777" w:rsidR="007402F1" w:rsidRPr="00EB3C33" w:rsidRDefault="007402F1" w:rsidP="00BD4508">
            <w:pPr>
              <w:spacing w:line="240" w:lineRule="auto"/>
              <w:rPr>
                <w:b/>
                <w:bCs/>
              </w:rPr>
            </w:pPr>
            <w:r w:rsidRPr="00EB3C33">
              <w:rPr>
                <w:b/>
                <w:bCs/>
              </w:rPr>
              <w:t>Kratki opis/komentar</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0912D7" w14:textId="77777777" w:rsidR="007402F1" w:rsidRPr="00EB3C33" w:rsidRDefault="007402F1" w:rsidP="00BD4508">
            <w:pPr>
              <w:autoSpaceDE w:val="0"/>
              <w:autoSpaceDN w:val="0"/>
              <w:adjustRightInd w:val="0"/>
              <w:spacing w:line="240" w:lineRule="auto"/>
              <w:rPr>
                <w:rFonts w:cstheme="minorHAnsi"/>
                <w:shd w:val="clear" w:color="auto" w:fill="FFFFFF"/>
              </w:rPr>
            </w:pPr>
            <w:r w:rsidRPr="00EB3C33">
              <w:rPr>
                <w:shd w:val="clear" w:color="auto" w:fill="FFFFFF"/>
              </w:rPr>
              <w:t xml:space="preserve">Turizam je izdvojen kao jedan od sektora koji je izrazito ranjiv na klimatske promjene. Kao posljedica klimatskih promjena, sektor turizma će biti suočen s novim zahtjevima kako bi održao razinu kvalitete. Neki od utjecaja klimatskih promjena na </w:t>
            </w:r>
            <w:r w:rsidRPr="00EB3C33">
              <w:rPr>
                <w:shd w:val="clear" w:color="auto" w:fill="FFFFFF"/>
              </w:rPr>
              <w:lastRenderedPageBreak/>
              <w:t>turizam: povećani zahtjevi za energijom radi održavanja jednake razine ugodnosti uslijed povećanja temperaturnih ekstrema; povećani zahtjevi za medicinskim intervencijama; utjecaj klimatskih promjena na atraktivnost lokaliteta i turističkih sadržaja (zagađenost zraka, negativni utjecaji na bioraznolikost i održavanje prirodnog krajobraza).</w:t>
            </w:r>
          </w:p>
          <w:p w14:paraId="5524B066" w14:textId="77777777" w:rsidR="007402F1" w:rsidRPr="00EB3C33" w:rsidRDefault="007402F1" w:rsidP="00BD4508">
            <w:pPr>
              <w:autoSpaceDE w:val="0"/>
              <w:autoSpaceDN w:val="0"/>
              <w:adjustRightInd w:val="0"/>
              <w:spacing w:line="240" w:lineRule="auto"/>
              <w:rPr>
                <w:rFonts w:cstheme="minorHAnsi"/>
                <w:shd w:val="clear" w:color="auto" w:fill="FFFFFF"/>
              </w:rPr>
            </w:pPr>
            <w:r w:rsidRPr="00EB3C33">
              <w:rPr>
                <w:shd w:val="clear" w:color="auto" w:fill="FFFFFF"/>
              </w:rPr>
              <w:t>Aktivnosti unutar ove mjere usmjerene na povećanje otpornosti sektora na klimatske promjene su:</w:t>
            </w:r>
          </w:p>
          <w:p w14:paraId="7B902147" w14:textId="77777777" w:rsidR="007402F1" w:rsidRPr="00EB3C33" w:rsidRDefault="007402F1" w:rsidP="00B0320B">
            <w:pPr>
              <w:pStyle w:val="ListParagraph"/>
              <w:numPr>
                <w:ilvl w:val="0"/>
                <w:numId w:val="59"/>
              </w:numPr>
              <w:autoSpaceDE w:val="0"/>
              <w:autoSpaceDN w:val="0"/>
              <w:adjustRightInd w:val="0"/>
              <w:spacing w:after="0" w:line="240" w:lineRule="auto"/>
              <w:rPr>
                <w:shd w:val="clear" w:color="auto" w:fill="FFFFFF"/>
              </w:rPr>
            </w:pPr>
            <w:r w:rsidRPr="00EB3C33">
              <w:rPr>
                <w:shd w:val="clear" w:color="auto" w:fill="FFFFFF"/>
              </w:rPr>
              <w:t>Edukativne mjere – Potrebno je educirati turističke djelatnike o mogućim utjecajima klimatskih promjena na turizam radi njihove pravovremene prilagodbe.</w:t>
            </w:r>
          </w:p>
          <w:p w14:paraId="63599408" w14:textId="77777777" w:rsidR="007402F1" w:rsidRPr="00EB3C33" w:rsidRDefault="007402F1" w:rsidP="00B0320B">
            <w:pPr>
              <w:pStyle w:val="ListParagraph"/>
              <w:numPr>
                <w:ilvl w:val="0"/>
                <w:numId w:val="59"/>
              </w:numPr>
              <w:autoSpaceDE w:val="0"/>
              <w:autoSpaceDN w:val="0"/>
              <w:adjustRightInd w:val="0"/>
              <w:spacing w:after="0" w:line="240" w:lineRule="auto"/>
              <w:rPr>
                <w:shd w:val="clear" w:color="auto" w:fill="FFFFFF"/>
              </w:rPr>
            </w:pPr>
            <w:r w:rsidRPr="00EB3C33">
              <w:rPr>
                <w:shd w:val="clear" w:color="auto" w:fill="FFFFFF"/>
              </w:rPr>
              <w:t>Izgradnja infrastrukture za ugodni boravak na gradskim površinama (npr. točke s pitkom vodom na čestim rutama turista ili izgradnja rashladnih evaporacijskih uređaja).</w:t>
            </w:r>
          </w:p>
          <w:p w14:paraId="7E90DED4" w14:textId="04CE5E0E" w:rsidR="007402F1" w:rsidRPr="00EB3C33" w:rsidRDefault="007402F1" w:rsidP="00B0320B">
            <w:pPr>
              <w:pStyle w:val="ListParagraph"/>
              <w:numPr>
                <w:ilvl w:val="0"/>
                <w:numId w:val="59"/>
              </w:numPr>
              <w:autoSpaceDE w:val="0"/>
              <w:autoSpaceDN w:val="0"/>
              <w:adjustRightInd w:val="0"/>
              <w:spacing w:after="0" w:line="240" w:lineRule="auto"/>
              <w:rPr>
                <w:shd w:val="clear" w:color="auto" w:fill="FFFFFF"/>
              </w:rPr>
            </w:pPr>
            <w:r w:rsidRPr="00EB3C33">
              <w:rPr>
                <w:shd w:val="clear" w:color="auto" w:fill="FFFFFF"/>
              </w:rPr>
              <w:t xml:space="preserve">Edukativni višejezični </w:t>
            </w:r>
            <w:r w:rsidR="00624AD3">
              <w:rPr>
                <w:shd w:val="clear" w:color="auto" w:fill="FFFFFF"/>
              </w:rPr>
              <w:t>materija</w:t>
            </w:r>
            <w:r w:rsidR="00091429">
              <w:rPr>
                <w:shd w:val="clear" w:color="auto" w:fill="FFFFFF"/>
              </w:rPr>
              <w:t xml:space="preserve"> </w:t>
            </w:r>
            <w:r w:rsidRPr="00EB3C33">
              <w:rPr>
                <w:shd w:val="clear" w:color="auto" w:fill="FFFFFF"/>
              </w:rPr>
              <w:t>s preporukama o zdravstveno prihvatljivom ponašanju na suncu odnosno ponašanju prilikom izlaganja toplinskim valovima s informacija o mjestima pitke vode</w:t>
            </w:r>
          </w:p>
        </w:tc>
      </w:tr>
    </w:tbl>
    <w:p w14:paraId="14DC3970" w14:textId="77777777" w:rsidR="007402F1" w:rsidRPr="00EB3C33" w:rsidRDefault="007402F1" w:rsidP="007402F1">
      <w:pPr>
        <w:pStyle w:val="Heading2"/>
      </w:pPr>
      <w:bookmarkStart w:id="169" w:name="_Toc4156118"/>
      <w:bookmarkStart w:id="170" w:name="_Toc94780853"/>
      <w:r w:rsidRPr="00EB3C33">
        <w:lastRenderedPageBreak/>
        <w:t>Ostalo</w:t>
      </w:r>
      <w:bookmarkEnd w:id="169"/>
      <w:bookmarkEnd w:id="170"/>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5850"/>
      </w:tblGrid>
      <w:tr w:rsidR="007402F1" w:rsidRPr="00EB3C33" w14:paraId="753D3CA4" w14:textId="77777777" w:rsidTr="00F51B9D">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5F942D31" w14:textId="77777777" w:rsidR="007402F1" w:rsidRPr="00EB3C33" w:rsidRDefault="007402F1" w:rsidP="00BD4508">
            <w:pPr>
              <w:spacing w:line="240" w:lineRule="auto"/>
              <w:rPr>
                <w:b/>
                <w:bCs/>
              </w:rPr>
            </w:pPr>
            <w:r w:rsidRPr="00EB3C33">
              <w:rPr>
                <w:b/>
                <w:bCs/>
              </w:rPr>
              <w:t>Redni broj mjere</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529690C8" w14:textId="77777777" w:rsidR="007402F1" w:rsidRPr="00EB3C33" w:rsidRDefault="007402F1" w:rsidP="00BD4508">
            <w:pPr>
              <w:spacing w:line="240" w:lineRule="auto"/>
              <w:rPr>
                <w:rFonts w:eastAsia="Calibri"/>
                <w:b/>
                <w:bCs/>
              </w:rPr>
            </w:pPr>
            <w:r w:rsidRPr="00EB3C33">
              <w:rPr>
                <w:b/>
                <w:bCs/>
              </w:rPr>
              <w:t>24</w:t>
            </w:r>
          </w:p>
        </w:tc>
      </w:tr>
      <w:tr w:rsidR="007402F1" w:rsidRPr="00EB3C33" w14:paraId="450B56B7" w14:textId="77777777" w:rsidTr="00F51B9D">
        <w:trPr>
          <w:trHeight w:val="818"/>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494C66AC" w14:textId="77777777" w:rsidR="007402F1" w:rsidRPr="00EB3C33" w:rsidRDefault="007402F1" w:rsidP="00BD4508">
            <w:pPr>
              <w:spacing w:line="240" w:lineRule="auto"/>
              <w:rPr>
                <w:b/>
                <w:bCs/>
              </w:rPr>
            </w:pPr>
            <w:r w:rsidRPr="00EB3C33">
              <w:rPr>
                <w:b/>
                <w:bCs/>
              </w:rPr>
              <w:br w:type="page"/>
              <w:t>Ime mjere/aktivnost</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130BC182" w14:textId="77777777" w:rsidR="007402F1" w:rsidRPr="00EB3C33" w:rsidRDefault="007402F1" w:rsidP="00BD4508">
            <w:pPr>
              <w:autoSpaceDE w:val="0"/>
              <w:autoSpaceDN w:val="0"/>
              <w:adjustRightInd w:val="0"/>
              <w:spacing w:line="240" w:lineRule="auto"/>
              <w:rPr>
                <w:rFonts w:eastAsia="Calibri"/>
                <w:b/>
                <w:bCs/>
              </w:rPr>
            </w:pPr>
            <w:r w:rsidRPr="00EB3C33">
              <w:rPr>
                <w:b/>
                <w:bCs/>
              </w:rPr>
              <w:t xml:space="preserve">Edukacija i informiranje o klimatskim promjenama, energetskoj učinkovitosti i održivosti </w:t>
            </w:r>
          </w:p>
        </w:tc>
      </w:tr>
      <w:tr w:rsidR="007402F1" w:rsidRPr="00EB3C33" w14:paraId="3CB863EC" w14:textId="77777777" w:rsidTr="00F51B9D">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5F0A970D" w14:textId="77777777" w:rsidR="007402F1" w:rsidRPr="00EB3C33" w:rsidRDefault="007402F1" w:rsidP="00BD4508">
            <w:pPr>
              <w:spacing w:line="240" w:lineRule="auto"/>
              <w:rPr>
                <w:b/>
                <w:bCs/>
              </w:rPr>
            </w:pPr>
            <w:r w:rsidRPr="00EB3C33">
              <w:rPr>
                <w:b/>
                <w:bCs/>
              </w:rPr>
              <w:t>Nositelji aktivnosti:</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51AF21" w14:textId="77777777" w:rsidR="007402F1" w:rsidRPr="00EB3C33" w:rsidRDefault="007402F1" w:rsidP="007402F1">
            <w:pPr>
              <w:numPr>
                <w:ilvl w:val="0"/>
                <w:numId w:val="8"/>
              </w:numPr>
              <w:spacing w:after="0" w:line="240" w:lineRule="auto"/>
              <w:ind w:left="482" w:hanging="357"/>
            </w:pPr>
            <w:r w:rsidRPr="00EB3C33">
              <w:t>Grad Mursko Središće</w:t>
            </w:r>
          </w:p>
        </w:tc>
      </w:tr>
      <w:tr w:rsidR="007402F1" w:rsidRPr="00EB3C33" w14:paraId="08DE0388" w14:textId="77777777" w:rsidTr="00F51B9D">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08DE33E6" w14:textId="77777777" w:rsidR="007402F1" w:rsidRPr="00EB3C33" w:rsidRDefault="007402F1" w:rsidP="00BD4508">
            <w:pPr>
              <w:spacing w:line="240" w:lineRule="auto"/>
              <w:rPr>
                <w:b/>
                <w:bCs/>
              </w:rPr>
            </w:pPr>
            <w:r w:rsidRPr="00EB3C33">
              <w:rPr>
                <w:b/>
                <w:bCs/>
              </w:rPr>
              <w:t>Partneri u provođenju aktivnosti:</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F79A5E4" w14:textId="77777777" w:rsidR="007402F1" w:rsidRPr="00EB3C33" w:rsidRDefault="007402F1" w:rsidP="007402F1">
            <w:pPr>
              <w:numPr>
                <w:ilvl w:val="0"/>
                <w:numId w:val="8"/>
              </w:numPr>
              <w:spacing w:after="0" w:line="240" w:lineRule="auto"/>
              <w:ind w:left="482" w:hanging="357"/>
              <w:rPr>
                <w:rFonts w:cstheme="minorHAnsi"/>
              </w:rPr>
            </w:pPr>
            <w:r w:rsidRPr="00EB3C33">
              <w:t>MENEA</w:t>
            </w:r>
          </w:p>
        </w:tc>
      </w:tr>
      <w:tr w:rsidR="007402F1" w:rsidRPr="00EB3C33" w14:paraId="087D4FA5" w14:textId="77777777" w:rsidTr="00F51B9D">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483A3ADE" w14:textId="77777777" w:rsidR="007402F1" w:rsidRPr="00EB3C33" w:rsidRDefault="007402F1" w:rsidP="00BD4508">
            <w:pPr>
              <w:spacing w:line="240" w:lineRule="auto"/>
              <w:rPr>
                <w:b/>
                <w:bCs/>
              </w:rPr>
            </w:pPr>
            <w:r w:rsidRPr="00EB3C33">
              <w:rPr>
                <w:b/>
                <w:bCs/>
              </w:rPr>
              <w:t>Ostali uključeni dionici:</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F134E8" w14:textId="77777777" w:rsidR="007402F1" w:rsidRPr="00EB3C33" w:rsidRDefault="007402F1" w:rsidP="007402F1">
            <w:pPr>
              <w:numPr>
                <w:ilvl w:val="0"/>
                <w:numId w:val="8"/>
              </w:numPr>
              <w:spacing w:after="0" w:line="240" w:lineRule="auto"/>
              <w:ind w:left="482" w:hanging="357"/>
            </w:pPr>
            <w:r w:rsidRPr="00EB3C33">
              <w:t>Ministarstvo zaštite okoliša i energetike</w:t>
            </w:r>
          </w:p>
          <w:p w14:paraId="4C879574" w14:textId="77777777" w:rsidR="007402F1" w:rsidRPr="00EB3C33" w:rsidRDefault="007402F1" w:rsidP="007402F1">
            <w:pPr>
              <w:numPr>
                <w:ilvl w:val="0"/>
                <w:numId w:val="8"/>
              </w:numPr>
              <w:spacing w:after="0" w:line="240" w:lineRule="auto"/>
              <w:ind w:left="482" w:hanging="357"/>
            </w:pPr>
            <w:r w:rsidRPr="00EB3C33">
              <w:t>Fond za zaštitu okoliša i energetsku učinkovitost</w:t>
            </w:r>
          </w:p>
        </w:tc>
      </w:tr>
      <w:tr w:rsidR="007402F1" w:rsidRPr="00EB3C33" w14:paraId="0D15606A" w14:textId="77777777" w:rsidTr="00F51B9D">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4A6531E0" w14:textId="77777777" w:rsidR="007402F1" w:rsidRPr="00EB3C33" w:rsidRDefault="007402F1" w:rsidP="00BD4508">
            <w:pPr>
              <w:spacing w:line="240" w:lineRule="auto"/>
              <w:rPr>
                <w:b/>
                <w:bCs/>
              </w:rPr>
            </w:pPr>
            <w:r w:rsidRPr="00EB3C33">
              <w:rPr>
                <w:b/>
                <w:bCs/>
              </w:rPr>
              <w:t>Početak/kraj provedbe (godine)</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373C69" w14:textId="77777777" w:rsidR="007402F1" w:rsidRPr="00EB3C33" w:rsidRDefault="007402F1" w:rsidP="00BD4508">
            <w:pPr>
              <w:spacing w:line="240" w:lineRule="auto"/>
              <w:rPr>
                <w:rFonts w:eastAsia="Calibri"/>
                <w:b/>
              </w:rPr>
            </w:pPr>
            <w:r w:rsidRPr="00EB3C33">
              <w:rPr>
                <w:rFonts w:eastAsia="Calibri"/>
                <w:b/>
              </w:rPr>
              <w:t>2022.-2025.</w:t>
            </w:r>
          </w:p>
        </w:tc>
      </w:tr>
      <w:tr w:rsidR="007402F1" w:rsidRPr="00EB3C33" w14:paraId="71BE969C" w14:textId="77777777" w:rsidTr="00F51B9D">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082074F0" w14:textId="77777777" w:rsidR="007402F1" w:rsidRPr="00EB3C33" w:rsidRDefault="007402F1" w:rsidP="00BD4508">
            <w:pPr>
              <w:spacing w:line="240" w:lineRule="auto"/>
              <w:rPr>
                <w:b/>
                <w:bCs/>
              </w:rPr>
            </w:pPr>
            <w:r w:rsidRPr="00EB3C33">
              <w:rPr>
                <w:b/>
                <w:bCs/>
              </w:rPr>
              <w:t>Izvor sredstava za provedbu</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32D807" w14:textId="77777777" w:rsidR="007402F1" w:rsidRPr="00EB3C33" w:rsidRDefault="007402F1" w:rsidP="007402F1">
            <w:pPr>
              <w:numPr>
                <w:ilvl w:val="0"/>
                <w:numId w:val="8"/>
              </w:numPr>
              <w:spacing w:after="0" w:line="240" w:lineRule="auto"/>
              <w:ind w:left="482" w:hanging="357"/>
            </w:pPr>
            <w:r w:rsidRPr="00EB3C33">
              <w:t>Proračun Murskog Središća</w:t>
            </w:r>
          </w:p>
          <w:p w14:paraId="19967144" w14:textId="77777777" w:rsidR="007402F1" w:rsidRPr="00EB3C33" w:rsidRDefault="007402F1" w:rsidP="007402F1">
            <w:pPr>
              <w:numPr>
                <w:ilvl w:val="0"/>
                <w:numId w:val="8"/>
              </w:numPr>
              <w:spacing w:after="0" w:line="240" w:lineRule="auto"/>
              <w:ind w:left="482" w:hanging="357"/>
            </w:pPr>
            <w:r w:rsidRPr="00EB3C33">
              <w:t>Državni proračun</w:t>
            </w:r>
          </w:p>
          <w:p w14:paraId="3B8406AF" w14:textId="77777777" w:rsidR="007402F1" w:rsidRPr="00EB3C33" w:rsidRDefault="007402F1" w:rsidP="007402F1">
            <w:pPr>
              <w:numPr>
                <w:ilvl w:val="0"/>
                <w:numId w:val="8"/>
              </w:numPr>
              <w:spacing w:after="0"/>
              <w:ind w:left="482" w:hanging="357"/>
              <w:jc w:val="left"/>
            </w:pPr>
            <w:r w:rsidRPr="00EB3C33">
              <w:t>Europski strukturni i investicijski fondovi</w:t>
            </w:r>
          </w:p>
          <w:p w14:paraId="53013E44" w14:textId="77777777" w:rsidR="007402F1" w:rsidRPr="00EB3C33" w:rsidRDefault="007402F1" w:rsidP="007402F1">
            <w:pPr>
              <w:numPr>
                <w:ilvl w:val="0"/>
                <w:numId w:val="8"/>
              </w:numPr>
              <w:spacing w:after="0"/>
              <w:ind w:left="482" w:hanging="357"/>
              <w:jc w:val="left"/>
            </w:pPr>
            <w:r w:rsidRPr="00EB3C33">
              <w:t>Financijska sredstva obrazovno-edukacijskih ustanova</w:t>
            </w:r>
          </w:p>
        </w:tc>
      </w:tr>
      <w:tr w:rsidR="007402F1" w:rsidRPr="00EB3C33" w14:paraId="72B167EC" w14:textId="77777777" w:rsidTr="00F51B9D">
        <w:trPr>
          <w:trHeight w:val="751"/>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7A4CBB2" w14:textId="77777777" w:rsidR="007402F1" w:rsidRPr="00EB3C33" w:rsidRDefault="007402F1" w:rsidP="00BD4508">
            <w:pPr>
              <w:spacing w:line="240" w:lineRule="auto"/>
              <w:rPr>
                <w:b/>
                <w:bCs/>
              </w:rPr>
            </w:pPr>
            <w:r w:rsidRPr="00EB3C33">
              <w:rPr>
                <w:b/>
                <w:bCs/>
              </w:rPr>
              <w:t>Kratki opis/komentar</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272A3B" w14:textId="77777777" w:rsidR="007402F1" w:rsidRPr="00EB3C33" w:rsidRDefault="007402F1" w:rsidP="00BD4508">
            <w:pPr>
              <w:pStyle w:val="paragraph"/>
              <w:spacing w:before="0" w:beforeAutospacing="0" w:after="0" w:afterAutospacing="0"/>
              <w:textAlignment w:val="baseline"/>
              <w:rPr>
                <w:rFonts w:ascii="Calibri" w:hAnsi="Calibri" w:cs="Calibri"/>
                <w:sz w:val="22"/>
                <w:szCs w:val="22"/>
                <w:lang w:val="hr-HR"/>
              </w:rPr>
            </w:pPr>
            <w:r w:rsidRPr="00EB3C33">
              <w:rPr>
                <w:rStyle w:val="normaltextrun"/>
                <w:rFonts w:ascii="Calibri" w:eastAsiaTheme="majorEastAsia" w:hAnsi="Calibri" w:cs="Calibri"/>
                <w:sz w:val="22"/>
                <w:szCs w:val="22"/>
                <w:shd w:val="clear" w:color="auto" w:fill="FFFFFF"/>
                <w:lang w:val="hr-HR"/>
              </w:rPr>
              <w:t>Razvoj edukacijskih materijala dostupnih javnosti.</w:t>
            </w:r>
            <w:r w:rsidRPr="00EB3C33">
              <w:rPr>
                <w:rStyle w:val="eop"/>
                <w:rFonts w:ascii="Calibri" w:eastAsiaTheme="majorEastAsia" w:hAnsi="Calibri" w:cs="Calibri"/>
                <w:sz w:val="22"/>
                <w:szCs w:val="22"/>
                <w:lang w:val="hr-HR"/>
              </w:rPr>
              <w:t> </w:t>
            </w:r>
          </w:p>
          <w:p w14:paraId="218BE69D" w14:textId="77777777" w:rsidR="007402F1" w:rsidRPr="00EB3C33" w:rsidRDefault="007402F1" w:rsidP="00BD4508">
            <w:pPr>
              <w:pStyle w:val="paragraph"/>
              <w:spacing w:before="0" w:beforeAutospacing="0" w:after="0" w:afterAutospacing="0"/>
              <w:textAlignment w:val="baseline"/>
              <w:rPr>
                <w:rFonts w:ascii="Calibri" w:hAnsi="Calibri" w:cs="Calibri"/>
                <w:sz w:val="22"/>
                <w:szCs w:val="22"/>
                <w:lang w:val="hr-HR"/>
              </w:rPr>
            </w:pPr>
            <w:r w:rsidRPr="00EB3C33">
              <w:rPr>
                <w:rStyle w:val="normaltextrun"/>
                <w:rFonts w:ascii="Calibri" w:eastAsiaTheme="majorEastAsia" w:hAnsi="Calibri" w:cs="Calibri"/>
                <w:sz w:val="22"/>
                <w:szCs w:val="22"/>
                <w:shd w:val="clear" w:color="auto" w:fill="FFFFFF"/>
                <w:lang w:val="hr-HR"/>
              </w:rPr>
              <w:t>Ova mjera preklapa se i pruža sinergijski učinak s mjerama 1, 2 i 3 iznesenom u poglavlju Ublažavanja učinaka klimatskih promjena.</w:t>
            </w:r>
            <w:r w:rsidRPr="00EB3C33">
              <w:rPr>
                <w:rStyle w:val="eop"/>
                <w:rFonts w:ascii="Calibri" w:eastAsiaTheme="majorEastAsia" w:hAnsi="Calibri" w:cs="Calibri"/>
                <w:sz w:val="22"/>
                <w:szCs w:val="22"/>
                <w:lang w:val="hr-HR"/>
              </w:rPr>
              <w:t> </w:t>
            </w:r>
          </w:p>
          <w:p w14:paraId="0F1ACBF6" w14:textId="77777777" w:rsidR="007402F1" w:rsidRPr="00EB3C33" w:rsidRDefault="007402F1" w:rsidP="00BD4508">
            <w:pPr>
              <w:pStyle w:val="paragraph"/>
              <w:spacing w:before="0" w:beforeAutospacing="0" w:after="0" w:afterAutospacing="0"/>
              <w:textAlignment w:val="baseline"/>
              <w:rPr>
                <w:rFonts w:ascii="Calibri" w:hAnsi="Calibri" w:cs="Calibri"/>
                <w:sz w:val="22"/>
                <w:szCs w:val="22"/>
                <w:lang w:val="hr-HR"/>
              </w:rPr>
            </w:pPr>
            <w:r w:rsidRPr="00EB3C33">
              <w:rPr>
                <w:rStyle w:val="normaltextrun"/>
                <w:rFonts w:ascii="Calibri" w:eastAsiaTheme="majorEastAsia" w:hAnsi="Calibri" w:cs="Calibri"/>
                <w:sz w:val="22"/>
                <w:szCs w:val="22"/>
                <w:shd w:val="clear" w:color="auto" w:fill="FFFFFF"/>
                <w:lang w:val="hr-HR"/>
              </w:rPr>
              <w:t>U pogledu prilagodbe klimatskim promjenama i u vidu ove mjere, potrebno je razviti i unaprijediti te izraditi povezanu mobilnu aplikaciju koja će uz sve postojeće alate omogućiti:</w:t>
            </w:r>
            <w:r w:rsidRPr="00EB3C33">
              <w:rPr>
                <w:rStyle w:val="eop"/>
                <w:rFonts w:ascii="Calibri" w:eastAsiaTheme="majorEastAsia" w:hAnsi="Calibri" w:cs="Calibri"/>
                <w:sz w:val="22"/>
                <w:szCs w:val="22"/>
                <w:lang w:val="hr-HR"/>
              </w:rPr>
              <w:t> </w:t>
            </w:r>
          </w:p>
          <w:p w14:paraId="120F5551" w14:textId="77777777" w:rsidR="007402F1" w:rsidRPr="00EB3C33" w:rsidRDefault="007402F1" w:rsidP="00B0320B">
            <w:pPr>
              <w:pStyle w:val="paragraph"/>
              <w:numPr>
                <w:ilvl w:val="0"/>
                <w:numId w:val="60"/>
              </w:numPr>
              <w:spacing w:before="0" w:beforeAutospacing="0" w:after="0" w:afterAutospacing="0"/>
              <w:jc w:val="both"/>
              <w:textAlignment w:val="baseline"/>
              <w:rPr>
                <w:rFonts w:ascii="Calibri" w:hAnsi="Calibri" w:cs="Calibri"/>
                <w:sz w:val="22"/>
                <w:szCs w:val="22"/>
                <w:lang w:val="hr-HR"/>
              </w:rPr>
            </w:pPr>
            <w:r w:rsidRPr="00EB3C33">
              <w:rPr>
                <w:rStyle w:val="normaltextrun"/>
                <w:rFonts w:ascii="Calibri" w:eastAsiaTheme="majorEastAsia" w:hAnsi="Calibri" w:cs="Calibri"/>
                <w:sz w:val="22"/>
                <w:szCs w:val="22"/>
                <w:shd w:val="clear" w:color="auto" w:fill="FFFFFF"/>
                <w:lang w:val="hr-HR"/>
              </w:rPr>
              <w:t>informiranje o stanju klimatskih parametara;</w:t>
            </w:r>
            <w:r w:rsidRPr="00EB3C33">
              <w:rPr>
                <w:rStyle w:val="eop"/>
                <w:rFonts w:ascii="Calibri" w:eastAsiaTheme="majorEastAsia" w:hAnsi="Calibri" w:cs="Calibri"/>
                <w:sz w:val="22"/>
                <w:szCs w:val="22"/>
                <w:lang w:val="hr-HR"/>
              </w:rPr>
              <w:t> </w:t>
            </w:r>
          </w:p>
          <w:p w14:paraId="7148B9B2" w14:textId="77777777" w:rsidR="007402F1" w:rsidRPr="00EB3C33" w:rsidRDefault="007402F1" w:rsidP="00B0320B">
            <w:pPr>
              <w:pStyle w:val="paragraph"/>
              <w:numPr>
                <w:ilvl w:val="0"/>
                <w:numId w:val="60"/>
              </w:numPr>
              <w:spacing w:before="0" w:beforeAutospacing="0" w:after="0" w:afterAutospacing="0"/>
              <w:jc w:val="both"/>
              <w:textAlignment w:val="baseline"/>
              <w:rPr>
                <w:rFonts w:ascii="Calibri" w:hAnsi="Calibri" w:cs="Calibri"/>
                <w:sz w:val="22"/>
                <w:szCs w:val="22"/>
                <w:lang w:val="hr-HR"/>
              </w:rPr>
            </w:pPr>
            <w:r w:rsidRPr="00EB3C33">
              <w:rPr>
                <w:rStyle w:val="normaltextrun"/>
                <w:rFonts w:ascii="Calibri" w:eastAsiaTheme="majorEastAsia" w:hAnsi="Calibri" w:cs="Calibri"/>
                <w:sz w:val="22"/>
                <w:szCs w:val="22"/>
                <w:shd w:val="clear" w:color="auto" w:fill="FFFFFF"/>
                <w:lang w:val="hr-HR"/>
              </w:rPr>
              <w:t>informiranje o pojavi ekstremnih klimatskih uvjeta;</w:t>
            </w:r>
            <w:r w:rsidRPr="00EB3C33">
              <w:rPr>
                <w:rStyle w:val="eop"/>
                <w:rFonts w:ascii="Calibri" w:eastAsiaTheme="majorEastAsia" w:hAnsi="Calibri" w:cs="Calibri"/>
                <w:sz w:val="22"/>
                <w:szCs w:val="22"/>
                <w:lang w:val="hr-HR"/>
              </w:rPr>
              <w:t> </w:t>
            </w:r>
          </w:p>
          <w:p w14:paraId="0E08E77D" w14:textId="77777777" w:rsidR="007402F1" w:rsidRPr="00EB3C33" w:rsidRDefault="007402F1" w:rsidP="00B0320B">
            <w:pPr>
              <w:pStyle w:val="paragraph"/>
              <w:numPr>
                <w:ilvl w:val="0"/>
                <w:numId w:val="60"/>
              </w:numPr>
              <w:spacing w:before="0" w:beforeAutospacing="0" w:after="0" w:afterAutospacing="0"/>
              <w:jc w:val="both"/>
              <w:textAlignment w:val="baseline"/>
              <w:rPr>
                <w:rFonts w:ascii="Calibri" w:hAnsi="Calibri" w:cs="Calibri"/>
                <w:sz w:val="22"/>
                <w:szCs w:val="22"/>
                <w:lang w:val="hr-HR"/>
              </w:rPr>
            </w:pPr>
            <w:r w:rsidRPr="00EB3C33">
              <w:rPr>
                <w:rStyle w:val="normaltextrun"/>
                <w:rFonts w:ascii="Calibri" w:eastAsiaTheme="majorEastAsia" w:hAnsi="Calibri" w:cs="Calibri"/>
                <w:sz w:val="22"/>
                <w:szCs w:val="22"/>
                <w:shd w:val="clear" w:color="auto" w:fill="FFFFFF"/>
                <w:lang w:val="hr-HR"/>
              </w:rPr>
              <w:lastRenderedPageBreak/>
              <w:t>signaliziranje lokacije pojave ekstremnih klimatskih uvjeta na digitalnim kartama grada koje su već dostupne putem portala;</w:t>
            </w:r>
            <w:r w:rsidRPr="00EB3C33">
              <w:rPr>
                <w:rStyle w:val="eop"/>
                <w:rFonts w:ascii="Calibri" w:eastAsiaTheme="majorEastAsia" w:hAnsi="Calibri" w:cs="Calibri"/>
                <w:sz w:val="22"/>
                <w:szCs w:val="22"/>
                <w:lang w:val="hr-HR"/>
              </w:rPr>
              <w:t> </w:t>
            </w:r>
          </w:p>
          <w:p w14:paraId="06A569C6" w14:textId="77777777" w:rsidR="007402F1" w:rsidRPr="00EB3C33" w:rsidRDefault="007402F1" w:rsidP="00B0320B">
            <w:pPr>
              <w:pStyle w:val="paragraph"/>
              <w:numPr>
                <w:ilvl w:val="0"/>
                <w:numId w:val="60"/>
              </w:numPr>
              <w:spacing w:before="0" w:beforeAutospacing="0" w:after="0" w:afterAutospacing="0"/>
              <w:jc w:val="both"/>
              <w:textAlignment w:val="baseline"/>
              <w:rPr>
                <w:rFonts w:ascii="Calibri" w:hAnsi="Calibri" w:cs="Calibri"/>
                <w:sz w:val="22"/>
                <w:szCs w:val="22"/>
                <w:lang w:val="hr-HR"/>
              </w:rPr>
            </w:pPr>
            <w:r w:rsidRPr="00EB3C33">
              <w:rPr>
                <w:rStyle w:val="normaltextrun"/>
                <w:rFonts w:ascii="Calibri" w:eastAsiaTheme="majorEastAsia" w:hAnsi="Calibri" w:cs="Calibri"/>
                <w:sz w:val="22"/>
                <w:szCs w:val="22"/>
                <w:shd w:val="clear" w:color="auto" w:fill="FFFFFF"/>
                <w:lang w:val="hr-HR"/>
              </w:rPr>
              <w:t>alarmiranje u vidu obavijesti putem mobilne aplikacije prilikom pojave: ekstremnih klimatskih uvjeta, prognoze ekstremnih uvjeta unutar tjedan dana, promjene kakvoće zraka, promjene kakvoće vode, pojavu visokih koncentracija peludi;</w:t>
            </w:r>
            <w:r w:rsidRPr="00EB3C33">
              <w:rPr>
                <w:rStyle w:val="eop"/>
                <w:rFonts w:ascii="Calibri" w:eastAsiaTheme="majorEastAsia" w:hAnsi="Calibri" w:cs="Calibri"/>
                <w:sz w:val="22"/>
                <w:szCs w:val="22"/>
                <w:lang w:val="hr-HR"/>
              </w:rPr>
              <w:t> </w:t>
            </w:r>
          </w:p>
          <w:p w14:paraId="12D78FB9" w14:textId="77777777" w:rsidR="007402F1" w:rsidRPr="00EB3C33" w:rsidRDefault="007402F1" w:rsidP="00B0320B">
            <w:pPr>
              <w:pStyle w:val="ListParagraph"/>
              <w:numPr>
                <w:ilvl w:val="0"/>
                <w:numId w:val="59"/>
              </w:numPr>
              <w:autoSpaceDE w:val="0"/>
              <w:autoSpaceDN w:val="0"/>
              <w:adjustRightInd w:val="0"/>
              <w:spacing w:after="0" w:line="240" w:lineRule="auto"/>
              <w:rPr>
                <w:shd w:val="clear" w:color="auto" w:fill="FFFFFF"/>
              </w:rPr>
            </w:pPr>
            <w:r w:rsidRPr="00EB3C33">
              <w:rPr>
                <w:rStyle w:val="normaltextrun"/>
                <w:rFonts w:ascii="Calibri" w:eastAsiaTheme="majorEastAsia" w:hAnsi="Calibri" w:cs="Calibri"/>
                <w:shd w:val="clear" w:color="auto" w:fill="FFFFFF"/>
              </w:rPr>
              <w:t>savjetovanje građana o pitanjima iz područja prilagodbe klimatskim promjenama (one stop shop informacijska usluga).</w:t>
            </w:r>
            <w:r w:rsidRPr="00EB3C33">
              <w:rPr>
                <w:rStyle w:val="eop"/>
                <w:rFonts w:ascii="Calibri" w:eastAsiaTheme="majorEastAsia" w:hAnsi="Calibri" w:cs="Calibri"/>
              </w:rPr>
              <w:t> </w:t>
            </w:r>
          </w:p>
        </w:tc>
      </w:tr>
    </w:tbl>
    <w:p w14:paraId="1AECC006" w14:textId="77777777" w:rsidR="007402F1" w:rsidRPr="00EB3C33" w:rsidRDefault="007402F1" w:rsidP="007402F1"/>
    <w:p w14:paraId="078F6041" w14:textId="77777777" w:rsidR="007402F1" w:rsidRPr="00EB3C33" w:rsidRDefault="007402F1" w:rsidP="007402F1"/>
    <w:p w14:paraId="61641D5E" w14:textId="51135DE4" w:rsidR="002D10B4" w:rsidRPr="00EB3C33" w:rsidRDefault="002D10B4" w:rsidP="00F5641B">
      <w:pPr>
        <w:pStyle w:val="Heading1"/>
        <w:rPr>
          <w:lang w:eastAsia="hr-HR"/>
        </w:rPr>
      </w:pPr>
      <w:bookmarkStart w:id="171" w:name="_Toc94780854"/>
      <w:r w:rsidRPr="00EB3C33">
        <w:rPr>
          <w:lang w:eastAsia="hr-HR"/>
        </w:rPr>
        <w:lastRenderedPageBreak/>
        <w:t>PROCJENA SMANJENJA EMISIJA CO</w:t>
      </w:r>
      <w:r w:rsidRPr="00EB3C33">
        <w:rPr>
          <w:vertAlign w:val="subscript"/>
          <w:lang w:eastAsia="hr-HR"/>
        </w:rPr>
        <w:t>2</w:t>
      </w:r>
      <w:r w:rsidRPr="00EB3C33">
        <w:rPr>
          <w:lang w:eastAsia="hr-HR"/>
        </w:rPr>
        <w:t xml:space="preserve"> ZA IDENTIFICIRANE MJERE DO 20</w:t>
      </w:r>
      <w:r w:rsidR="0061313F" w:rsidRPr="00EB3C33">
        <w:rPr>
          <w:lang w:eastAsia="hr-HR"/>
        </w:rPr>
        <w:t>3</w:t>
      </w:r>
      <w:r w:rsidRPr="00EB3C33">
        <w:rPr>
          <w:lang w:eastAsia="hr-HR"/>
        </w:rPr>
        <w:t>0. GODINE</w:t>
      </w:r>
      <w:bookmarkEnd w:id="136"/>
      <w:bookmarkEnd w:id="171"/>
    </w:p>
    <w:p w14:paraId="607229A5" w14:textId="77777777" w:rsidR="00D21C4A" w:rsidRPr="00EB3C33" w:rsidRDefault="00D21C4A" w:rsidP="4BE8BCBF">
      <w:pPr>
        <w:pStyle w:val="Heading2"/>
      </w:pPr>
      <w:bookmarkStart w:id="172" w:name="_Toc94780855"/>
      <w:bookmarkStart w:id="173" w:name="_Toc251161153"/>
      <w:bookmarkStart w:id="174" w:name="_Toc251920812"/>
      <w:r w:rsidRPr="00EB3C33">
        <w:t>Uvodna razmatranja</w:t>
      </w:r>
      <w:bookmarkEnd w:id="172"/>
    </w:p>
    <w:p w14:paraId="29A31ECF" w14:textId="007ED5B7" w:rsidR="00D21C4A" w:rsidRPr="00EB3C33" w:rsidRDefault="00D21C4A" w:rsidP="002A1A6B">
      <w:pPr>
        <w:rPr>
          <w:rFonts w:cstheme="minorHAnsi"/>
        </w:rPr>
      </w:pPr>
      <w:r w:rsidRPr="00EB3C33">
        <w:t>Za potrebe procjene smanjenja emisija CO</w:t>
      </w:r>
      <w:r w:rsidRPr="00EB3C33">
        <w:rPr>
          <w:vertAlign w:val="subscript"/>
        </w:rPr>
        <w:t>2</w:t>
      </w:r>
      <w:r w:rsidRPr="00EB3C33">
        <w:t xml:space="preserve"> do 2030. godine za identificirane mjere energetske učinkovitosti za sektore zgradarstva, prometa</w:t>
      </w:r>
      <w:r w:rsidR="000509A0" w:rsidRPr="00EB3C33">
        <w:t xml:space="preserve"> i </w:t>
      </w:r>
      <w:r w:rsidRPr="00EB3C33">
        <w:t xml:space="preserve">javne rasvjete u </w:t>
      </w:r>
      <w:r w:rsidR="004245BE" w:rsidRPr="00EB3C33">
        <w:t>g</w:t>
      </w:r>
      <w:r w:rsidRPr="00EB3C33">
        <w:t xml:space="preserve">radu </w:t>
      </w:r>
      <w:r w:rsidR="000034DF">
        <w:t>Mursko</w:t>
      </w:r>
      <w:r w:rsidR="00E8539F">
        <w:t xml:space="preserve"> Središće</w:t>
      </w:r>
      <w:r w:rsidR="00003FA8" w:rsidRPr="00EB3C33">
        <w:t xml:space="preserve"> </w:t>
      </w:r>
      <w:r w:rsidRPr="00EB3C33">
        <w:t>prikazane u prošlom poglavlju izrađene su projekcije kretanja energetskih potrošnji</w:t>
      </w:r>
      <w:r w:rsidR="000509A0" w:rsidRPr="00EB3C33">
        <w:t xml:space="preserve"> i </w:t>
      </w:r>
      <w:r w:rsidRPr="00EB3C33">
        <w:t xml:space="preserve">emisija do 2030. godine za dva scenarija: </w:t>
      </w:r>
      <w:r w:rsidRPr="00EB3C33">
        <w:rPr>
          <w:i/>
          <w:iCs/>
        </w:rPr>
        <w:t>scenarij bez mjera</w:t>
      </w:r>
      <w:r w:rsidR="000509A0" w:rsidRPr="00EB3C33">
        <w:t xml:space="preserve"> i </w:t>
      </w:r>
      <w:r w:rsidRPr="00EB3C33">
        <w:rPr>
          <w:i/>
          <w:iCs/>
        </w:rPr>
        <w:t>scenarij s mjerama</w:t>
      </w:r>
      <w:r w:rsidRPr="00EB3C33">
        <w:t>.</w:t>
      </w:r>
    </w:p>
    <w:p w14:paraId="79740ECA" w14:textId="7760EB2E" w:rsidR="00D21C4A" w:rsidRPr="00EB3C33" w:rsidRDefault="00D21C4A" w:rsidP="002A1A6B">
      <w:pPr>
        <w:rPr>
          <w:rFonts w:cstheme="minorHAnsi"/>
        </w:rPr>
      </w:pPr>
      <w:r w:rsidRPr="00EB3C33">
        <w:t xml:space="preserve">Scenarij bez mjera je temeljni scenarij (engl. </w:t>
      </w:r>
      <w:r w:rsidR="00D05D04" w:rsidRPr="00EB3C33">
        <w:rPr>
          <w:i/>
          <w:iCs/>
        </w:rPr>
        <w:t>B</w:t>
      </w:r>
      <w:r w:rsidRPr="00EB3C33">
        <w:rPr>
          <w:i/>
          <w:iCs/>
        </w:rPr>
        <w:t>usiness as usual</w:t>
      </w:r>
      <w:r w:rsidRPr="00EB3C33">
        <w:t>) koji pretpostavlja porast energetske potrošnje prepuštene tržišnim kretanjima</w:t>
      </w:r>
      <w:r w:rsidR="000509A0" w:rsidRPr="00EB3C33">
        <w:t xml:space="preserve"> i </w:t>
      </w:r>
      <w:r w:rsidRPr="00EB3C33">
        <w:t xml:space="preserve">navikama potrošača, bez sustavne provedbe mjera energetske učinkovitosti, ali uz pretpostavku uobičajene primjene novih, tehnološki naprednijih proizvoda kako se tijekom vremena pojavljuju na tržištu. </w:t>
      </w:r>
    </w:p>
    <w:p w14:paraId="3A56B99D" w14:textId="5CD4D547" w:rsidR="00D21C4A" w:rsidRPr="00EB3C33" w:rsidRDefault="00D21C4A" w:rsidP="002A1A6B">
      <w:pPr>
        <w:rPr>
          <w:rFonts w:cstheme="minorHAnsi"/>
        </w:rPr>
      </w:pPr>
      <w:r w:rsidRPr="00EB3C33">
        <w:t>Scenarij s mjerama pretpostavlja smanjenje energetskih potrošnji</w:t>
      </w:r>
      <w:r w:rsidR="000509A0" w:rsidRPr="00EB3C33">
        <w:t xml:space="preserve"> i </w:t>
      </w:r>
      <w:r w:rsidRPr="00EB3C33">
        <w:t>pripadajućih emisija CO</w:t>
      </w:r>
      <w:r w:rsidRPr="00EB3C33">
        <w:rPr>
          <w:vertAlign w:val="subscript"/>
        </w:rPr>
        <w:t>2</w:t>
      </w:r>
      <w:r w:rsidRPr="00EB3C33">
        <w:t xml:space="preserve"> do 2030. godine provedbom identificiranih mjera ublažavanja učinaka klimatskih promjena te prilagodbe klimatskim promjenama.</w:t>
      </w:r>
    </w:p>
    <w:p w14:paraId="2C1B9A12" w14:textId="77777777" w:rsidR="00D21C4A" w:rsidRPr="00EB3C33" w:rsidRDefault="00D21C4A" w:rsidP="4BE8BCBF">
      <w:pPr>
        <w:pStyle w:val="Heading2"/>
      </w:pPr>
      <w:bookmarkStart w:id="175" w:name="_Toc94780856"/>
      <w:r w:rsidRPr="00EB3C33">
        <w:t>Ukupne projekcije emisije CO</w:t>
      </w:r>
      <w:r w:rsidRPr="00EB3C33">
        <w:rPr>
          <w:vertAlign w:val="subscript"/>
        </w:rPr>
        <w:t>2</w:t>
      </w:r>
      <w:bookmarkEnd w:id="175"/>
      <w:r w:rsidRPr="00EB3C33">
        <w:t xml:space="preserve"> </w:t>
      </w:r>
    </w:p>
    <w:p w14:paraId="26AAC3A1" w14:textId="2E3A62DD" w:rsidR="00D21C4A" w:rsidRPr="00EB3C33" w:rsidRDefault="00D21C4A" w:rsidP="002A1A6B">
      <w:pPr>
        <w:rPr>
          <w:rFonts w:cstheme="minorHAnsi"/>
        </w:rPr>
      </w:pPr>
      <w:r w:rsidRPr="00EB3C33">
        <w:t xml:space="preserve">Projekcije emisija izradile su se za sva tri sektora finalne potrošnje energije </w:t>
      </w:r>
      <w:r w:rsidR="00302B6B" w:rsidRPr="00EB3C33">
        <w:t>g</w:t>
      </w:r>
      <w:r w:rsidRPr="00EB3C33">
        <w:t xml:space="preserve">rada </w:t>
      </w:r>
      <w:r w:rsidR="00E8539F">
        <w:t>Murskog Središća</w:t>
      </w:r>
      <w:r w:rsidRPr="00EB3C33">
        <w:t>: promet, zgradarstvo</w:t>
      </w:r>
      <w:r w:rsidR="000509A0" w:rsidRPr="00EB3C33">
        <w:t xml:space="preserve"> i </w:t>
      </w:r>
      <w:r w:rsidRPr="00EB3C33">
        <w:t>javnu rasvjetu. Prilikom izrade projekcija korišteni su emisijski faktori istovjetni onima korištenima pri izradi Inventara za referentnu godinu, premda faktori za određivanje neizravnih emisija CO</w:t>
      </w:r>
      <w:r w:rsidRPr="00EB3C33">
        <w:rPr>
          <w:vertAlign w:val="subscript"/>
        </w:rPr>
        <w:t>2</w:t>
      </w:r>
      <w:r w:rsidRPr="00EB3C33">
        <w:t xml:space="preserve"> variraju od godine do godine s obzirom na način proizvodnje električne energije</w:t>
      </w:r>
      <w:r w:rsidR="000509A0" w:rsidRPr="00EB3C33">
        <w:t xml:space="preserve"> i </w:t>
      </w:r>
      <w:r w:rsidRPr="00EB3C33">
        <w:t xml:space="preserve">topline. Pri procjeni tih emisija nije uzeta u obzir činjenica da je Strategijom energetskog razvoja Republike Hrvatske predviđena izgradnja dvije TE na ugljen te jedne plinske elektrane do 2020. godine, što uvelike utječe na emisijski faktor, prvenstveno električne energije. </w:t>
      </w:r>
    </w:p>
    <w:p w14:paraId="1A38459F" w14:textId="1D75F13C" w:rsidR="00E1236A" w:rsidRPr="00EB3C33" w:rsidRDefault="00F7575A" w:rsidP="002A1A6B">
      <w:pPr>
        <w:rPr>
          <w:color w:val="FF0000"/>
        </w:rPr>
      </w:pPr>
      <w:r w:rsidRPr="00EB3C33">
        <w:fldChar w:fldCharType="begin"/>
      </w:r>
      <w:r w:rsidRPr="00EB3C33">
        <w:instrText xml:space="preserve"> REF _Ref94615487 \h </w:instrText>
      </w:r>
      <w:r w:rsidR="00EB3C33">
        <w:instrText xml:space="preserve"> \* MERGEFORMAT </w:instrText>
      </w:r>
      <w:r w:rsidRPr="00EB3C33">
        <w:fldChar w:fldCharType="separate"/>
      </w:r>
      <w:r w:rsidR="009F023E" w:rsidRPr="009F023E">
        <w:t xml:space="preserve">Tablica </w:t>
      </w:r>
      <w:r w:rsidR="009F023E" w:rsidRPr="009F023E">
        <w:rPr>
          <w:noProof/>
          <w:cs/>
        </w:rPr>
        <w:t>‎</w:t>
      </w:r>
      <w:r w:rsidR="009F023E" w:rsidRPr="009F023E">
        <w:t xml:space="preserve">7.1 – Projekcije emisije Inventara za scenarij bez mjera i scenarij s </w:t>
      </w:r>
      <w:r w:rsidR="009F023E" w:rsidRPr="0089349A">
        <w:rPr>
          <w:i/>
          <w:iCs/>
        </w:rPr>
        <w:t>mjerama</w:t>
      </w:r>
      <w:r w:rsidRPr="00EB3C33">
        <w:fldChar w:fldCharType="end"/>
      </w:r>
      <w:r w:rsidR="000E20BC">
        <w:t xml:space="preserve"> </w:t>
      </w:r>
      <w:r w:rsidR="00D21C4A" w:rsidRPr="00EB3C33">
        <w:t>daje pregled ukupnih emisija inventara po sektorima za scenarij bez mjera</w:t>
      </w:r>
      <w:r w:rsidR="000509A0" w:rsidRPr="00EB3C33">
        <w:t xml:space="preserve"> i </w:t>
      </w:r>
      <w:r w:rsidR="00D21C4A" w:rsidRPr="00EB3C33">
        <w:t xml:space="preserve">scenarij s mjerama. Najveći udio u ukupnim emisijama scenarija bez mjera ima sektor </w:t>
      </w:r>
      <w:r w:rsidR="000E20BC">
        <w:t>prometa</w:t>
      </w:r>
      <w:r w:rsidR="00D21C4A" w:rsidRPr="00EB3C33">
        <w:t xml:space="preserve">. Udio toga sektora u ukupnim emisijama scenarija bez mjera iznosi </w:t>
      </w:r>
      <w:r w:rsidR="00E717F7">
        <w:t>53,3</w:t>
      </w:r>
      <w:r w:rsidR="00591E0F">
        <w:t xml:space="preserve"> </w:t>
      </w:r>
      <w:r w:rsidR="000509A0" w:rsidRPr="00EB3C33">
        <w:t>%</w:t>
      </w:r>
      <w:r w:rsidR="00D21C4A" w:rsidRPr="00EB3C33">
        <w:t xml:space="preserve">. </w:t>
      </w:r>
      <w:r w:rsidR="00E4559F" w:rsidRPr="00EB3C33">
        <w:t>S</w:t>
      </w:r>
      <w:r w:rsidR="00530127" w:rsidRPr="00EB3C33">
        <w:t xml:space="preserve">ektor </w:t>
      </w:r>
      <w:r w:rsidR="00E717F7">
        <w:t>prometa</w:t>
      </w:r>
      <w:r w:rsidR="00E4559F" w:rsidRPr="00EB3C33">
        <w:t xml:space="preserve"> </w:t>
      </w:r>
      <w:r w:rsidR="00530127" w:rsidRPr="00EB3C33">
        <w:t>također ima najveći udio u u</w:t>
      </w:r>
      <w:r w:rsidR="00B93A9A" w:rsidRPr="00EB3C33">
        <w:t>kupnim emisijama u scenariju s mjerama</w:t>
      </w:r>
      <w:r w:rsidR="002748B7" w:rsidRPr="00EB3C33">
        <w:t xml:space="preserve"> </w:t>
      </w:r>
      <w:r w:rsidR="00332A14" w:rsidRPr="00EB3C33">
        <w:t>u iznosu od</w:t>
      </w:r>
      <w:r w:rsidR="002748B7" w:rsidRPr="00EB3C33">
        <w:t xml:space="preserve"> </w:t>
      </w:r>
      <w:r w:rsidR="00FE7B58">
        <w:t>67,92</w:t>
      </w:r>
      <w:r w:rsidR="00591E0F">
        <w:t xml:space="preserve"> </w:t>
      </w:r>
      <w:r w:rsidR="00435F40" w:rsidRPr="00EB3C33">
        <w:t>%.</w:t>
      </w:r>
    </w:p>
    <w:p w14:paraId="0994D825" w14:textId="52FD5E5F" w:rsidR="00D21C4A" w:rsidRPr="0089349A" w:rsidRDefault="00D21C4A" w:rsidP="000C6A7C">
      <w:pPr>
        <w:keepNext/>
        <w:keepLines/>
        <w:spacing w:after="0"/>
        <w:rPr>
          <w:i/>
          <w:iCs/>
        </w:rPr>
      </w:pPr>
      <w:bookmarkStart w:id="176" w:name="_Ref94615487"/>
      <w:bookmarkStart w:id="177" w:name="_Toc94780882"/>
      <w:r w:rsidRPr="0089349A">
        <w:rPr>
          <w:i/>
          <w:iCs/>
        </w:rPr>
        <w:lastRenderedPageBreak/>
        <w:t xml:space="preserve">Tablica </w:t>
      </w:r>
      <w:r w:rsidR="0089349A" w:rsidRPr="0089349A">
        <w:rPr>
          <w:i/>
          <w:iCs/>
        </w:rPr>
        <w:fldChar w:fldCharType="begin"/>
      </w:r>
      <w:r w:rsidR="0089349A" w:rsidRPr="0089349A">
        <w:rPr>
          <w:i/>
          <w:iCs/>
        </w:rPr>
        <w:instrText xml:space="preserve"> STYLEREF 1 \s </w:instrText>
      </w:r>
      <w:r w:rsidR="0089349A" w:rsidRPr="0089349A">
        <w:rPr>
          <w:i/>
          <w:iCs/>
        </w:rPr>
        <w:fldChar w:fldCharType="separate"/>
      </w:r>
      <w:r w:rsidR="009F023E">
        <w:rPr>
          <w:i/>
          <w:iCs/>
          <w:noProof/>
          <w:cs/>
        </w:rPr>
        <w:t>‎</w:t>
      </w:r>
      <w:r w:rsidR="009F023E">
        <w:rPr>
          <w:i/>
          <w:iCs/>
          <w:noProof/>
        </w:rPr>
        <w:t>7</w:t>
      </w:r>
      <w:r w:rsidR="0089349A" w:rsidRPr="0089349A">
        <w:rPr>
          <w:i/>
          <w:iCs/>
          <w:noProof/>
        </w:rPr>
        <w:fldChar w:fldCharType="end"/>
      </w:r>
      <w:r w:rsidR="008F004A" w:rsidRPr="0089349A">
        <w:rPr>
          <w:i/>
          <w:iCs/>
        </w:rPr>
        <w:t>.</w:t>
      </w:r>
      <w:r w:rsidR="0089349A" w:rsidRPr="0089349A">
        <w:rPr>
          <w:i/>
          <w:iCs/>
        </w:rPr>
        <w:fldChar w:fldCharType="begin"/>
      </w:r>
      <w:r w:rsidR="0089349A" w:rsidRPr="0089349A">
        <w:rPr>
          <w:i/>
          <w:iCs/>
        </w:rPr>
        <w:instrText xml:space="preserve"> SEQ Tablica \* ARABIC \s 1 </w:instrText>
      </w:r>
      <w:r w:rsidR="0089349A" w:rsidRPr="0089349A">
        <w:rPr>
          <w:i/>
          <w:iCs/>
        </w:rPr>
        <w:fldChar w:fldCharType="separate"/>
      </w:r>
      <w:r w:rsidR="009F023E">
        <w:rPr>
          <w:i/>
          <w:iCs/>
          <w:noProof/>
        </w:rPr>
        <w:t>1</w:t>
      </w:r>
      <w:r w:rsidR="0089349A" w:rsidRPr="0089349A">
        <w:rPr>
          <w:i/>
          <w:iCs/>
          <w:noProof/>
        </w:rPr>
        <w:fldChar w:fldCharType="end"/>
      </w:r>
      <w:r w:rsidRPr="0089349A">
        <w:rPr>
          <w:i/>
          <w:iCs/>
        </w:rPr>
        <w:t xml:space="preserve"> </w:t>
      </w:r>
      <w:r w:rsidR="00D05D04" w:rsidRPr="0089349A">
        <w:rPr>
          <w:i/>
          <w:iCs/>
        </w:rPr>
        <w:t>–</w:t>
      </w:r>
      <w:r w:rsidRPr="0089349A">
        <w:rPr>
          <w:i/>
          <w:iCs/>
        </w:rPr>
        <w:t xml:space="preserve"> Projekcije emisije Inventara za scenarij bez mjera</w:t>
      </w:r>
      <w:r w:rsidR="000509A0" w:rsidRPr="0089349A">
        <w:rPr>
          <w:i/>
          <w:iCs/>
        </w:rPr>
        <w:t xml:space="preserve"> i </w:t>
      </w:r>
      <w:r w:rsidRPr="0089349A">
        <w:rPr>
          <w:i/>
          <w:iCs/>
        </w:rPr>
        <w:t>scenarij s mjerama</w:t>
      </w:r>
      <w:bookmarkEnd w:id="176"/>
      <w:bookmarkEnd w:id="177"/>
    </w:p>
    <w:tbl>
      <w:tblPr>
        <w:tblW w:w="8898" w:type="dxa"/>
        <w:tblInd w:w="108"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ook w:val="0000" w:firstRow="0" w:lastRow="0" w:firstColumn="0" w:lastColumn="0" w:noHBand="0" w:noVBand="0"/>
      </w:tblPr>
      <w:tblGrid>
        <w:gridCol w:w="1986"/>
        <w:gridCol w:w="1440"/>
        <w:gridCol w:w="1701"/>
        <w:gridCol w:w="1701"/>
        <w:gridCol w:w="2070"/>
      </w:tblGrid>
      <w:tr w:rsidR="00D21C4A" w:rsidRPr="00EB3C33" w14:paraId="4C1462E7" w14:textId="77777777" w:rsidTr="00754A13">
        <w:trPr>
          <w:trHeight w:val="227"/>
        </w:trPr>
        <w:tc>
          <w:tcPr>
            <w:tcW w:w="1986" w:type="dxa"/>
            <w:vMerge w:val="restart"/>
            <w:shd w:val="clear" w:color="auto" w:fill="C6D9F1" w:themeFill="text2" w:themeFillTint="33"/>
            <w:noWrap/>
            <w:vAlign w:val="center"/>
          </w:tcPr>
          <w:p w14:paraId="2E34C228" w14:textId="77777777" w:rsidR="00D21C4A" w:rsidRPr="00EB3C33" w:rsidRDefault="00D21C4A" w:rsidP="000C6A7C">
            <w:pPr>
              <w:keepNext/>
              <w:keepLines/>
              <w:spacing w:after="0"/>
              <w:rPr>
                <w:b/>
                <w:bCs/>
                <w:sz w:val="20"/>
                <w:szCs w:val="20"/>
                <w:lang w:eastAsia="hr-HR"/>
              </w:rPr>
            </w:pPr>
            <w:r w:rsidRPr="00EB3C33">
              <w:rPr>
                <w:b/>
                <w:bCs/>
                <w:sz w:val="20"/>
                <w:szCs w:val="20"/>
                <w:lang w:eastAsia="hr-HR"/>
              </w:rPr>
              <w:t>Scenarij</w:t>
            </w:r>
          </w:p>
        </w:tc>
        <w:tc>
          <w:tcPr>
            <w:tcW w:w="1440" w:type="dxa"/>
            <w:vMerge w:val="restart"/>
            <w:shd w:val="clear" w:color="auto" w:fill="C6D9F1" w:themeFill="text2" w:themeFillTint="33"/>
            <w:noWrap/>
            <w:vAlign w:val="center"/>
          </w:tcPr>
          <w:p w14:paraId="390953A5" w14:textId="77777777" w:rsidR="00D21C4A" w:rsidRPr="00EB3C33" w:rsidRDefault="00D21C4A" w:rsidP="000C6A7C">
            <w:pPr>
              <w:keepNext/>
              <w:keepLines/>
              <w:spacing w:after="0"/>
              <w:rPr>
                <w:b/>
                <w:bCs/>
                <w:sz w:val="20"/>
                <w:szCs w:val="20"/>
                <w:lang w:eastAsia="hr-HR"/>
              </w:rPr>
            </w:pPr>
            <w:r w:rsidRPr="00EB3C33">
              <w:rPr>
                <w:b/>
                <w:bCs/>
                <w:sz w:val="20"/>
                <w:szCs w:val="20"/>
                <w:lang w:eastAsia="hr-HR"/>
              </w:rPr>
              <w:t>Sektor</w:t>
            </w:r>
          </w:p>
        </w:tc>
        <w:tc>
          <w:tcPr>
            <w:tcW w:w="3402" w:type="dxa"/>
            <w:gridSpan w:val="2"/>
            <w:shd w:val="clear" w:color="auto" w:fill="C6D9F1" w:themeFill="text2" w:themeFillTint="33"/>
            <w:noWrap/>
            <w:vAlign w:val="center"/>
          </w:tcPr>
          <w:p w14:paraId="35DAB5FC" w14:textId="77777777" w:rsidR="00D21C4A" w:rsidRPr="00EB3C33" w:rsidRDefault="00D21C4A" w:rsidP="000C6A7C">
            <w:pPr>
              <w:keepNext/>
              <w:keepLines/>
              <w:spacing w:after="0"/>
              <w:jc w:val="center"/>
              <w:rPr>
                <w:b/>
                <w:bCs/>
                <w:sz w:val="20"/>
                <w:szCs w:val="20"/>
                <w:lang w:eastAsia="hr-HR"/>
              </w:rPr>
            </w:pPr>
            <w:r w:rsidRPr="00EB3C33">
              <w:rPr>
                <w:b/>
                <w:bCs/>
                <w:sz w:val="20"/>
                <w:szCs w:val="20"/>
                <w:lang w:eastAsia="hr-HR"/>
              </w:rPr>
              <w:t>Emisija, t CO₂</w:t>
            </w:r>
          </w:p>
        </w:tc>
        <w:tc>
          <w:tcPr>
            <w:tcW w:w="2070" w:type="dxa"/>
            <w:vMerge w:val="restart"/>
            <w:shd w:val="clear" w:color="auto" w:fill="C6D9F1" w:themeFill="text2" w:themeFillTint="33"/>
            <w:vAlign w:val="center"/>
          </w:tcPr>
          <w:p w14:paraId="2284649B" w14:textId="28B50682" w:rsidR="00D21C4A" w:rsidRPr="00EB3C33" w:rsidRDefault="00D21C4A" w:rsidP="000C6A7C">
            <w:pPr>
              <w:keepNext/>
              <w:keepLines/>
              <w:spacing w:after="0"/>
              <w:rPr>
                <w:b/>
                <w:bCs/>
                <w:sz w:val="20"/>
                <w:szCs w:val="20"/>
                <w:lang w:eastAsia="hr-HR"/>
              </w:rPr>
            </w:pPr>
            <w:r w:rsidRPr="00EB3C33">
              <w:rPr>
                <w:b/>
                <w:bCs/>
                <w:sz w:val="20"/>
                <w:szCs w:val="20"/>
                <w:lang w:eastAsia="hr-HR"/>
              </w:rPr>
              <w:t>% u odnosu na 20</w:t>
            </w:r>
            <w:r w:rsidR="00D54529" w:rsidRPr="00EB3C33">
              <w:rPr>
                <w:b/>
                <w:bCs/>
                <w:sz w:val="20"/>
                <w:szCs w:val="20"/>
                <w:lang w:eastAsia="hr-HR"/>
              </w:rPr>
              <w:t>18.</w:t>
            </w:r>
          </w:p>
        </w:tc>
      </w:tr>
      <w:tr w:rsidR="00D21C4A" w:rsidRPr="00EB3C33" w14:paraId="47113CCC" w14:textId="77777777" w:rsidTr="00754A13">
        <w:trPr>
          <w:trHeight w:val="227"/>
        </w:trPr>
        <w:tc>
          <w:tcPr>
            <w:tcW w:w="1986" w:type="dxa"/>
            <w:vMerge/>
            <w:shd w:val="clear" w:color="auto" w:fill="C6D9F1" w:themeFill="text2" w:themeFillTint="33"/>
            <w:noWrap/>
            <w:vAlign w:val="center"/>
          </w:tcPr>
          <w:p w14:paraId="45231488" w14:textId="77777777" w:rsidR="00D21C4A" w:rsidRPr="00EB3C33" w:rsidRDefault="00D21C4A" w:rsidP="000C6A7C">
            <w:pPr>
              <w:keepNext/>
              <w:keepLines/>
              <w:spacing w:after="0"/>
              <w:rPr>
                <w:rFonts w:cstheme="minorHAnsi"/>
                <w:b/>
                <w:bCs/>
                <w:sz w:val="20"/>
                <w:szCs w:val="20"/>
                <w:lang w:eastAsia="hr-HR"/>
              </w:rPr>
            </w:pPr>
          </w:p>
        </w:tc>
        <w:tc>
          <w:tcPr>
            <w:tcW w:w="1440" w:type="dxa"/>
            <w:vMerge/>
            <w:shd w:val="clear" w:color="auto" w:fill="C6D9F1" w:themeFill="text2" w:themeFillTint="33"/>
            <w:noWrap/>
            <w:vAlign w:val="center"/>
          </w:tcPr>
          <w:p w14:paraId="6DD76C5C" w14:textId="77777777" w:rsidR="00D21C4A" w:rsidRPr="00EB3C33" w:rsidRDefault="00D21C4A" w:rsidP="000C6A7C">
            <w:pPr>
              <w:keepNext/>
              <w:keepLines/>
              <w:spacing w:after="0"/>
              <w:rPr>
                <w:rFonts w:cstheme="minorHAnsi"/>
                <w:b/>
                <w:bCs/>
                <w:sz w:val="20"/>
                <w:szCs w:val="20"/>
                <w:lang w:eastAsia="hr-HR"/>
              </w:rPr>
            </w:pPr>
          </w:p>
        </w:tc>
        <w:tc>
          <w:tcPr>
            <w:tcW w:w="1701" w:type="dxa"/>
            <w:shd w:val="clear" w:color="auto" w:fill="C6D9F1" w:themeFill="text2" w:themeFillTint="33"/>
            <w:noWrap/>
            <w:vAlign w:val="center"/>
          </w:tcPr>
          <w:p w14:paraId="7C650625" w14:textId="580A5433" w:rsidR="00D21C4A" w:rsidRPr="00EB3C33" w:rsidRDefault="00D21C4A" w:rsidP="000C6A7C">
            <w:pPr>
              <w:keepNext/>
              <w:keepLines/>
              <w:spacing w:after="0"/>
              <w:rPr>
                <w:b/>
                <w:bCs/>
                <w:sz w:val="20"/>
                <w:szCs w:val="20"/>
                <w:lang w:eastAsia="hr-HR"/>
              </w:rPr>
            </w:pPr>
            <w:r w:rsidRPr="00EB3C33">
              <w:rPr>
                <w:b/>
                <w:bCs/>
                <w:sz w:val="20"/>
                <w:szCs w:val="20"/>
                <w:lang w:eastAsia="hr-HR"/>
              </w:rPr>
              <w:t>2</w:t>
            </w:r>
            <w:r w:rsidR="00231183" w:rsidRPr="00EB3C33">
              <w:rPr>
                <w:b/>
                <w:bCs/>
                <w:sz w:val="20"/>
                <w:szCs w:val="20"/>
                <w:lang w:eastAsia="hr-HR"/>
              </w:rPr>
              <w:t>018</w:t>
            </w:r>
            <w:r w:rsidR="00D54529" w:rsidRPr="00EB3C33">
              <w:rPr>
                <w:b/>
                <w:bCs/>
                <w:sz w:val="20"/>
                <w:szCs w:val="20"/>
                <w:lang w:eastAsia="hr-HR"/>
              </w:rPr>
              <w:t>.</w:t>
            </w:r>
          </w:p>
        </w:tc>
        <w:tc>
          <w:tcPr>
            <w:tcW w:w="1701" w:type="dxa"/>
            <w:shd w:val="clear" w:color="auto" w:fill="C6D9F1" w:themeFill="text2" w:themeFillTint="33"/>
            <w:noWrap/>
            <w:vAlign w:val="center"/>
          </w:tcPr>
          <w:p w14:paraId="4AA9BC0B" w14:textId="43C78371" w:rsidR="00D21C4A" w:rsidRPr="00EB3C33" w:rsidRDefault="00D21C4A" w:rsidP="000C6A7C">
            <w:pPr>
              <w:keepNext/>
              <w:keepLines/>
              <w:spacing w:after="0"/>
              <w:rPr>
                <w:b/>
                <w:bCs/>
                <w:sz w:val="20"/>
                <w:szCs w:val="20"/>
                <w:lang w:eastAsia="hr-HR"/>
              </w:rPr>
            </w:pPr>
            <w:r w:rsidRPr="00EB3C33">
              <w:rPr>
                <w:b/>
                <w:bCs/>
                <w:sz w:val="20"/>
                <w:szCs w:val="20"/>
                <w:lang w:eastAsia="hr-HR"/>
              </w:rPr>
              <w:t>2030</w:t>
            </w:r>
            <w:r w:rsidR="00D54529" w:rsidRPr="00EB3C33">
              <w:rPr>
                <w:b/>
                <w:bCs/>
                <w:sz w:val="20"/>
                <w:szCs w:val="20"/>
                <w:lang w:eastAsia="hr-HR"/>
              </w:rPr>
              <w:t>.</w:t>
            </w:r>
          </w:p>
        </w:tc>
        <w:tc>
          <w:tcPr>
            <w:tcW w:w="2070" w:type="dxa"/>
            <w:vMerge/>
            <w:shd w:val="clear" w:color="auto" w:fill="C6D9F1" w:themeFill="text2" w:themeFillTint="33"/>
            <w:vAlign w:val="center"/>
          </w:tcPr>
          <w:p w14:paraId="6C9FBC8C" w14:textId="77777777" w:rsidR="00D21C4A" w:rsidRPr="00EB3C33" w:rsidRDefault="00D21C4A" w:rsidP="000C6A7C">
            <w:pPr>
              <w:keepNext/>
              <w:keepLines/>
              <w:spacing w:after="0"/>
              <w:rPr>
                <w:rFonts w:cstheme="minorHAnsi"/>
                <w:b/>
                <w:bCs/>
                <w:sz w:val="20"/>
                <w:szCs w:val="20"/>
                <w:lang w:eastAsia="hr-HR"/>
              </w:rPr>
            </w:pPr>
          </w:p>
        </w:tc>
      </w:tr>
      <w:tr w:rsidR="003F4EB4" w:rsidRPr="00EB3C33" w14:paraId="0ADA49F2" w14:textId="77777777" w:rsidTr="00754A13">
        <w:trPr>
          <w:trHeight w:val="227"/>
        </w:trPr>
        <w:tc>
          <w:tcPr>
            <w:tcW w:w="1986" w:type="dxa"/>
            <w:vMerge w:val="restart"/>
            <w:shd w:val="clear" w:color="auto" w:fill="F2DBDB" w:themeFill="accent2" w:themeFillTint="33"/>
            <w:noWrap/>
            <w:vAlign w:val="center"/>
          </w:tcPr>
          <w:p w14:paraId="7B563459" w14:textId="02B07AB9" w:rsidR="003F4EB4" w:rsidRPr="00EB3C33" w:rsidRDefault="003F4EB4" w:rsidP="000C6A7C">
            <w:pPr>
              <w:keepNext/>
              <w:keepLines/>
              <w:spacing w:after="0"/>
              <w:rPr>
                <w:color w:val="000000" w:themeColor="text1"/>
                <w:sz w:val="20"/>
                <w:szCs w:val="20"/>
                <w:lang w:eastAsia="hr-HR"/>
              </w:rPr>
            </w:pPr>
            <w:r w:rsidRPr="00EB3C33">
              <w:rPr>
                <w:color w:val="000000"/>
                <w:sz w:val="20"/>
                <w:szCs w:val="20"/>
                <w:lang w:eastAsia="hr-HR"/>
              </w:rPr>
              <w:t>Scenarij bez mjera</w:t>
            </w:r>
            <w:r w:rsidR="00231183" w:rsidRPr="00EB3C33">
              <w:rPr>
                <w:color w:val="000000"/>
                <w:sz w:val="20"/>
                <w:szCs w:val="20"/>
                <w:lang w:eastAsia="hr-HR"/>
              </w:rPr>
              <w:t xml:space="preserve"> </w:t>
            </w:r>
          </w:p>
        </w:tc>
        <w:tc>
          <w:tcPr>
            <w:tcW w:w="1440" w:type="dxa"/>
            <w:noWrap/>
            <w:vAlign w:val="bottom"/>
          </w:tcPr>
          <w:p w14:paraId="35233D28" w14:textId="68204AA9" w:rsidR="003F4EB4" w:rsidRPr="00EB3C33" w:rsidRDefault="00080622" w:rsidP="000C6A7C">
            <w:pPr>
              <w:keepNext/>
              <w:keepLines/>
              <w:spacing w:after="0"/>
              <w:rPr>
                <w:color w:val="000000" w:themeColor="text1"/>
                <w:sz w:val="20"/>
                <w:szCs w:val="20"/>
                <w:lang w:eastAsia="hr-HR"/>
              </w:rPr>
            </w:pPr>
            <w:r w:rsidRPr="00EB3C33">
              <w:rPr>
                <w:color w:val="000000"/>
                <w:sz w:val="20"/>
                <w:szCs w:val="20"/>
                <w:lang w:eastAsia="hr-HR"/>
              </w:rPr>
              <w:t>Zgradarstvo</w:t>
            </w:r>
          </w:p>
        </w:tc>
        <w:tc>
          <w:tcPr>
            <w:tcW w:w="1701" w:type="dxa"/>
            <w:noWrap/>
            <w:vAlign w:val="bottom"/>
          </w:tcPr>
          <w:p w14:paraId="23EE0711" w14:textId="468F97E0" w:rsidR="003F4EB4" w:rsidRPr="00EB3C33" w:rsidRDefault="00D92733" w:rsidP="000C6A7C">
            <w:pPr>
              <w:keepNext/>
              <w:keepLines/>
              <w:spacing w:after="0"/>
              <w:rPr>
                <w:color w:val="000000" w:themeColor="text1"/>
                <w:sz w:val="20"/>
                <w:szCs w:val="20"/>
              </w:rPr>
            </w:pPr>
            <w:r w:rsidRPr="00EB3C33">
              <w:rPr>
                <w:color w:val="000000" w:themeColor="text1"/>
                <w:sz w:val="20"/>
                <w:szCs w:val="20"/>
              </w:rPr>
              <w:t>7.880,13</w:t>
            </w:r>
          </w:p>
        </w:tc>
        <w:tc>
          <w:tcPr>
            <w:tcW w:w="1701" w:type="dxa"/>
            <w:noWrap/>
            <w:vAlign w:val="bottom"/>
          </w:tcPr>
          <w:p w14:paraId="7D91E15A" w14:textId="6014D31A" w:rsidR="003F4EB4" w:rsidRPr="00EB3C33" w:rsidRDefault="00060F1A" w:rsidP="000C6A7C">
            <w:pPr>
              <w:keepNext/>
              <w:keepLines/>
              <w:spacing w:after="0"/>
              <w:rPr>
                <w:color w:val="000000" w:themeColor="text1"/>
                <w:sz w:val="20"/>
                <w:szCs w:val="20"/>
              </w:rPr>
            </w:pPr>
            <w:r w:rsidRPr="00EB3C33">
              <w:rPr>
                <w:color w:val="000000" w:themeColor="text1"/>
                <w:sz w:val="20"/>
                <w:szCs w:val="20"/>
              </w:rPr>
              <w:t>7.349,98</w:t>
            </w:r>
          </w:p>
        </w:tc>
        <w:tc>
          <w:tcPr>
            <w:tcW w:w="2070" w:type="dxa"/>
            <w:noWrap/>
            <w:vAlign w:val="bottom"/>
          </w:tcPr>
          <w:p w14:paraId="607F3327" w14:textId="4EE15E49" w:rsidR="003F4EB4" w:rsidRPr="00EB3C33" w:rsidRDefault="00CD1413" w:rsidP="000C6A7C">
            <w:pPr>
              <w:keepNext/>
              <w:keepLines/>
              <w:spacing w:after="0"/>
              <w:jc w:val="center"/>
              <w:rPr>
                <w:color w:val="000000" w:themeColor="text1"/>
                <w:sz w:val="20"/>
                <w:szCs w:val="20"/>
              </w:rPr>
            </w:pPr>
            <w:r w:rsidRPr="00EB3C33">
              <w:rPr>
                <w:color w:val="000000" w:themeColor="text1"/>
                <w:sz w:val="20"/>
                <w:szCs w:val="20"/>
              </w:rPr>
              <w:t>6,73</w:t>
            </w:r>
          </w:p>
        </w:tc>
      </w:tr>
      <w:tr w:rsidR="003F4EB4" w:rsidRPr="00EB3C33" w14:paraId="6B1C2CA0" w14:textId="77777777" w:rsidTr="00754A13">
        <w:trPr>
          <w:trHeight w:val="227"/>
        </w:trPr>
        <w:tc>
          <w:tcPr>
            <w:tcW w:w="1986" w:type="dxa"/>
            <w:vMerge/>
            <w:shd w:val="clear" w:color="auto" w:fill="F2DBDB" w:themeFill="accent2" w:themeFillTint="33"/>
            <w:vAlign w:val="center"/>
          </w:tcPr>
          <w:p w14:paraId="7353762B" w14:textId="77777777" w:rsidR="003F4EB4" w:rsidRPr="00EB3C33" w:rsidRDefault="003F4EB4" w:rsidP="000C6A7C">
            <w:pPr>
              <w:keepNext/>
              <w:keepLines/>
              <w:spacing w:after="0"/>
              <w:rPr>
                <w:rFonts w:cstheme="minorHAnsi"/>
                <w:color w:val="000000"/>
                <w:sz w:val="20"/>
                <w:szCs w:val="20"/>
                <w:lang w:eastAsia="hr-HR"/>
              </w:rPr>
            </w:pPr>
          </w:p>
        </w:tc>
        <w:tc>
          <w:tcPr>
            <w:tcW w:w="1440" w:type="dxa"/>
            <w:noWrap/>
            <w:vAlign w:val="bottom"/>
          </w:tcPr>
          <w:p w14:paraId="63E944BB" w14:textId="2D456AE4" w:rsidR="003F4EB4" w:rsidRPr="00EB3C33" w:rsidRDefault="00080622" w:rsidP="000C6A7C">
            <w:pPr>
              <w:keepNext/>
              <w:keepLines/>
              <w:spacing w:after="0"/>
              <w:rPr>
                <w:color w:val="000000"/>
                <w:sz w:val="20"/>
                <w:szCs w:val="20"/>
                <w:lang w:eastAsia="hr-HR"/>
              </w:rPr>
            </w:pPr>
            <w:r w:rsidRPr="00EB3C33">
              <w:rPr>
                <w:color w:val="000000"/>
                <w:sz w:val="20"/>
                <w:szCs w:val="20"/>
                <w:lang w:eastAsia="hr-HR"/>
              </w:rPr>
              <w:t>Promet</w:t>
            </w:r>
          </w:p>
        </w:tc>
        <w:tc>
          <w:tcPr>
            <w:tcW w:w="1701" w:type="dxa"/>
            <w:noWrap/>
            <w:vAlign w:val="bottom"/>
          </w:tcPr>
          <w:p w14:paraId="06FEB68B" w14:textId="4BD25765" w:rsidR="003F4EB4" w:rsidRPr="00EB3C33" w:rsidRDefault="00060F1A" w:rsidP="000C6A7C">
            <w:pPr>
              <w:keepNext/>
              <w:keepLines/>
              <w:spacing w:after="0"/>
              <w:rPr>
                <w:color w:val="000000" w:themeColor="text1"/>
                <w:sz w:val="20"/>
                <w:szCs w:val="20"/>
              </w:rPr>
            </w:pPr>
            <w:r w:rsidRPr="00EB3C33">
              <w:rPr>
                <w:color w:val="000000" w:themeColor="text1"/>
                <w:sz w:val="20"/>
                <w:szCs w:val="20"/>
              </w:rPr>
              <w:t>8.525,35</w:t>
            </w:r>
          </w:p>
        </w:tc>
        <w:tc>
          <w:tcPr>
            <w:tcW w:w="1701" w:type="dxa"/>
            <w:noWrap/>
            <w:vAlign w:val="bottom"/>
          </w:tcPr>
          <w:p w14:paraId="74ADA897" w14:textId="6716DDAA" w:rsidR="003F4EB4" w:rsidRPr="00EB3C33" w:rsidRDefault="00060F1A" w:rsidP="000C6A7C">
            <w:pPr>
              <w:keepNext/>
              <w:keepLines/>
              <w:spacing w:after="0"/>
              <w:rPr>
                <w:color w:val="000000" w:themeColor="text1"/>
                <w:sz w:val="20"/>
                <w:szCs w:val="20"/>
              </w:rPr>
            </w:pPr>
            <w:r w:rsidRPr="00EB3C33">
              <w:rPr>
                <w:color w:val="000000" w:themeColor="text1"/>
                <w:sz w:val="20"/>
                <w:szCs w:val="20"/>
              </w:rPr>
              <w:t>8.454,01</w:t>
            </w:r>
          </w:p>
        </w:tc>
        <w:tc>
          <w:tcPr>
            <w:tcW w:w="2070" w:type="dxa"/>
            <w:noWrap/>
            <w:vAlign w:val="bottom"/>
          </w:tcPr>
          <w:p w14:paraId="4529AE9A" w14:textId="17E255CB" w:rsidR="003F4EB4" w:rsidRPr="00EB3C33" w:rsidRDefault="00CD1413" w:rsidP="000C6A7C">
            <w:pPr>
              <w:keepNext/>
              <w:keepLines/>
              <w:spacing w:after="0"/>
              <w:jc w:val="center"/>
              <w:rPr>
                <w:color w:val="000000" w:themeColor="text1"/>
                <w:sz w:val="20"/>
                <w:szCs w:val="20"/>
              </w:rPr>
            </w:pPr>
            <w:r w:rsidRPr="00EB3C33">
              <w:rPr>
                <w:color w:val="000000" w:themeColor="text1"/>
                <w:sz w:val="20"/>
                <w:szCs w:val="20"/>
              </w:rPr>
              <w:t>0,84</w:t>
            </w:r>
          </w:p>
        </w:tc>
      </w:tr>
      <w:tr w:rsidR="003F4EB4" w:rsidRPr="00EB3C33" w14:paraId="7DA36919" w14:textId="77777777" w:rsidTr="00754A13">
        <w:trPr>
          <w:trHeight w:val="227"/>
        </w:trPr>
        <w:tc>
          <w:tcPr>
            <w:tcW w:w="1986" w:type="dxa"/>
            <w:vMerge/>
            <w:shd w:val="clear" w:color="auto" w:fill="F2DBDB" w:themeFill="accent2" w:themeFillTint="33"/>
            <w:vAlign w:val="center"/>
          </w:tcPr>
          <w:p w14:paraId="32E8D86F" w14:textId="77777777" w:rsidR="003F4EB4" w:rsidRPr="00EB3C33" w:rsidRDefault="003F4EB4" w:rsidP="000C6A7C">
            <w:pPr>
              <w:keepNext/>
              <w:keepLines/>
              <w:spacing w:after="0"/>
              <w:rPr>
                <w:rFonts w:cstheme="minorHAnsi"/>
                <w:color w:val="000000"/>
                <w:sz w:val="20"/>
                <w:szCs w:val="20"/>
                <w:lang w:eastAsia="hr-HR"/>
              </w:rPr>
            </w:pPr>
          </w:p>
        </w:tc>
        <w:tc>
          <w:tcPr>
            <w:tcW w:w="1440" w:type="dxa"/>
            <w:noWrap/>
            <w:vAlign w:val="bottom"/>
          </w:tcPr>
          <w:p w14:paraId="29C3D9CA" w14:textId="77777777" w:rsidR="003F4EB4" w:rsidRPr="00EB3C33" w:rsidRDefault="003F4EB4" w:rsidP="000C6A7C">
            <w:pPr>
              <w:keepNext/>
              <w:keepLines/>
              <w:spacing w:after="0"/>
              <w:rPr>
                <w:color w:val="000000" w:themeColor="text1"/>
                <w:sz w:val="20"/>
                <w:szCs w:val="20"/>
                <w:lang w:eastAsia="hr-HR"/>
              </w:rPr>
            </w:pPr>
            <w:r w:rsidRPr="00EB3C33">
              <w:rPr>
                <w:color w:val="000000"/>
                <w:sz w:val="20"/>
                <w:szCs w:val="20"/>
                <w:lang w:eastAsia="hr-HR"/>
              </w:rPr>
              <w:t>Javna rasvjeta</w:t>
            </w:r>
          </w:p>
        </w:tc>
        <w:tc>
          <w:tcPr>
            <w:tcW w:w="1701" w:type="dxa"/>
            <w:noWrap/>
            <w:vAlign w:val="bottom"/>
          </w:tcPr>
          <w:p w14:paraId="5986EE73" w14:textId="59A81A5D" w:rsidR="003F4EB4" w:rsidRPr="00EB3C33" w:rsidRDefault="00060F1A" w:rsidP="000C6A7C">
            <w:pPr>
              <w:keepNext/>
              <w:keepLines/>
              <w:spacing w:after="0"/>
              <w:rPr>
                <w:color w:val="000000" w:themeColor="text1"/>
                <w:sz w:val="20"/>
                <w:szCs w:val="20"/>
              </w:rPr>
            </w:pPr>
            <w:r w:rsidRPr="00EB3C33">
              <w:rPr>
                <w:color w:val="000000" w:themeColor="text1"/>
                <w:sz w:val="20"/>
                <w:szCs w:val="20"/>
              </w:rPr>
              <w:t>45,77</w:t>
            </w:r>
          </w:p>
        </w:tc>
        <w:tc>
          <w:tcPr>
            <w:tcW w:w="1701" w:type="dxa"/>
            <w:noWrap/>
            <w:vAlign w:val="bottom"/>
          </w:tcPr>
          <w:p w14:paraId="2876AA57" w14:textId="4278E1BD" w:rsidR="003F4EB4" w:rsidRPr="00EB3C33" w:rsidRDefault="00D54529" w:rsidP="000C6A7C">
            <w:pPr>
              <w:keepNext/>
              <w:keepLines/>
              <w:spacing w:after="0"/>
              <w:rPr>
                <w:color w:val="000000" w:themeColor="text1"/>
                <w:sz w:val="20"/>
                <w:szCs w:val="20"/>
              </w:rPr>
            </w:pPr>
            <w:r w:rsidRPr="00EB3C33">
              <w:rPr>
                <w:color w:val="000000" w:themeColor="text1"/>
                <w:sz w:val="20"/>
                <w:szCs w:val="20"/>
              </w:rPr>
              <w:t>48,59</w:t>
            </w:r>
          </w:p>
        </w:tc>
        <w:tc>
          <w:tcPr>
            <w:tcW w:w="2070" w:type="dxa"/>
            <w:noWrap/>
            <w:vAlign w:val="bottom"/>
          </w:tcPr>
          <w:p w14:paraId="6B71890B" w14:textId="50D29061" w:rsidR="003F4EB4" w:rsidRPr="00EB3C33" w:rsidRDefault="00930C1A" w:rsidP="000C6A7C">
            <w:pPr>
              <w:keepNext/>
              <w:keepLines/>
              <w:spacing w:after="0"/>
              <w:jc w:val="center"/>
              <w:rPr>
                <w:color w:val="000000" w:themeColor="text1"/>
                <w:sz w:val="20"/>
                <w:szCs w:val="20"/>
              </w:rPr>
            </w:pPr>
            <w:r w:rsidRPr="00EB3C33">
              <w:rPr>
                <w:color w:val="000000" w:themeColor="text1"/>
                <w:sz w:val="20"/>
                <w:szCs w:val="20"/>
              </w:rPr>
              <w:t>-</w:t>
            </w:r>
            <w:r w:rsidR="00CD1413" w:rsidRPr="00EB3C33">
              <w:rPr>
                <w:color w:val="000000" w:themeColor="text1"/>
                <w:sz w:val="20"/>
                <w:szCs w:val="20"/>
              </w:rPr>
              <w:t>6,17</w:t>
            </w:r>
          </w:p>
        </w:tc>
      </w:tr>
      <w:tr w:rsidR="003F4EB4" w:rsidRPr="00EB3C33" w14:paraId="055CF455" w14:textId="77777777" w:rsidTr="00754A13">
        <w:trPr>
          <w:trHeight w:val="227"/>
        </w:trPr>
        <w:tc>
          <w:tcPr>
            <w:tcW w:w="1986" w:type="dxa"/>
            <w:vMerge/>
            <w:shd w:val="clear" w:color="auto" w:fill="F2DBDB" w:themeFill="accent2" w:themeFillTint="33"/>
            <w:vAlign w:val="center"/>
          </w:tcPr>
          <w:p w14:paraId="0103D8E6" w14:textId="77777777" w:rsidR="003F4EB4" w:rsidRPr="00EB3C33" w:rsidRDefault="003F4EB4" w:rsidP="000C6A7C">
            <w:pPr>
              <w:keepNext/>
              <w:keepLines/>
              <w:spacing w:after="0"/>
              <w:rPr>
                <w:rFonts w:cstheme="minorHAnsi"/>
                <w:color w:val="000000"/>
                <w:sz w:val="20"/>
                <w:szCs w:val="20"/>
                <w:lang w:eastAsia="hr-HR"/>
              </w:rPr>
            </w:pPr>
          </w:p>
        </w:tc>
        <w:tc>
          <w:tcPr>
            <w:tcW w:w="1440" w:type="dxa"/>
            <w:shd w:val="clear" w:color="auto" w:fill="D9D9D9" w:themeFill="background1" w:themeFillShade="D9"/>
            <w:noWrap/>
            <w:vAlign w:val="bottom"/>
          </w:tcPr>
          <w:p w14:paraId="0BA4A9ED" w14:textId="77777777" w:rsidR="003F4EB4" w:rsidRPr="00EB3C33" w:rsidRDefault="003F4EB4" w:rsidP="000C6A7C">
            <w:pPr>
              <w:keepNext/>
              <w:keepLines/>
              <w:spacing w:after="0"/>
              <w:rPr>
                <w:b/>
                <w:bCs/>
                <w:color w:val="000000" w:themeColor="text1"/>
                <w:sz w:val="20"/>
                <w:szCs w:val="20"/>
                <w:lang w:eastAsia="hr-HR"/>
              </w:rPr>
            </w:pPr>
            <w:r w:rsidRPr="00EB3C33">
              <w:rPr>
                <w:b/>
                <w:bCs/>
                <w:color w:val="000000"/>
                <w:sz w:val="20"/>
                <w:szCs w:val="20"/>
                <w:lang w:eastAsia="hr-HR"/>
              </w:rPr>
              <w:t>UKUPNO</w:t>
            </w:r>
          </w:p>
        </w:tc>
        <w:tc>
          <w:tcPr>
            <w:tcW w:w="1701" w:type="dxa"/>
            <w:shd w:val="clear" w:color="auto" w:fill="D9D9D9" w:themeFill="background1" w:themeFillShade="D9"/>
            <w:noWrap/>
            <w:vAlign w:val="bottom"/>
          </w:tcPr>
          <w:p w14:paraId="4717AFAE" w14:textId="021D3452" w:rsidR="003F4EB4" w:rsidRPr="00EB3C33" w:rsidRDefault="004850BD" w:rsidP="000C6A7C">
            <w:pPr>
              <w:keepNext/>
              <w:keepLines/>
              <w:spacing w:after="0"/>
              <w:rPr>
                <w:b/>
                <w:bCs/>
                <w:color w:val="000000" w:themeColor="text1"/>
                <w:sz w:val="20"/>
                <w:szCs w:val="20"/>
              </w:rPr>
            </w:pPr>
            <w:r w:rsidRPr="00EB3C33">
              <w:rPr>
                <w:b/>
                <w:bCs/>
                <w:color w:val="000000" w:themeColor="text1"/>
                <w:sz w:val="20"/>
                <w:szCs w:val="20"/>
              </w:rPr>
              <w:t>16.451,25</w:t>
            </w:r>
          </w:p>
        </w:tc>
        <w:tc>
          <w:tcPr>
            <w:tcW w:w="1701" w:type="dxa"/>
            <w:shd w:val="clear" w:color="auto" w:fill="D9D9D9" w:themeFill="background1" w:themeFillShade="D9"/>
            <w:noWrap/>
            <w:vAlign w:val="center"/>
          </w:tcPr>
          <w:p w14:paraId="72BB8F98" w14:textId="5E99193E" w:rsidR="003F4EB4" w:rsidRPr="00EB3C33" w:rsidRDefault="004850BD" w:rsidP="000C6A7C">
            <w:pPr>
              <w:keepNext/>
              <w:keepLines/>
              <w:spacing w:after="0"/>
              <w:rPr>
                <w:b/>
                <w:bCs/>
                <w:color w:val="000000" w:themeColor="text1"/>
                <w:sz w:val="20"/>
                <w:szCs w:val="20"/>
              </w:rPr>
            </w:pPr>
            <w:r w:rsidRPr="00EB3C33">
              <w:rPr>
                <w:b/>
                <w:bCs/>
                <w:color w:val="000000" w:themeColor="text1"/>
                <w:sz w:val="20"/>
                <w:szCs w:val="20"/>
              </w:rPr>
              <w:t>15.</w:t>
            </w:r>
            <w:r w:rsidR="005A25C7" w:rsidRPr="00EB3C33">
              <w:rPr>
                <w:b/>
                <w:bCs/>
                <w:color w:val="000000" w:themeColor="text1"/>
                <w:sz w:val="20"/>
                <w:szCs w:val="20"/>
              </w:rPr>
              <w:t>852,58</w:t>
            </w:r>
          </w:p>
        </w:tc>
        <w:tc>
          <w:tcPr>
            <w:tcW w:w="2070" w:type="dxa"/>
            <w:shd w:val="clear" w:color="auto" w:fill="D9D9D9" w:themeFill="background1" w:themeFillShade="D9"/>
            <w:noWrap/>
            <w:vAlign w:val="bottom"/>
          </w:tcPr>
          <w:p w14:paraId="2080B999" w14:textId="36B98DD5" w:rsidR="003F4EB4" w:rsidRPr="00EB3C33" w:rsidRDefault="005A25C7" w:rsidP="000C6A7C">
            <w:pPr>
              <w:keepNext/>
              <w:keepLines/>
              <w:spacing w:after="0"/>
              <w:jc w:val="center"/>
              <w:rPr>
                <w:b/>
                <w:bCs/>
                <w:color w:val="000000" w:themeColor="text1"/>
                <w:sz w:val="20"/>
                <w:szCs w:val="20"/>
              </w:rPr>
            </w:pPr>
            <w:r w:rsidRPr="00EB3C33">
              <w:rPr>
                <w:b/>
                <w:bCs/>
                <w:color w:val="000000" w:themeColor="text1"/>
                <w:sz w:val="20"/>
                <w:szCs w:val="20"/>
              </w:rPr>
              <w:t>3,64</w:t>
            </w:r>
          </w:p>
        </w:tc>
      </w:tr>
      <w:tr w:rsidR="00067891" w:rsidRPr="00EB3C33" w14:paraId="065A5E1E" w14:textId="77777777" w:rsidTr="00754A13">
        <w:trPr>
          <w:trHeight w:val="227"/>
        </w:trPr>
        <w:tc>
          <w:tcPr>
            <w:tcW w:w="1986" w:type="dxa"/>
            <w:vMerge w:val="restart"/>
            <w:shd w:val="clear" w:color="auto" w:fill="F2DBDB" w:themeFill="accent2" w:themeFillTint="33"/>
            <w:noWrap/>
            <w:vAlign w:val="center"/>
          </w:tcPr>
          <w:p w14:paraId="5A161ADF" w14:textId="78E72F2C" w:rsidR="00067891" w:rsidRPr="00EB3C33" w:rsidRDefault="00067891" w:rsidP="00067891">
            <w:pPr>
              <w:keepNext/>
              <w:keepLines/>
              <w:spacing w:after="0"/>
              <w:rPr>
                <w:color w:val="000000" w:themeColor="text1"/>
                <w:sz w:val="20"/>
                <w:szCs w:val="20"/>
                <w:lang w:eastAsia="hr-HR"/>
              </w:rPr>
            </w:pPr>
            <w:r w:rsidRPr="00EB3C33">
              <w:rPr>
                <w:color w:val="000000"/>
                <w:sz w:val="20"/>
                <w:szCs w:val="20"/>
                <w:lang w:eastAsia="hr-HR"/>
              </w:rPr>
              <w:t>Scenarij s mjerama zgrade skroz desno</w:t>
            </w:r>
          </w:p>
        </w:tc>
        <w:tc>
          <w:tcPr>
            <w:tcW w:w="1440" w:type="dxa"/>
            <w:shd w:val="clear" w:color="auto" w:fill="auto"/>
            <w:noWrap/>
            <w:vAlign w:val="bottom"/>
          </w:tcPr>
          <w:p w14:paraId="1D11CD7B" w14:textId="46BA73CD" w:rsidR="00067891" w:rsidRPr="00EB3C33" w:rsidRDefault="00067891" w:rsidP="00067891">
            <w:pPr>
              <w:keepNext/>
              <w:keepLines/>
              <w:spacing w:after="0"/>
              <w:rPr>
                <w:color w:val="000000" w:themeColor="text1"/>
                <w:sz w:val="20"/>
                <w:szCs w:val="20"/>
                <w:lang w:eastAsia="hr-HR"/>
              </w:rPr>
            </w:pPr>
            <w:r w:rsidRPr="00EB3C33">
              <w:rPr>
                <w:color w:val="000000"/>
                <w:sz w:val="20"/>
                <w:szCs w:val="20"/>
                <w:lang w:eastAsia="hr-HR"/>
              </w:rPr>
              <w:t>Zgradarstvo</w:t>
            </w:r>
          </w:p>
        </w:tc>
        <w:tc>
          <w:tcPr>
            <w:tcW w:w="1701" w:type="dxa"/>
            <w:shd w:val="clear" w:color="auto" w:fill="auto"/>
            <w:noWrap/>
            <w:vAlign w:val="bottom"/>
          </w:tcPr>
          <w:p w14:paraId="4F04B3CF" w14:textId="04B7DD81" w:rsidR="00067891" w:rsidRPr="00EB3C33" w:rsidRDefault="00067891" w:rsidP="00067891">
            <w:pPr>
              <w:keepNext/>
              <w:keepLines/>
              <w:spacing w:after="0"/>
              <w:rPr>
                <w:color w:val="000000" w:themeColor="text1"/>
                <w:sz w:val="20"/>
                <w:szCs w:val="20"/>
              </w:rPr>
            </w:pPr>
            <w:r w:rsidRPr="00EB3C33">
              <w:rPr>
                <w:color w:val="000000" w:themeColor="text1"/>
                <w:sz w:val="20"/>
                <w:szCs w:val="20"/>
              </w:rPr>
              <w:t>7.880,13</w:t>
            </w:r>
          </w:p>
        </w:tc>
        <w:tc>
          <w:tcPr>
            <w:tcW w:w="1701" w:type="dxa"/>
            <w:shd w:val="clear" w:color="auto" w:fill="auto"/>
            <w:noWrap/>
          </w:tcPr>
          <w:p w14:paraId="0272FB06" w14:textId="0545E0F4" w:rsidR="00067891" w:rsidRPr="00EB3C33" w:rsidRDefault="00067891" w:rsidP="00067891">
            <w:pPr>
              <w:keepNext/>
              <w:keepLines/>
              <w:spacing w:after="0"/>
              <w:rPr>
                <w:color w:val="000000" w:themeColor="text1"/>
                <w:sz w:val="20"/>
                <w:szCs w:val="20"/>
              </w:rPr>
            </w:pPr>
            <w:r w:rsidRPr="00EB3C33">
              <w:t>2.305,73</w:t>
            </w:r>
          </w:p>
        </w:tc>
        <w:tc>
          <w:tcPr>
            <w:tcW w:w="2070" w:type="dxa"/>
            <w:shd w:val="clear" w:color="auto" w:fill="auto"/>
            <w:noWrap/>
          </w:tcPr>
          <w:p w14:paraId="1014BB19" w14:textId="405364D0" w:rsidR="00067891" w:rsidRPr="00EB3C33" w:rsidRDefault="00067891" w:rsidP="00067891">
            <w:pPr>
              <w:keepNext/>
              <w:keepLines/>
              <w:spacing w:after="0"/>
              <w:jc w:val="center"/>
              <w:rPr>
                <w:rFonts w:ascii="Calibri" w:hAnsi="Calibri" w:cs="Calibri"/>
                <w:color w:val="000000"/>
                <w:sz w:val="20"/>
                <w:szCs w:val="20"/>
              </w:rPr>
            </w:pPr>
            <w:r w:rsidRPr="00EB3C33">
              <w:t>70,74</w:t>
            </w:r>
          </w:p>
        </w:tc>
      </w:tr>
      <w:tr w:rsidR="00F81C71" w:rsidRPr="00EB3C33" w14:paraId="121D7463" w14:textId="77777777" w:rsidTr="00754A13">
        <w:trPr>
          <w:trHeight w:val="227"/>
        </w:trPr>
        <w:tc>
          <w:tcPr>
            <w:tcW w:w="1986" w:type="dxa"/>
            <w:vMerge/>
            <w:shd w:val="clear" w:color="auto" w:fill="F2DBDB" w:themeFill="accent2" w:themeFillTint="33"/>
            <w:vAlign w:val="center"/>
          </w:tcPr>
          <w:p w14:paraId="53D95992" w14:textId="77777777" w:rsidR="00F81C71" w:rsidRPr="00EB3C33" w:rsidRDefault="00F81C71" w:rsidP="00F81C71">
            <w:pPr>
              <w:keepNext/>
              <w:keepLines/>
              <w:spacing w:after="0"/>
              <w:rPr>
                <w:rFonts w:cstheme="minorHAnsi"/>
                <w:color w:val="000000"/>
                <w:sz w:val="20"/>
                <w:szCs w:val="20"/>
                <w:lang w:eastAsia="hr-HR"/>
              </w:rPr>
            </w:pPr>
          </w:p>
        </w:tc>
        <w:tc>
          <w:tcPr>
            <w:tcW w:w="1440" w:type="dxa"/>
            <w:shd w:val="clear" w:color="auto" w:fill="auto"/>
            <w:noWrap/>
            <w:vAlign w:val="bottom"/>
          </w:tcPr>
          <w:p w14:paraId="544E2A7A" w14:textId="6F73B1C1" w:rsidR="00F81C71" w:rsidRPr="00EB3C33" w:rsidRDefault="00F81C71" w:rsidP="00F81C71">
            <w:pPr>
              <w:keepNext/>
              <w:keepLines/>
              <w:spacing w:after="0"/>
              <w:rPr>
                <w:color w:val="000000"/>
                <w:sz w:val="20"/>
                <w:szCs w:val="20"/>
                <w:lang w:eastAsia="hr-HR"/>
              </w:rPr>
            </w:pPr>
            <w:r w:rsidRPr="00EB3C33">
              <w:rPr>
                <w:color w:val="000000"/>
                <w:sz w:val="20"/>
                <w:szCs w:val="20"/>
                <w:lang w:eastAsia="hr-HR"/>
              </w:rPr>
              <w:t>Promet</w:t>
            </w:r>
          </w:p>
        </w:tc>
        <w:tc>
          <w:tcPr>
            <w:tcW w:w="1701" w:type="dxa"/>
            <w:shd w:val="clear" w:color="auto" w:fill="auto"/>
            <w:noWrap/>
            <w:vAlign w:val="bottom"/>
          </w:tcPr>
          <w:p w14:paraId="55C06E80" w14:textId="0EA5AEEF" w:rsidR="00F81C71" w:rsidRPr="00EB3C33" w:rsidRDefault="00F81C71" w:rsidP="00F81C71">
            <w:pPr>
              <w:keepNext/>
              <w:keepLines/>
              <w:spacing w:after="0"/>
              <w:rPr>
                <w:color w:val="000000" w:themeColor="text1"/>
                <w:sz w:val="20"/>
                <w:szCs w:val="20"/>
              </w:rPr>
            </w:pPr>
            <w:r w:rsidRPr="00EB3C33">
              <w:rPr>
                <w:color w:val="000000" w:themeColor="text1"/>
                <w:sz w:val="20"/>
                <w:szCs w:val="20"/>
              </w:rPr>
              <w:t>8.525,35</w:t>
            </w:r>
          </w:p>
        </w:tc>
        <w:tc>
          <w:tcPr>
            <w:tcW w:w="1701" w:type="dxa"/>
            <w:shd w:val="clear" w:color="auto" w:fill="auto"/>
            <w:noWrap/>
          </w:tcPr>
          <w:p w14:paraId="525BF8B8" w14:textId="0636BF8A" w:rsidR="00F81C71" w:rsidRPr="00EB3C33" w:rsidRDefault="00F81C71" w:rsidP="00F81C71">
            <w:pPr>
              <w:keepNext/>
              <w:keepLines/>
              <w:spacing w:after="0"/>
              <w:rPr>
                <w:color w:val="000000" w:themeColor="text1"/>
                <w:sz w:val="20"/>
                <w:szCs w:val="20"/>
              </w:rPr>
            </w:pPr>
            <w:r w:rsidRPr="006B5B09">
              <w:t>4</w:t>
            </w:r>
            <w:r>
              <w:t>.</w:t>
            </w:r>
            <w:r w:rsidRPr="006B5B09">
              <w:t>906</w:t>
            </w:r>
            <w:r>
              <w:t>,</w:t>
            </w:r>
            <w:r w:rsidRPr="006B5B09">
              <w:t>23</w:t>
            </w:r>
          </w:p>
        </w:tc>
        <w:tc>
          <w:tcPr>
            <w:tcW w:w="2070" w:type="dxa"/>
            <w:shd w:val="clear" w:color="auto" w:fill="auto"/>
            <w:noWrap/>
          </w:tcPr>
          <w:p w14:paraId="2D618AFA" w14:textId="0D25D7DA" w:rsidR="00F81C71" w:rsidRPr="00EB3C33" w:rsidRDefault="00F81C71" w:rsidP="00F81C71">
            <w:pPr>
              <w:keepNext/>
              <w:keepLines/>
              <w:spacing w:after="0"/>
              <w:jc w:val="center"/>
              <w:rPr>
                <w:rFonts w:ascii="Calibri" w:hAnsi="Calibri" w:cs="Calibri"/>
                <w:color w:val="000000"/>
                <w:sz w:val="20"/>
                <w:szCs w:val="20"/>
              </w:rPr>
            </w:pPr>
            <w:r w:rsidRPr="006B5B09">
              <w:t>42</w:t>
            </w:r>
            <w:r>
              <w:t>,</w:t>
            </w:r>
            <w:r w:rsidRPr="006B5B09">
              <w:t>45</w:t>
            </w:r>
          </w:p>
        </w:tc>
      </w:tr>
      <w:tr w:rsidR="007F5ECA" w:rsidRPr="00EB3C33" w14:paraId="2A8C8E0C" w14:textId="77777777" w:rsidTr="00754A13">
        <w:trPr>
          <w:trHeight w:val="227"/>
        </w:trPr>
        <w:tc>
          <w:tcPr>
            <w:tcW w:w="1986" w:type="dxa"/>
            <w:vMerge/>
            <w:shd w:val="clear" w:color="auto" w:fill="F2DBDB" w:themeFill="accent2" w:themeFillTint="33"/>
            <w:vAlign w:val="center"/>
          </w:tcPr>
          <w:p w14:paraId="0F06AC18" w14:textId="77777777" w:rsidR="007F5ECA" w:rsidRPr="00EB3C33" w:rsidRDefault="007F5ECA" w:rsidP="007F5ECA">
            <w:pPr>
              <w:keepNext/>
              <w:keepLines/>
              <w:spacing w:after="0"/>
              <w:rPr>
                <w:rFonts w:cstheme="minorHAnsi"/>
                <w:color w:val="000000"/>
                <w:sz w:val="20"/>
                <w:szCs w:val="20"/>
                <w:lang w:eastAsia="hr-HR"/>
              </w:rPr>
            </w:pPr>
          </w:p>
        </w:tc>
        <w:tc>
          <w:tcPr>
            <w:tcW w:w="1440" w:type="dxa"/>
            <w:shd w:val="clear" w:color="auto" w:fill="auto"/>
            <w:noWrap/>
            <w:vAlign w:val="bottom"/>
          </w:tcPr>
          <w:p w14:paraId="0E04DC0E" w14:textId="77777777" w:rsidR="007F5ECA" w:rsidRPr="00EB3C33" w:rsidRDefault="007F5ECA" w:rsidP="007F5ECA">
            <w:pPr>
              <w:keepNext/>
              <w:keepLines/>
              <w:spacing w:after="0"/>
              <w:rPr>
                <w:color w:val="000000" w:themeColor="text1"/>
                <w:sz w:val="20"/>
                <w:szCs w:val="20"/>
                <w:lang w:eastAsia="hr-HR"/>
              </w:rPr>
            </w:pPr>
            <w:r w:rsidRPr="00EB3C33">
              <w:rPr>
                <w:color w:val="000000"/>
                <w:sz w:val="20"/>
                <w:szCs w:val="20"/>
                <w:lang w:eastAsia="hr-HR"/>
              </w:rPr>
              <w:t>Javna rasvjeta</w:t>
            </w:r>
          </w:p>
        </w:tc>
        <w:tc>
          <w:tcPr>
            <w:tcW w:w="1701" w:type="dxa"/>
            <w:shd w:val="clear" w:color="auto" w:fill="auto"/>
            <w:noWrap/>
            <w:vAlign w:val="bottom"/>
          </w:tcPr>
          <w:p w14:paraId="6B7AB590" w14:textId="527A320A" w:rsidR="007F5ECA" w:rsidRPr="00EB3C33" w:rsidRDefault="007F5ECA" w:rsidP="007F5ECA">
            <w:pPr>
              <w:keepNext/>
              <w:keepLines/>
              <w:spacing w:after="0"/>
              <w:rPr>
                <w:color w:val="000000" w:themeColor="text1"/>
                <w:sz w:val="20"/>
                <w:szCs w:val="20"/>
              </w:rPr>
            </w:pPr>
            <w:r w:rsidRPr="00EB3C33">
              <w:rPr>
                <w:color w:val="000000" w:themeColor="text1"/>
                <w:sz w:val="20"/>
                <w:szCs w:val="20"/>
              </w:rPr>
              <w:t>45,77</w:t>
            </w:r>
          </w:p>
        </w:tc>
        <w:tc>
          <w:tcPr>
            <w:tcW w:w="1701" w:type="dxa"/>
            <w:shd w:val="clear" w:color="auto" w:fill="auto"/>
            <w:noWrap/>
          </w:tcPr>
          <w:p w14:paraId="5D944328" w14:textId="55157ED2" w:rsidR="007F5ECA" w:rsidRPr="00EB3C33" w:rsidRDefault="007F5ECA" w:rsidP="007F5ECA">
            <w:pPr>
              <w:keepNext/>
              <w:keepLines/>
              <w:spacing w:after="0"/>
              <w:rPr>
                <w:color w:val="000000" w:themeColor="text1"/>
                <w:sz w:val="20"/>
                <w:szCs w:val="20"/>
              </w:rPr>
            </w:pPr>
            <w:r w:rsidRPr="00EB3C33">
              <w:t>10,77</w:t>
            </w:r>
          </w:p>
        </w:tc>
        <w:tc>
          <w:tcPr>
            <w:tcW w:w="2070" w:type="dxa"/>
            <w:shd w:val="clear" w:color="auto" w:fill="auto"/>
            <w:noWrap/>
          </w:tcPr>
          <w:p w14:paraId="1BE13A76" w14:textId="334A9D64" w:rsidR="007F5ECA" w:rsidRPr="00EB3C33" w:rsidRDefault="007F5ECA" w:rsidP="007F5ECA">
            <w:pPr>
              <w:keepNext/>
              <w:keepLines/>
              <w:spacing w:after="0"/>
              <w:jc w:val="center"/>
              <w:rPr>
                <w:rFonts w:ascii="Calibri" w:hAnsi="Calibri" w:cs="Calibri"/>
                <w:color w:val="000000"/>
                <w:sz w:val="20"/>
                <w:szCs w:val="20"/>
              </w:rPr>
            </w:pPr>
            <w:r w:rsidRPr="00EB3C33">
              <w:t>76,48</w:t>
            </w:r>
          </w:p>
        </w:tc>
      </w:tr>
      <w:tr w:rsidR="007F5ECA" w:rsidRPr="00EB3C33" w14:paraId="6C9759D1" w14:textId="77777777" w:rsidTr="00754A13">
        <w:trPr>
          <w:trHeight w:val="227"/>
        </w:trPr>
        <w:tc>
          <w:tcPr>
            <w:tcW w:w="1986" w:type="dxa"/>
            <w:vMerge/>
            <w:shd w:val="clear" w:color="auto" w:fill="F2DBDB" w:themeFill="accent2" w:themeFillTint="33"/>
            <w:vAlign w:val="center"/>
          </w:tcPr>
          <w:p w14:paraId="6D321948" w14:textId="77777777" w:rsidR="007F5ECA" w:rsidRPr="00EB3C33" w:rsidRDefault="007F5ECA" w:rsidP="007F5ECA">
            <w:pPr>
              <w:keepNext/>
              <w:keepLines/>
              <w:spacing w:after="0"/>
              <w:rPr>
                <w:rFonts w:cstheme="minorHAnsi"/>
                <w:color w:val="000000"/>
                <w:sz w:val="20"/>
                <w:szCs w:val="20"/>
                <w:lang w:eastAsia="hr-HR"/>
              </w:rPr>
            </w:pPr>
          </w:p>
        </w:tc>
        <w:tc>
          <w:tcPr>
            <w:tcW w:w="1440" w:type="dxa"/>
            <w:shd w:val="clear" w:color="auto" w:fill="D9D9D9" w:themeFill="background1" w:themeFillShade="D9"/>
            <w:noWrap/>
            <w:vAlign w:val="bottom"/>
          </w:tcPr>
          <w:p w14:paraId="3600BE77" w14:textId="77777777" w:rsidR="007F5ECA" w:rsidRPr="00EB3C33" w:rsidRDefault="007F5ECA" w:rsidP="007F5ECA">
            <w:pPr>
              <w:keepNext/>
              <w:keepLines/>
              <w:spacing w:after="0"/>
              <w:rPr>
                <w:b/>
                <w:bCs/>
                <w:color w:val="000000" w:themeColor="text1"/>
                <w:sz w:val="20"/>
                <w:szCs w:val="20"/>
                <w:lang w:eastAsia="hr-HR"/>
              </w:rPr>
            </w:pPr>
            <w:r w:rsidRPr="00EB3C33">
              <w:rPr>
                <w:b/>
                <w:bCs/>
                <w:color w:val="000000"/>
                <w:sz w:val="20"/>
                <w:szCs w:val="20"/>
                <w:lang w:eastAsia="hr-HR"/>
              </w:rPr>
              <w:t>UKUPNO</w:t>
            </w:r>
          </w:p>
        </w:tc>
        <w:tc>
          <w:tcPr>
            <w:tcW w:w="1701" w:type="dxa"/>
            <w:shd w:val="clear" w:color="auto" w:fill="D9D9D9" w:themeFill="background1" w:themeFillShade="D9"/>
            <w:noWrap/>
            <w:vAlign w:val="bottom"/>
          </w:tcPr>
          <w:p w14:paraId="5597B6DE" w14:textId="5B156035" w:rsidR="007F5ECA" w:rsidRPr="00EB3C33" w:rsidRDefault="007F5ECA" w:rsidP="007F5ECA">
            <w:pPr>
              <w:keepNext/>
              <w:keepLines/>
              <w:spacing w:after="0"/>
              <w:rPr>
                <w:b/>
                <w:bCs/>
                <w:color w:val="000000" w:themeColor="text1"/>
                <w:sz w:val="20"/>
                <w:szCs w:val="20"/>
              </w:rPr>
            </w:pPr>
            <w:r w:rsidRPr="00EB3C33">
              <w:rPr>
                <w:b/>
                <w:bCs/>
                <w:color w:val="000000" w:themeColor="text1"/>
                <w:sz w:val="20"/>
                <w:szCs w:val="20"/>
              </w:rPr>
              <w:t>16.451,25</w:t>
            </w:r>
          </w:p>
        </w:tc>
        <w:tc>
          <w:tcPr>
            <w:tcW w:w="1701" w:type="dxa"/>
            <w:shd w:val="clear" w:color="auto" w:fill="D9D9D9" w:themeFill="background1" w:themeFillShade="D9"/>
            <w:noWrap/>
          </w:tcPr>
          <w:p w14:paraId="384F421C" w14:textId="329C8D25" w:rsidR="007F5ECA" w:rsidRPr="00EB3C33" w:rsidRDefault="007F5ECA" w:rsidP="007F5ECA">
            <w:pPr>
              <w:keepNext/>
              <w:keepLines/>
              <w:spacing w:after="0"/>
              <w:rPr>
                <w:b/>
                <w:color w:val="000000" w:themeColor="text1"/>
                <w:sz w:val="20"/>
                <w:szCs w:val="20"/>
              </w:rPr>
            </w:pPr>
            <w:r w:rsidRPr="00EB3C33">
              <w:t>7.266,17</w:t>
            </w:r>
          </w:p>
        </w:tc>
        <w:tc>
          <w:tcPr>
            <w:tcW w:w="2070" w:type="dxa"/>
            <w:shd w:val="clear" w:color="auto" w:fill="D9D9D9" w:themeFill="background1" w:themeFillShade="D9"/>
            <w:noWrap/>
          </w:tcPr>
          <w:p w14:paraId="53A7EF62" w14:textId="6A3B101D" w:rsidR="007F5ECA" w:rsidRPr="00EB3C33" w:rsidRDefault="007F5ECA" w:rsidP="007F5ECA">
            <w:pPr>
              <w:keepNext/>
              <w:keepLines/>
              <w:spacing w:after="0"/>
              <w:jc w:val="center"/>
              <w:rPr>
                <w:b/>
                <w:color w:val="000000" w:themeColor="text1"/>
                <w:sz w:val="20"/>
                <w:szCs w:val="20"/>
              </w:rPr>
            </w:pPr>
            <w:r w:rsidRPr="00EB3C33">
              <w:t>5</w:t>
            </w:r>
            <w:r w:rsidR="00051E62">
              <w:t>6,1</w:t>
            </w:r>
            <w:r w:rsidR="00D94269">
              <w:t>0</w:t>
            </w:r>
          </w:p>
        </w:tc>
      </w:tr>
    </w:tbl>
    <w:p w14:paraId="055D9141" w14:textId="77777777" w:rsidR="00D21C4A" w:rsidRPr="00EB3C33" w:rsidRDefault="00D21C4A" w:rsidP="00D21C4A">
      <w:pPr>
        <w:spacing w:after="0"/>
        <w:rPr>
          <w:rFonts w:cstheme="minorHAnsi"/>
        </w:rPr>
      </w:pPr>
    </w:p>
    <w:p w14:paraId="17A16DE0" w14:textId="6F6AE49C" w:rsidR="00C901D5" w:rsidRPr="00EB3C33" w:rsidRDefault="00D21C4A" w:rsidP="00C901D5">
      <w:r w:rsidRPr="00EB3C33">
        <w:t xml:space="preserve">Ukupna emisija scenarija bez mjera iznosi </w:t>
      </w:r>
      <w:r w:rsidR="00D35C33">
        <w:t>15,85</w:t>
      </w:r>
      <w:r w:rsidR="00CF621A" w:rsidRPr="00EB3C33">
        <w:rPr>
          <w:sz w:val="24"/>
          <w:szCs w:val="24"/>
        </w:rPr>
        <w:t xml:space="preserve"> </w:t>
      </w:r>
      <w:r w:rsidRPr="00EB3C33">
        <w:t>kt CO</w:t>
      </w:r>
      <w:r w:rsidRPr="00EB3C33">
        <w:rPr>
          <w:vertAlign w:val="subscript"/>
        </w:rPr>
        <w:t>2</w:t>
      </w:r>
      <w:r w:rsidRPr="00EB3C33">
        <w:t>, što je u odnosu na 20</w:t>
      </w:r>
      <w:r w:rsidR="0047774F" w:rsidRPr="00EB3C33">
        <w:t>18</w:t>
      </w:r>
      <w:r w:rsidRPr="00EB3C33">
        <w:t xml:space="preserve">. godinu </w:t>
      </w:r>
      <w:r w:rsidR="00F15CAC">
        <w:t>smanjenje</w:t>
      </w:r>
      <w:r w:rsidRPr="00EB3C33">
        <w:t xml:space="preserve"> u emisijama od </w:t>
      </w:r>
      <w:r w:rsidR="00985C9B" w:rsidRPr="00EB3C33">
        <w:t xml:space="preserve">3,64 </w:t>
      </w:r>
      <w:r w:rsidRPr="00EB3C33">
        <w:t xml:space="preserve">%. </w:t>
      </w:r>
      <w:r w:rsidR="00C901D5" w:rsidRPr="00EB3C33">
        <w:t>Scenarij bez mjera pretpostavlja</w:t>
      </w:r>
      <w:r w:rsidR="00EC3C19">
        <w:t xml:space="preserve"> </w:t>
      </w:r>
      <w:r w:rsidR="00C901D5" w:rsidRPr="00EB3C33">
        <w:t>energetsk</w:t>
      </w:r>
      <w:r w:rsidR="00EC3C19">
        <w:t>u</w:t>
      </w:r>
      <w:r w:rsidR="00C901D5" w:rsidRPr="00EB3C33">
        <w:t xml:space="preserve"> potrošnj</w:t>
      </w:r>
      <w:r w:rsidR="00EC3C19">
        <w:t>u</w:t>
      </w:r>
      <w:r w:rsidR="00C901D5" w:rsidRPr="00EB3C33">
        <w:t xml:space="preserve"> prepušten</w:t>
      </w:r>
      <w:r w:rsidR="00EC3C19">
        <w:t>u</w:t>
      </w:r>
      <w:r w:rsidR="00C901D5" w:rsidRPr="00EB3C33">
        <w:t xml:space="preserve"> tržišnim kretanjima i navikama potrošača, bez sustavne provedbe mjera energetske učinkovitosti, ali uz pretpostavku uobičajene primjene novih, tehnološki naprednijih proizvoda kako se tijekom vremena pojavljuju na tržištu. Kako bi se postigao indikativni cilj smanjenja emisija od </w:t>
      </w:r>
      <w:r w:rsidR="000E1915" w:rsidRPr="00EB3C33">
        <w:t>55</w:t>
      </w:r>
      <w:r w:rsidR="007C2CBA">
        <w:t xml:space="preserve"> </w:t>
      </w:r>
      <w:r w:rsidR="00C901D5" w:rsidRPr="00EB3C33">
        <w:t xml:space="preserve">% do 2030. godine, potreban je dodatni angažman. </w:t>
      </w:r>
    </w:p>
    <w:p w14:paraId="13013615" w14:textId="7E016C8E" w:rsidR="00D21C4A" w:rsidRPr="00EB3C33" w:rsidRDefault="00D21C4A" w:rsidP="002A1A6B">
      <w:pPr>
        <w:rPr>
          <w:rFonts w:cstheme="minorHAnsi"/>
        </w:rPr>
      </w:pPr>
      <w:r w:rsidRPr="00EB3C33">
        <w:t>Projekcija smanjenja emisija za scenarij s mjerama potvrđuje tu činjenicu</w:t>
      </w:r>
      <w:r w:rsidR="000509A0" w:rsidRPr="00EB3C33">
        <w:t xml:space="preserve"> i </w:t>
      </w:r>
      <w:r w:rsidRPr="00EB3C33">
        <w:t>pokazuje da, uz primjenu mjera smanjenja energetske potrošnje</w:t>
      </w:r>
      <w:r w:rsidR="000509A0" w:rsidRPr="00EB3C33">
        <w:t xml:space="preserve"> i </w:t>
      </w:r>
      <w:r w:rsidRPr="00EB3C33">
        <w:t>emisija CO</w:t>
      </w:r>
      <w:r w:rsidRPr="00EB3C33">
        <w:rPr>
          <w:vertAlign w:val="subscript"/>
        </w:rPr>
        <w:t>2</w:t>
      </w:r>
      <w:r w:rsidRPr="00EB3C33">
        <w:t>, ukupne emisije CO</w:t>
      </w:r>
      <w:r w:rsidRPr="00EB3C33">
        <w:rPr>
          <w:vertAlign w:val="subscript"/>
        </w:rPr>
        <w:t>2</w:t>
      </w:r>
      <w:r w:rsidRPr="00EB3C33">
        <w:t xml:space="preserve"> u 2030. godini iznose </w:t>
      </w:r>
      <w:r w:rsidR="00C44BA9" w:rsidRPr="00EB3C33">
        <w:t>7</w:t>
      </w:r>
      <w:r w:rsidR="002740DD">
        <w:t>.266,17</w:t>
      </w:r>
      <w:r w:rsidR="0089340B" w:rsidRPr="00EB3C33">
        <w:t xml:space="preserve"> </w:t>
      </w:r>
      <w:r w:rsidRPr="00EB3C33">
        <w:t>t CO</w:t>
      </w:r>
      <w:r w:rsidRPr="00EB3C33">
        <w:rPr>
          <w:vertAlign w:val="subscript"/>
        </w:rPr>
        <w:t>2</w:t>
      </w:r>
      <w:r w:rsidRPr="00EB3C33">
        <w:t xml:space="preserve">, što u odnosu na baznu godinu predstavlja smanjenje u ukupnim emisijama od </w:t>
      </w:r>
      <w:r w:rsidR="00EC3C19" w:rsidRPr="00EC3C19">
        <w:t>56,10</w:t>
      </w:r>
      <w:r w:rsidR="0089340B" w:rsidRPr="00EB3C33">
        <w:t xml:space="preserve"> </w:t>
      </w:r>
      <w:r w:rsidRPr="00EB3C33">
        <w:t>%.</w:t>
      </w:r>
    </w:p>
    <w:p w14:paraId="30846FD6" w14:textId="363833CF" w:rsidR="00D21C4A" w:rsidRPr="00EB3C33" w:rsidRDefault="00D21C4A" w:rsidP="002A1A6B">
      <w:r w:rsidRPr="00EB3C33">
        <w:t>Ukupni potencijali smanjenja emisija po sektorima u 2030. godini prikazani su u</w:t>
      </w:r>
      <w:r w:rsidR="00F7575A" w:rsidRPr="00EB3C33">
        <w:t xml:space="preserve"> </w:t>
      </w:r>
      <w:r w:rsidR="00F7575A" w:rsidRPr="00EB3C33">
        <w:fldChar w:fldCharType="begin"/>
      </w:r>
      <w:r w:rsidR="00F7575A" w:rsidRPr="00EB3C33">
        <w:instrText xml:space="preserve"> REF _Ref94615520 \h </w:instrText>
      </w:r>
      <w:r w:rsidR="00C44BA9" w:rsidRPr="00EB3C33">
        <w:instrText xml:space="preserve"> \* MERGEFORMAT </w:instrText>
      </w:r>
      <w:r w:rsidR="00F7575A" w:rsidRPr="00EB3C33">
        <w:fldChar w:fldCharType="separate"/>
      </w:r>
      <w:r w:rsidR="009F023E" w:rsidRPr="00EB3C33">
        <w:t xml:space="preserve">Tablica </w:t>
      </w:r>
      <w:r w:rsidR="009F023E">
        <w:rPr>
          <w:noProof/>
          <w:cs/>
        </w:rPr>
        <w:t>‎</w:t>
      </w:r>
      <w:r w:rsidR="009F023E">
        <w:t>7</w:t>
      </w:r>
      <w:r w:rsidR="009F023E" w:rsidRPr="00EB3C33">
        <w:t>.</w:t>
      </w:r>
      <w:r w:rsidR="009F023E">
        <w:t>2</w:t>
      </w:r>
      <w:r w:rsidR="009F023E" w:rsidRPr="00EB3C33">
        <w:t xml:space="preserve"> -</w:t>
      </w:r>
      <w:r w:rsidR="009F023E" w:rsidRPr="009F023E">
        <w:rPr>
          <w:rFonts w:cstheme="minorHAnsi"/>
        </w:rPr>
        <w:t xml:space="preserve"> </w:t>
      </w:r>
      <w:r w:rsidR="009F023E" w:rsidRPr="00EB3C33">
        <w:rPr>
          <w:rFonts w:cstheme="minorHAnsi"/>
        </w:rPr>
        <w:t>Ukupni potencijali smanjenja emisija po sektorima</w:t>
      </w:r>
      <w:r w:rsidR="00F7575A" w:rsidRPr="00EB3C33">
        <w:fldChar w:fldCharType="end"/>
      </w:r>
      <w:r w:rsidRPr="00EB3C33">
        <w:t>.</w:t>
      </w:r>
    </w:p>
    <w:p w14:paraId="63C34506" w14:textId="678FF27C" w:rsidR="00D21C4A" w:rsidRPr="00EB3C33" w:rsidRDefault="00D21C4A" w:rsidP="00D21C4A">
      <w:pPr>
        <w:pStyle w:val="Caption"/>
        <w:rPr>
          <w:rFonts w:asciiTheme="minorHAnsi" w:hAnsiTheme="minorHAnsi" w:cstheme="minorHAnsi"/>
          <w:lang w:val="hr-HR"/>
        </w:rPr>
      </w:pPr>
      <w:bookmarkStart w:id="178" w:name="_Ref94615520"/>
      <w:bookmarkStart w:id="179" w:name="_Ref94615595"/>
      <w:bookmarkStart w:id="180" w:name="_Toc94780883"/>
      <w:r w:rsidRPr="00EB3C33">
        <w:rPr>
          <w:lang w:val="hr-HR"/>
        </w:rPr>
        <w:t xml:space="preserve">Tablica </w:t>
      </w:r>
      <w:r w:rsidR="008F004A" w:rsidRPr="00EB3C33">
        <w:rPr>
          <w:lang w:val="hr-HR"/>
        </w:rPr>
        <w:fldChar w:fldCharType="begin"/>
      </w:r>
      <w:r w:rsidR="008F004A" w:rsidRPr="00EB3C33">
        <w:rPr>
          <w:lang w:val="hr-HR"/>
        </w:rPr>
        <w:instrText xml:space="preserve"> STYLEREF 1 \s </w:instrText>
      </w:r>
      <w:r w:rsidR="008F004A" w:rsidRPr="00EB3C33">
        <w:rPr>
          <w:lang w:val="hr-HR"/>
        </w:rPr>
        <w:fldChar w:fldCharType="separate"/>
      </w:r>
      <w:r w:rsidR="009F023E">
        <w:rPr>
          <w:noProof/>
          <w:cs/>
          <w:lang w:val="hr-HR"/>
        </w:rPr>
        <w:t>‎</w:t>
      </w:r>
      <w:r w:rsidR="009F023E">
        <w:rPr>
          <w:noProof/>
          <w:lang w:val="hr-HR"/>
        </w:rPr>
        <w:t>7</w:t>
      </w:r>
      <w:r w:rsidR="008F004A" w:rsidRPr="00EB3C33">
        <w:rPr>
          <w:lang w:val="hr-HR"/>
        </w:rPr>
        <w:fldChar w:fldCharType="end"/>
      </w:r>
      <w:r w:rsidR="008F004A" w:rsidRPr="00EB3C33">
        <w:rPr>
          <w:lang w:val="hr-HR"/>
        </w:rPr>
        <w:t>.</w:t>
      </w:r>
      <w:r w:rsidR="008F004A" w:rsidRPr="00EB3C33">
        <w:rPr>
          <w:lang w:val="hr-HR"/>
        </w:rPr>
        <w:fldChar w:fldCharType="begin"/>
      </w:r>
      <w:r w:rsidR="008F004A" w:rsidRPr="00EB3C33">
        <w:rPr>
          <w:lang w:val="hr-HR"/>
        </w:rPr>
        <w:instrText xml:space="preserve"> SEQ Tablica \* ARABIC \s 1 </w:instrText>
      </w:r>
      <w:r w:rsidR="008F004A" w:rsidRPr="00EB3C33">
        <w:rPr>
          <w:lang w:val="hr-HR"/>
        </w:rPr>
        <w:fldChar w:fldCharType="separate"/>
      </w:r>
      <w:r w:rsidR="009F023E">
        <w:rPr>
          <w:noProof/>
          <w:lang w:val="hr-HR"/>
        </w:rPr>
        <w:t>2</w:t>
      </w:r>
      <w:r w:rsidR="008F004A" w:rsidRPr="00EB3C33">
        <w:rPr>
          <w:lang w:val="hr-HR"/>
        </w:rPr>
        <w:fldChar w:fldCharType="end"/>
      </w:r>
      <w:r w:rsidRPr="00EB3C33">
        <w:rPr>
          <w:lang w:val="hr-HR"/>
        </w:rPr>
        <w:t xml:space="preserve"> - </w:t>
      </w:r>
      <w:r w:rsidRPr="00EB3C33">
        <w:rPr>
          <w:rFonts w:asciiTheme="minorHAnsi" w:hAnsiTheme="minorHAnsi" w:cstheme="minorHAnsi"/>
          <w:lang w:val="hr-HR"/>
        </w:rPr>
        <w:t>Ukupni potencijali smanjenja emisija po sektorima</w:t>
      </w:r>
      <w:bookmarkEnd w:id="178"/>
      <w:bookmarkEnd w:id="179"/>
      <w:bookmarkEnd w:id="180"/>
    </w:p>
    <w:tbl>
      <w:tblPr>
        <w:tblW w:w="8364" w:type="dxa"/>
        <w:tblInd w:w="108"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ook w:val="0000" w:firstRow="0" w:lastRow="0" w:firstColumn="0" w:lastColumn="0" w:noHBand="0" w:noVBand="0"/>
      </w:tblPr>
      <w:tblGrid>
        <w:gridCol w:w="2268"/>
        <w:gridCol w:w="2795"/>
        <w:gridCol w:w="3301"/>
      </w:tblGrid>
      <w:tr w:rsidR="00D21C4A" w:rsidRPr="00EB3C33" w14:paraId="7010B339" w14:textId="77777777" w:rsidTr="005808FC">
        <w:trPr>
          <w:trHeight w:val="227"/>
        </w:trPr>
        <w:tc>
          <w:tcPr>
            <w:tcW w:w="2268" w:type="dxa"/>
            <w:shd w:val="clear" w:color="auto" w:fill="C6D9F1" w:themeFill="text2" w:themeFillTint="33"/>
            <w:noWrap/>
            <w:vAlign w:val="center"/>
          </w:tcPr>
          <w:p w14:paraId="553BE0AE" w14:textId="77777777" w:rsidR="00D21C4A" w:rsidRPr="00EB3C33" w:rsidRDefault="00D21C4A" w:rsidP="005808FC">
            <w:pPr>
              <w:spacing w:after="0"/>
              <w:rPr>
                <w:b/>
                <w:sz w:val="20"/>
                <w:szCs w:val="20"/>
                <w:lang w:eastAsia="hr-HR"/>
              </w:rPr>
            </w:pPr>
            <w:r w:rsidRPr="00EB3C33">
              <w:rPr>
                <w:b/>
                <w:sz w:val="20"/>
                <w:szCs w:val="20"/>
                <w:lang w:eastAsia="hr-HR"/>
              </w:rPr>
              <w:t>Sektor</w:t>
            </w:r>
          </w:p>
        </w:tc>
        <w:tc>
          <w:tcPr>
            <w:tcW w:w="2795" w:type="dxa"/>
            <w:shd w:val="clear" w:color="auto" w:fill="C6D9F1" w:themeFill="text2" w:themeFillTint="33"/>
            <w:vAlign w:val="center"/>
          </w:tcPr>
          <w:p w14:paraId="75274375" w14:textId="427C991F" w:rsidR="00D21C4A" w:rsidRPr="00EB3C33" w:rsidRDefault="00D21C4A" w:rsidP="005808FC">
            <w:pPr>
              <w:spacing w:after="0"/>
              <w:rPr>
                <w:b/>
                <w:sz w:val="20"/>
                <w:szCs w:val="20"/>
                <w:lang w:eastAsia="hr-HR"/>
              </w:rPr>
            </w:pPr>
            <w:r w:rsidRPr="00EB3C33">
              <w:rPr>
                <w:b/>
                <w:sz w:val="20"/>
                <w:szCs w:val="20"/>
                <w:lang w:eastAsia="hr-HR"/>
              </w:rPr>
              <w:t>Potencijal smanjenja</w:t>
            </w:r>
            <w:r w:rsidR="009D119E" w:rsidRPr="00EB3C33">
              <w:rPr>
                <w:b/>
                <w:sz w:val="20"/>
                <w:szCs w:val="20"/>
                <w:lang w:eastAsia="hr-HR"/>
              </w:rPr>
              <w:t>, tCO</w:t>
            </w:r>
            <w:r w:rsidR="009D119E" w:rsidRPr="00EB3C33">
              <w:rPr>
                <w:b/>
                <w:sz w:val="20"/>
                <w:szCs w:val="20"/>
                <w:vertAlign w:val="subscript"/>
                <w:lang w:eastAsia="hr-HR"/>
              </w:rPr>
              <w:t>2</w:t>
            </w:r>
          </w:p>
        </w:tc>
        <w:tc>
          <w:tcPr>
            <w:tcW w:w="3301" w:type="dxa"/>
            <w:shd w:val="clear" w:color="auto" w:fill="C6D9F1" w:themeFill="text2" w:themeFillTint="33"/>
            <w:vAlign w:val="center"/>
          </w:tcPr>
          <w:p w14:paraId="7E53CDF2" w14:textId="194B1401" w:rsidR="00D21C4A" w:rsidRPr="00EB3C33" w:rsidRDefault="00D21C4A" w:rsidP="005808FC">
            <w:pPr>
              <w:spacing w:after="0"/>
              <w:rPr>
                <w:b/>
                <w:sz w:val="20"/>
                <w:szCs w:val="20"/>
                <w:lang w:eastAsia="hr-HR"/>
              </w:rPr>
            </w:pPr>
            <w:r w:rsidRPr="00EB3C33">
              <w:rPr>
                <w:b/>
                <w:sz w:val="20"/>
                <w:szCs w:val="20"/>
                <w:lang w:eastAsia="hr-HR"/>
              </w:rPr>
              <w:t>Udio u ukupnom potencijalu,</w:t>
            </w:r>
            <w:r w:rsidR="000509A0" w:rsidRPr="00EB3C33">
              <w:rPr>
                <w:b/>
                <w:sz w:val="20"/>
                <w:szCs w:val="20"/>
                <w:lang w:eastAsia="hr-HR"/>
              </w:rPr>
              <w:t>%</w:t>
            </w:r>
          </w:p>
        </w:tc>
      </w:tr>
      <w:tr w:rsidR="001739AF" w:rsidRPr="00EB3C33" w14:paraId="63797394" w14:textId="77777777" w:rsidTr="00D065C6">
        <w:trPr>
          <w:trHeight w:val="227"/>
        </w:trPr>
        <w:tc>
          <w:tcPr>
            <w:tcW w:w="2268" w:type="dxa"/>
            <w:shd w:val="clear" w:color="auto" w:fill="F2DBDB" w:themeFill="accent2" w:themeFillTint="33"/>
            <w:noWrap/>
          </w:tcPr>
          <w:p w14:paraId="4BB88AB7" w14:textId="511CAFEA" w:rsidR="001739AF" w:rsidRPr="00EB3C33" w:rsidRDefault="001739AF" w:rsidP="001739AF">
            <w:pPr>
              <w:keepNext/>
              <w:keepLines/>
              <w:spacing w:after="0"/>
              <w:rPr>
                <w:color w:val="000000"/>
                <w:sz w:val="20"/>
                <w:szCs w:val="20"/>
                <w:lang w:eastAsia="hr-HR"/>
              </w:rPr>
            </w:pPr>
            <w:r w:rsidRPr="00EB3C33">
              <w:rPr>
                <w:color w:val="000000"/>
                <w:sz w:val="20"/>
                <w:szCs w:val="20"/>
                <w:lang w:eastAsia="hr-HR"/>
              </w:rPr>
              <w:t>Zgradarstvo</w:t>
            </w:r>
          </w:p>
        </w:tc>
        <w:tc>
          <w:tcPr>
            <w:tcW w:w="2795" w:type="dxa"/>
          </w:tcPr>
          <w:p w14:paraId="01AE75D0" w14:textId="5670DBB1" w:rsidR="001739AF" w:rsidRPr="00EB3C33" w:rsidRDefault="001739AF" w:rsidP="001739AF">
            <w:pPr>
              <w:spacing w:after="0"/>
              <w:rPr>
                <w:rFonts w:ascii="Calibri" w:hAnsi="Calibri" w:cs="Calibri"/>
                <w:color w:val="000000"/>
                <w:sz w:val="20"/>
                <w:szCs w:val="20"/>
              </w:rPr>
            </w:pPr>
            <w:bookmarkStart w:id="181" w:name="_Hlk94736171"/>
            <w:r w:rsidRPr="00EB3C33">
              <w:t xml:space="preserve">5.044,25 </w:t>
            </w:r>
            <w:bookmarkEnd w:id="181"/>
          </w:p>
        </w:tc>
        <w:tc>
          <w:tcPr>
            <w:tcW w:w="3301" w:type="dxa"/>
          </w:tcPr>
          <w:p w14:paraId="1CEA4C2F" w14:textId="49C2167A" w:rsidR="001739AF" w:rsidRPr="00EB3C33" w:rsidRDefault="001739AF" w:rsidP="001739AF">
            <w:pPr>
              <w:spacing w:after="0"/>
              <w:rPr>
                <w:sz w:val="20"/>
                <w:szCs w:val="20"/>
              </w:rPr>
            </w:pPr>
            <w:r w:rsidRPr="00EB3C33">
              <w:t>58,</w:t>
            </w:r>
            <w:r w:rsidR="00B54CDF">
              <w:t>4</w:t>
            </w:r>
            <w:r w:rsidRPr="00EB3C33">
              <w:t>5</w:t>
            </w:r>
          </w:p>
        </w:tc>
      </w:tr>
      <w:tr w:rsidR="001739AF" w:rsidRPr="00EB3C33" w14:paraId="1453224F" w14:textId="77777777" w:rsidTr="00D065C6">
        <w:trPr>
          <w:trHeight w:val="227"/>
        </w:trPr>
        <w:tc>
          <w:tcPr>
            <w:tcW w:w="2268" w:type="dxa"/>
            <w:shd w:val="clear" w:color="auto" w:fill="F2DBDB" w:themeFill="accent2" w:themeFillTint="33"/>
            <w:noWrap/>
          </w:tcPr>
          <w:p w14:paraId="4553D0B4" w14:textId="0454D32A" w:rsidR="001739AF" w:rsidRPr="00EB3C33" w:rsidRDefault="001739AF" w:rsidP="001739AF">
            <w:pPr>
              <w:keepNext/>
              <w:keepLines/>
              <w:spacing w:after="0"/>
              <w:rPr>
                <w:color w:val="000000"/>
                <w:sz w:val="20"/>
                <w:szCs w:val="20"/>
                <w:lang w:eastAsia="hr-HR"/>
              </w:rPr>
            </w:pPr>
            <w:r w:rsidRPr="00EB3C33">
              <w:rPr>
                <w:color w:val="000000"/>
                <w:sz w:val="20"/>
                <w:szCs w:val="20"/>
                <w:lang w:eastAsia="hr-HR"/>
              </w:rPr>
              <w:t>Promet</w:t>
            </w:r>
          </w:p>
        </w:tc>
        <w:tc>
          <w:tcPr>
            <w:tcW w:w="2795" w:type="dxa"/>
          </w:tcPr>
          <w:p w14:paraId="3B7A5E5C" w14:textId="355A8B47" w:rsidR="001739AF" w:rsidRPr="00EB3C33" w:rsidRDefault="006369CE" w:rsidP="001739AF">
            <w:pPr>
              <w:spacing w:after="0"/>
              <w:rPr>
                <w:rFonts w:ascii="Calibri" w:hAnsi="Calibri" w:cs="Calibri"/>
                <w:color w:val="000000"/>
                <w:sz w:val="20"/>
                <w:szCs w:val="20"/>
              </w:rPr>
            </w:pPr>
            <w:r w:rsidRPr="006369CE">
              <w:t>3</w:t>
            </w:r>
            <w:r>
              <w:t>.</w:t>
            </w:r>
            <w:r w:rsidRPr="006369CE">
              <w:t>547</w:t>
            </w:r>
            <w:r>
              <w:t>,</w:t>
            </w:r>
            <w:r w:rsidRPr="006369CE">
              <w:t>78</w:t>
            </w:r>
          </w:p>
        </w:tc>
        <w:tc>
          <w:tcPr>
            <w:tcW w:w="3301" w:type="dxa"/>
          </w:tcPr>
          <w:p w14:paraId="6082C883" w14:textId="7AD41953" w:rsidR="001739AF" w:rsidRPr="00EB3C33" w:rsidRDefault="001739AF" w:rsidP="001739AF">
            <w:pPr>
              <w:spacing w:after="0"/>
              <w:rPr>
                <w:sz w:val="20"/>
                <w:szCs w:val="20"/>
              </w:rPr>
            </w:pPr>
            <w:r w:rsidRPr="00EB3C33">
              <w:t>4</w:t>
            </w:r>
            <w:r w:rsidR="00826642">
              <w:t>1,1</w:t>
            </w:r>
            <w:r w:rsidRPr="00EB3C33">
              <w:t>1</w:t>
            </w:r>
          </w:p>
        </w:tc>
      </w:tr>
      <w:tr w:rsidR="001739AF" w:rsidRPr="00EB3C33" w14:paraId="3CC8DEF8" w14:textId="77777777" w:rsidTr="00D065C6">
        <w:trPr>
          <w:trHeight w:val="227"/>
        </w:trPr>
        <w:tc>
          <w:tcPr>
            <w:tcW w:w="2268" w:type="dxa"/>
            <w:shd w:val="clear" w:color="auto" w:fill="F2DBDB" w:themeFill="accent2" w:themeFillTint="33"/>
            <w:noWrap/>
          </w:tcPr>
          <w:p w14:paraId="5457E692" w14:textId="37F59A05" w:rsidR="001739AF" w:rsidRPr="00EB3C33" w:rsidRDefault="001739AF" w:rsidP="001739AF">
            <w:pPr>
              <w:keepNext/>
              <w:keepLines/>
              <w:spacing w:after="0"/>
              <w:rPr>
                <w:color w:val="000000"/>
                <w:sz w:val="20"/>
                <w:szCs w:val="20"/>
                <w:lang w:eastAsia="hr-HR"/>
              </w:rPr>
            </w:pPr>
            <w:r w:rsidRPr="00EB3C33">
              <w:rPr>
                <w:color w:val="000000"/>
                <w:sz w:val="20"/>
                <w:szCs w:val="20"/>
                <w:lang w:eastAsia="hr-HR"/>
              </w:rPr>
              <w:t>Javna rasvjeta</w:t>
            </w:r>
          </w:p>
        </w:tc>
        <w:tc>
          <w:tcPr>
            <w:tcW w:w="2795" w:type="dxa"/>
          </w:tcPr>
          <w:p w14:paraId="4B355FE1" w14:textId="462C4F80" w:rsidR="001739AF" w:rsidRPr="00EB3C33" w:rsidRDefault="001739AF" w:rsidP="001739AF">
            <w:pPr>
              <w:spacing w:after="0"/>
              <w:rPr>
                <w:rFonts w:ascii="Calibri" w:hAnsi="Calibri" w:cs="Calibri"/>
                <w:color w:val="000000"/>
                <w:sz w:val="20"/>
                <w:szCs w:val="20"/>
              </w:rPr>
            </w:pPr>
            <w:r w:rsidRPr="00EB3C33">
              <w:t>37,82</w:t>
            </w:r>
          </w:p>
        </w:tc>
        <w:tc>
          <w:tcPr>
            <w:tcW w:w="3301" w:type="dxa"/>
          </w:tcPr>
          <w:p w14:paraId="59AC29B5" w14:textId="7DCC02A3" w:rsidR="001739AF" w:rsidRPr="00EB3C33" w:rsidRDefault="001739AF" w:rsidP="001739AF">
            <w:pPr>
              <w:spacing w:after="0"/>
              <w:rPr>
                <w:sz w:val="20"/>
                <w:szCs w:val="20"/>
              </w:rPr>
            </w:pPr>
            <w:r w:rsidRPr="00EB3C33">
              <w:t>0,44</w:t>
            </w:r>
          </w:p>
        </w:tc>
      </w:tr>
      <w:tr w:rsidR="00502FE0" w:rsidRPr="00EB3C33" w14:paraId="12057124" w14:textId="77777777" w:rsidTr="00A2643B">
        <w:trPr>
          <w:trHeight w:val="227"/>
        </w:trPr>
        <w:tc>
          <w:tcPr>
            <w:tcW w:w="2268" w:type="dxa"/>
            <w:shd w:val="clear" w:color="auto" w:fill="F2DBDB" w:themeFill="accent2" w:themeFillTint="33"/>
            <w:noWrap/>
            <w:vAlign w:val="bottom"/>
          </w:tcPr>
          <w:p w14:paraId="011E9E40" w14:textId="77777777" w:rsidR="00502FE0" w:rsidRPr="00EB3C33" w:rsidRDefault="00502FE0" w:rsidP="00502FE0">
            <w:pPr>
              <w:spacing w:after="0"/>
              <w:rPr>
                <w:b/>
                <w:sz w:val="20"/>
                <w:szCs w:val="20"/>
                <w:lang w:eastAsia="hr-HR"/>
              </w:rPr>
            </w:pPr>
            <w:r w:rsidRPr="00EB3C33">
              <w:rPr>
                <w:b/>
                <w:sz w:val="20"/>
                <w:szCs w:val="20"/>
                <w:lang w:eastAsia="hr-HR"/>
              </w:rPr>
              <w:t>UKUPNO</w:t>
            </w:r>
          </w:p>
        </w:tc>
        <w:tc>
          <w:tcPr>
            <w:tcW w:w="2795" w:type="dxa"/>
            <w:shd w:val="clear" w:color="auto" w:fill="auto"/>
            <w:vAlign w:val="bottom"/>
          </w:tcPr>
          <w:p w14:paraId="0EA99BAD" w14:textId="7999F49C" w:rsidR="00502FE0" w:rsidRPr="00EB3C33" w:rsidRDefault="00F200DC" w:rsidP="00502FE0">
            <w:pPr>
              <w:spacing w:after="0"/>
              <w:rPr>
                <w:rFonts w:ascii="Calibri" w:hAnsi="Calibri" w:cs="Calibri"/>
                <w:b/>
                <w:bCs/>
                <w:color w:val="000000"/>
                <w:sz w:val="20"/>
                <w:szCs w:val="20"/>
              </w:rPr>
            </w:pPr>
            <w:r w:rsidRPr="00F200DC">
              <w:rPr>
                <w:rFonts w:ascii="Calibri" w:hAnsi="Calibri" w:cs="Calibri"/>
                <w:b/>
                <w:bCs/>
                <w:color w:val="000000"/>
                <w:sz w:val="20"/>
                <w:szCs w:val="20"/>
              </w:rPr>
              <w:t>8</w:t>
            </w:r>
            <w:r>
              <w:rPr>
                <w:rFonts w:ascii="Calibri" w:hAnsi="Calibri" w:cs="Calibri"/>
                <w:b/>
                <w:bCs/>
                <w:color w:val="000000"/>
                <w:sz w:val="20"/>
                <w:szCs w:val="20"/>
              </w:rPr>
              <w:t>.</w:t>
            </w:r>
            <w:r w:rsidRPr="00F200DC">
              <w:rPr>
                <w:rFonts w:ascii="Calibri" w:hAnsi="Calibri" w:cs="Calibri"/>
                <w:b/>
                <w:bCs/>
                <w:color w:val="000000"/>
                <w:sz w:val="20"/>
                <w:szCs w:val="20"/>
              </w:rPr>
              <w:t>629</w:t>
            </w:r>
            <w:r>
              <w:rPr>
                <w:rFonts w:ascii="Calibri" w:hAnsi="Calibri" w:cs="Calibri"/>
                <w:b/>
                <w:bCs/>
                <w:color w:val="000000"/>
                <w:sz w:val="20"/>
                <w:szCs w:val="20"/>
              </w:rPr>
              <w:t>,</w:t>
            </w:r>
            <w:r w:rsidRPr="00F200DC">
              <w:rPr>
                <w:rFonts w:ascii="Calibri" w:hAnsi="Calibri" w:cs="Calibri"/>
                <w:b/>
                <w:bCs/>
                <w:color w:val="000000"/>
                <w:sz w:val="20"/>
                <w:szCs w:val="20"/>
              </w:rPr>
              <w:t xml:space="preserve">86    </w:t>
            </w:r>
          </w:p>
        </w:tc>
        <w:tc>
          <w:tcPr>
            <w:tcW w:w="3301" w:type="dxa"/>
            <w:shd w:val="clear" w:color="auto" w:fill="auto"/>
          </w:tcPr>
          <w:p w14:paraId="1BC5E596" w14:textId="6C42104D" w:rsidR="00502FE0" w:rsidRPr="00EB3C33" w:rsidRDefault="00502FE0" w:rsidP="00502FE0">
            <w:pPr>
              <w:spacing w:after="0"/>
              <w:rPr>
                <w:b/>
                <w:sz w:val="20"/>
                <w:szCs w:val="20"/>
              </w:rPr>
            </w:pPr>
            <w:r w:rsidRPr="00EB3C33">
              <w:rPr>
                <w:b/>
                <w:sz w:val="20"/>
                <w:szCs w:val="20"/>
              </w:rPr>
              <w:t>-</w:t>
            </w:r>
          </w:p>
        </w:tc>
      </w:tr>
    </w:tbl>
    <w:p w14:paraId="1A567A93" w14:textId="44A9603E" w:rsidR="004B0D00" w:rsidRPr="00EB3C33" w:rsidRDefault="00EE6883" w:rsidP="00517EEF">
      <w:pPr>
        <w:jc w:val="center"/>
        <w:rPr>
          <w:rStyle w:val="slikeprave"/>
          <w:rFonts w:asciiTheme="minorHAnsi" w:hAnsiTheme="minorHAnsi"/>
          <w:bCs w:val="0"/>
          <w:i w:val="0"/>
          <w:noProof/>
        </w:rPr>
      </w:pPr>
      <w:r>
        <w:rPr>
          <w:noProof/>
          <w:lang w:val="en-US"/>
        </w:rPr>
        <w:drawing>
          <wp:inline distT="0" distB="0" distL="0" distR="0" wp14:anchorId="30DDF886" wp14:editId="3A2CAE16">
            <wp:extent cx="3171825" cy="1770665"/>
            <wp:effectExtent l="0" t="0" r="0" b="1270"/>
            <wp:docPr id="3" name="Picture 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pie chart&#10;&#10;Description automatically generated"/>
                    <pic:cNvPicPr/>
                  </pic:nvPicPr>
                  <pic:blipFill rotWithShape="1">
                    <a:blip r:embed="rId24"/>
                    <a:srcRect t="4359" b="2641"/>
                    <a:stretch/>
                  </pic:blipFill>
                  <pic:spPr bwMode="auto">
                    <a:xfrm>
                      <a:off x="0" y="0"/>
                      <a:ext cx="3186980" cy="1779125"/>
                    </a:xfrm>
                    <a:prstGeom prst="rect">
                      <a:avLst/>
                    </a:prstGeom>
                    <a:ln>
                      <a:noFill/>
                    </a:ln>
                    <a:extLst>
                      <a:ext uri="{53640926-AAD7-44D8-BBD7-CCE9431645EC}">
                        <a14:shadowObscured xmlns:a14="http://schemas.microsoft.com/office/drawing/2010/main"/>
                      </a:ext>
                    </a:extLst>
                  </pic:spPr>
                </pic:pic>
              </a:graphicData>
            </a:graphic>
          </wp:inline>
        </w:drawing>
      </w:r>
    </w:p>
    <w:p w14:paraId="28ABCFA7" w14:textId="75432DD3" w:rsidR="00D21C4A" w:rsidRPr="00EB3C33" w:rsidRDefault="00D21C4A" w:rsidP="0058314C">
      <w:pPr>
        <w:jc w:val="center"/>
      </w:pPr>
      <w:bookmarkStart w:id="182" w:name="_Toc94780890"/>
      <w:r w:rsidRPr="00EB3C33">
        <w:rPr>
          <w:rStyle w:val="slikeprave"/>
        </w:rPr>
        <w:t xml:space="preserve">Slika </w:t>
      </w:r>
      <w:r w:rsidRPr="00EB3C33">
        <w:rPr>
          <w:rStyle w:val="slikeprave"/>
        </w:rPr>
        <w:fldChar w:fldCharType="begin"/>
      </w:r>
      <w:r w:rsidRPr="00EB3C33">
        <w:rPr>
          <w:rStyle w:val="slikeprave"/>
        </w:rPr>
        <w:instrText xml:space="preserve"> STYLEREF 1 \s </w:instrText>
      </w:r>
      <w:r w:rsidRPr="00EB3C33">
        <w:rPr>
          <w:rStyle w:val="slikeprave"/>
        </w:rPr>
        <w:fldChar w:fldCharType="separate"/>
      </w:r>
      <w:r w:rsidR="009F023E">
        <w:rPr>
          <w:rStyle w:val="slikeprave"/>
          <w:noProof/>
          <w:cs/>
        </w:rPr>
        <w:t>‎</w:t>
      </w:r>
      <w:r w:rsidR="009F023E">
        <w:rPr>
          <w:rStyle w:val="slikeprave"/>
          <w:noProof/>
        </w:rPr>
        <w:t>7</w:t>
      </w:r>
      <w:r w:rsidRPr="00EB3C33">
        <w:rPr>
          <w:rStyle w:val="slikeprave"/>
        </w:rPr>
        <w:fldChar w:fldCharType="end"/>
      </w:r>
      <w:r w:rsidRPr="00EB3C33">
        <w:rPr>
          <w:rStyle w:val="slikeprave"/>
        </w:rPr>
        <w:t>.</w:t>
      </w:r>
      <w:r w:rsidRPr="00EB3C33">
        <w:rPr>
          <w:rStyle w:val="slikeprave"/>
        </w:rPr>
        <w:fldChar w:fldCharType="begin"/>
      </w:r>
      <w:r w:rsidRPr="00EB3C33">
        <w:rPr>
          <w:rStyle w:val="slikeprave"/>
        </w:rPr>
        <w:instrText xml:space="preserve"> SEQ Slika \* ARABIC \s 1 </w:instrText>
      </w:r>
      <w:r w:rsidRPr="00EB3C33">
        <w:rPr>
          <w:rStyle w:val="slikeprave"/>
        </w:rPr>
        <w:fldChar w:fldCharType="separate"/>
      </w:r>
      <w:r w:rsidR="009F023E">
        <w:rPr>
          <w:rStyle w:val="slikeprave"/>
          <w:noProof/>
        </w:rPr>
        <w:t>1</w:t>
      </w:r>
      <w:r w:rsidRPr="00EB3C33">
        <w:rPr>
          <w:rStyle w:val="slikeprave"/>
        </w:rPr>
        <w:fldChar w:fldCharType="end"/>
      </w:r>
      <w:r w:rsidRPr="00EB3C33">
        <w:rPr>
          <w:rStyle w:val="slikeprave"/>
        </w:rPr>
        <w:t xml:space="preserve"> - Raspodjela potencijala smanjenja emisije CO</w:t>
      </w:r>
      <w:r w:rsidRPr="00EB3C33">
        <w:rPr>
          <w:rStyle w:val="slikeprave"/>
          <w:vertAlign w:val="subscript"/>
        </w:rPr>
        <w:t>2</w:t>
      </w:r>
      <w:r w:rsidRPr="00EB3C33">
        <w:rPr>
          <w:rStyle w:val="slikeprave"/>
        </w:rPr>
        <w:t xml:space="preserve"> (%) Inventara po sektorima</w:t>
      </w:r>
      <w:bookmarkEnd w:id="182"/>
    </w:p>
    <w:p w14:paraId="4EA4965B" w14:textId="3F0BC19A" w:rsidR="00D21C4A" w:rsidRPr="00EB3C33" w:rsidRDefault="00D21C4A" w:rsidP="002A1A6B">
      <w:pPr>
        <w:rPr>
          <w:rFonts w:cstheme="minorHAnsi"/>
        </w:rPr>
      </w:pPr>
      <w:r w:rsidRPr="00EB3C33">
        <w:lastRenderedPageBreak/>
        <w:t xml:space="preserve">Iz priloženih udjela može se zaključiti da je sektor </w:t>
      </w:r>
      <w:r w:rsidR="001D1430" w:rsidRPr="00EB3C33">
        <w:t>javne rasvjete</w:t>
      </w:r>
      <w:r w:rsidR="00210099" w:rsidRPr="00EB3C33">
        <w:t xml:space="preserve">, sektor </w:t>
      </w:r>
      <w:r w:rsidRPr="00EB3C33">
        <w:t>s najvećim potencijalom smanjenja emisije CO</w:t>
      </w:r>
      <w:r w:rsidRPr="00EB3C33">
        <w:rPr>
          <w:vertAlign w:val="subscript"/>
        </w:rPr>
        <w:t>2</w:t>
      </w:r>
      <w:r w:rsidRPr="00EB3C33">
        <w:t xml:space="preserve"> (</w:t>
      </w:r>
      <w:r w:rsidR="00317932" w:rsidRPr="00EB3C33">
        <w:fldChar w:fldCharType="begin"/>
      </w:r>
      <w:r w:rsidR="00317932" w:rsidRPr="00EB3C33">
        <w:instrText xml:space="preserve"> REF _Ref94615595 \h </w:instrText>
      </w:r>
      <w:r w:rsidR="00617F78" w:rsidRPr="00EB3C33">
        <w:instrText xml:space="preserve"> \* MERGEFORMAT </w:instrText>
      </w:r>
      <w:r w:rsidR="00317932" w:rsidRPr="00EB3C33">
        <w:fldChar w:fldCharType="separate"/>
      </w:r>
      <w:r w:rsidR="009F023E" w:rsidRPr="00EB3C33">
        <w:t xml:space="preserve">Tablica </w:t>
      </w:r>
      <w:r w:rsidR="009F023E">
        <w:rPr>
          <w:noProof/>
          <w:cs/>
        </w:rPr>
        <w:t>‎</w:t>
      </w:r>
      <w:r w:rsidR="009F023E">
        <w:t>7</w:t>
      </w:r>
      <w:r w:rsidR="009F023E" w:rsidRPr="00EB3C33">
        <w:t>.</w:t>
      </w:r>
      <w:r w:rsidR="009F023E">
        <w:t>2</w:t>
      </w:r>
      <w:r w:rsidR="009F023E" w:rsidRPr="00EB3C33">
        <w:t xml:space="preserve"> -</w:t>
      </w:r>
      <w:r w:rsidR="009F023E" w:rsidRPr="009F023E">
        <w:rPr>
          <w:rFonts w:cstheme="minorHAnsi"/>
        </w:rPr>
        <w:t xml:space="preserve"> </w:t>
      </w:r>
      <w:r w:rsidR="009F023E" w:rsidRPr="00EB3C33">
        <w:rPr>
          <w:rFonts w:cstheme="minorHAnsi"/>
        </w:rPr>
        <w:t>Ukupni potencijali smanjenja emisija po sektorima</w:t>
      </w:r>
      <w:r w:rsidR="00317932" w:rsidRPr="00EB3C33">
        <w:fldChar w:fldCharType="end"/>
      </w:r>
      <w:r w:rsidR="00FE56E7">
        <w:t>:</w:t>
      </w:r>
      <w:r w:rsidR="00317932" w:rsidRPr="00EB3C33">
        <w:t xml:space="preserve"> </w:t>
      </w:r>
      <w:r w:rsidR="00317932" w:rsidRPr="00EB3C33">
        <w:fldChar w:fldCharType="begin"/>
      </w:r>
      <w:r w:rsidR="00317932" w:rsidRPr="00EB3C33">
        <w:instrText xml:space="preserve"> REF _Ref94615620 \h </w:instrText>
      </w:r>
      <w:r w:rsidR="00617F78" w:rsidRPr="00EB3C33">
        <w:instrText xml:space="preserve"> \* MERGEFORMAT </w:instrText>
      </w:r>
      <w:r w:rsidR="00317932" w:rsidRPr="00EB3C33">
        <w:fldChar w:fldCharType="separate"/>
      </w:r>
      <w:r w:rsidR="009F023E" w:rsidRPr="00EB3C33">
        <w:t xml:space="preserve">Slika </w:t>
      </w:r>
      <w:r w:rsidR="009F023E">
        <w:rPr>
          <w:noProof/>
          <w:cs/>
        </w:rPr>
        <w:t>‎</w:t>
      </w:r>
      <w:r w:rsidR="009F023E">
        <w:t>7</w:t>
      </w:r>
      <w:r w:rsidR="009F023E" w:rsidRPr="00EB3C33">
        <w:t>.</w:t>
      </w:r>
      <w:r w:rsidR="009F023E">
        <w:t>2</w:t>
      </w:r>
      <w:r w:rsidR="009F023E" w:rsidRPr="00EB3C33">
        <w:t xml:space="preserve"> - Ukupne projekcije emisije CO</w:t>
      </w:r>
      <w:r w:rsidR="009F023E" w:rsidRPr="009F023E">
        <w:t>2</w:t>
      </w:r>
      <w:r w:rsidR="009F023E" w:rsidRPr="00EB3C33">
        <w:t xml:space="preserve"> po scenarijima</w:t>
      </w:r>
      <w:r w:rsidR="00317932" w:rsidRPr="00EB3C33">
        <w:fldChar w:fldCharType="end"/>
      </w:r>
      <w:r w:rsidR="00AA30D4" w:rsidRPr="00EB3C33">
        <w:t>.</w:t>
      </w:r>
      <w:r w:rsidR="00FE56E7">
        <w:t xml:space="preserve"> </w:t>
      </w:r>
      <w:r w:rsidR="00AA30D4" w:rsidRPr="00EB3C33">
        <w:t>1</w:t>
      </w:r>
      <w:r w:rsidRPr="00EB3C33">
        <w:t xml:space="preserve">). Emisija scenarija s mjerama tog sektora smanjena je za </w:t>
      </w:r>
      <w:r w:rsidR="001D1430" w:rsidRPr="00EB3C33">
        <w:t xml:space="preserve">76,48 </w:t>
      </w:r>
      <w:r w:rsidRPr="00EB3C33">
        <w:t>% u odnosu na 20</w:t>
      </w:r>
      <w:r w:rsidR="00617F78" w:rsidRPr="00EB3C33">
        <w:t>18</w:t>
      </w:r>
      <w:r w:rsidRPr="00EB3C33">
        <w:t xml:space="preserve">. godinu. Emisija sektora </w:t>
      </w:r>
      <w:r w:rsidR="001D1430" w:rsidRPr="00EB3C33">
        <w:t>zgradarstva</w:t>
      </w:r>
      <w:r w:rsidRPr="00EB3C33">
        <w:t xml:space="preserve"> smanjena je za </w:t>
      </w:r>
      <w:r w:rsidR="001D1430" w:rsidRPr="00EB3C33">
        <w:t xml:space="preserve">70,74 </w:t>
      </w:r>
      <w:r w:rsidRPr="00EB3C33">
        <w:t xml:space="preserve">%, dok je emisija sektora </w:t>
      </w:r>
      <w:r w:rsidR="006D045D" w:rsidRPr="00EB3C33">
        <w:t>p</w:t>
      </w:r>
      <w:r w:rsidR="00955468">
        <w:t>rometa</w:t>
      </w:r>
      <w:r w:rsidRPr="00EB3C33">
        <w:t xml:space="preserve"> </w:t>
      </w:r>
      <w:r w:rsidR="00B143C5" w:rsidRPr="00EB3C33">
        <w:t>smanjena</w:t>
      </w:r>
      <w:r w:rsidRPr="00EB3C33">
        <w:t xml:space="preserve"> za </w:t>
      </w:r>
      <w:r w:rsidR="006D045D" w:rsidRPr="00EB3C33">
        <w:t>4</w:t>
      </w:r>
      <w:r w:rsidR="00F200DC">
        <w:t>2,45</w:t>
      </w:r>
      <w:r w:rsidR="001D1430" w:rsidRPr="00EB3C33">
        <w:t xml:space="preserve"> </w:t>
      </w:r>
      <w:r w:rsidRPr="00EB3C33">
        <w:t xml:space="preserve">% u odnosu na emisiju referentne godine. Ukupno smanjenje inventara u odnosu na referentnu godinu iznosi </w:t>
      </w:r>
      <w:r w:rsidR="00617F78" w:rsidRPr="00EB3C33">
        <w:t>5</w:t>
      </w:r>
      <w:r w:rsidR="00B40536">
        <w:t>6,10</w:t>
      </w:r>
      <w:r w:rsidR="001D1430" w:rsidRPr="00EB3C33">
        <w:t xml:space="preserve"> </w:t>
      </w:r>
      <w:r w:rsidRPr="00EB3C33">
        <w:t>%.</w:t>
      </w:r>
    </w:p>
    <w:p w14:paraId="0E59394A" w14:textId="2758F711" w:rsidR="00D21C4A" w:rsidRPr="00EB3C33" w:rsidRDefault="00D21C4A" w:rsidP="002A1A6B">
      <w:pPr>
        <w:rPr>
          <w:rFonts w:cstheme="minorHAnsi"/>
        </w:rPr>
      </w:pPr>
      <w:r w:rsidRPr="00EB3C33">
        <w:t xml:space="preserve">Ukupni potencijali smanjenja emisija u 2030. godini za </w:t>
      </w:r>
      <w:r w:rsidR="006D045D" w:rsidRPr="00EB3C33">
        <w:t>g</w:t>
      </w:r>
      <w:r w:rsidRPr="00EB3C33">
        <w:t xml:space="preserve">rad </w:t>
      </w:r>
      <w:r w:rsidR="006D045D" w:rsidRPr="00EB3C33">
        <w:t>Mursko Središće</w:t>
      </w:r>
      <w:r w:rsidR="00A52BEC" w:rsidRPr="00EB3C33">
        <w:t xml:space="preserve"> </w:t>
      </w:r>
      <w:r w:rsidRPr="00EB3C33">
        <w:t>iznosi</w:t>
      </w:r>
      <w:r w:rsidR="00F200DC" w:rsidRPr="00F200DC">
        <w:t xml:space="preserve"> 8</w:t>
      </w:r>
      <w:r w:rsidR="00F200DC">
        <w:t>.</w:t>
      </w:r>
      <w:r w:rsidR="00F200DC" w:rsidRPr="00F200DC">
        <w:t>629</w:t>
      </w:r>
      <w:r w:rsidR="00F200DC">
        <w:t>,</w:t>
      </w:r>
      <w:r w:rsidR="00F200DC" w:rsidRPr="00F200DC">
        <w:t>86</w:t>
      </w:r>
      <w:r w:rsidR="006D045D" w:rsidRPr="00EB3C33">
        <w:t xml:space="preserve"> </w:t>
      </w:r>
      <w:r w:rsidRPr="00EB3C33">
        <w:t>tCO</w:t>
      </w:r>
      <w:r w:rsidRPr="00EB3C33">
        <w:rPr>
          <w:vertAlign w:val="subscript"/>
        </w:rPr>
        <w:t>2</w:t>
      </w:r>
      <w:r w:rsidRPr="00EB3C33">
        <w:t xml:space="preserve">. </w:t>
      </w:r>
      <w:r w:rsidR="0060565B" w:rsidRPr="00EB3C33">
        <w:t>Zgradarstvo</w:t>
      </w:r>
      <w:r w:rsidRPr="00EB3C33">
        <w:t xml:space="preserve"> je sektor s najvećim potencijalom smanjenja emisija koji iznosi </w:t>
      </w:r>
      <w:r w:rsidR="006D045D" w:rsidRPr="00EB3C33">
        <w:t xml:space="preserve">5.044,25 </w:t>
      </w:r>
      <w:r w:rsidRPr="00EB3C33">
        <w:t>tCO</w:t>
      </w:r>
      <w:r w:rsidRPr="00EB3C33">
        <w:rPr>
          <w:vertAlign w:val="subscript"/>
        </w:rPr>
        <w:t>2</w:t>
      </w:r>
      <w:r w:rsidRPr="00EB3C33">
        <w:t xml:space="preserve">, što je ekvivalentno udjelu od </w:t>
      </w:r>
      <w:r w:rsidR="00E274B2" w:rsidRPr="00EB3C33">
        <w:t>58,</w:t>
      </w:r>
      <w:r w:rsidR="00B775B3">
        <w:t>4</w:t>
      </w:r>
      <w:r w:rsidR="00E274B2" w:rsidRPr="00EB3C33">
        <w:t>5</w:t>
      </w:r>
      <w:r w:rsidR="006D045D" w:rsidRPr="00EB3C33">
        <w:t xml:space="preserve"> </w:t>
      </w:r>
      <w:r w:rsidRPr="00EB3C33">
        <w:t xml:space="preserve">%. Potencijal smanjenja emisije sektora </w:t>
      </w:r>
      <w:r w:rsidR="008D7514" w:rsidRPr="00EB3C33">
        <w:t>prometa</w:t>
      </w:r>
      <w:r w:rsidRPr="00EB3C33">
        <w:t xml:space="preserve"> iznosi </w:t>
      </w:r>
      <w:r w:rsidR="00B775B3" w:rsidRPr="00B775B3">
        <w:t xml:space="preserve"> 3</w:t>
      </w:r>
      <w:r w:rsidR="00B775B3">
        <w:t>.</w:t>
      </w:r>
      <w:r w:rsidR="00B775B3" w:rsidRPr="00B775B3">
        <w:t>547</w:t>
      </w:r>
      <w:r w:rsidR="00B775B3">
        <w:t>,</w:t>
      </w:r>
      <w:r w:rsidR="00B775B3" w:rsidRPr="00B775B3">
        <w:t xml:space="preserve">78 </w:t>
      </w:r>
      <w:r w:rsidRPr="00EB3C33">
        <w:t>tCO</w:t>
      </w:r>
      <w:r w:rsidRPr="00EB3C33">
        <w:rPr>
          <w:vertAlign w:val="subscript"/>
        </w:rPr>
        <w:t>2</w:t>
      </w:r>
      <w:r w:rsidRPr="00EB3C33">
        <w:t xml:space="preserve">, što prikazano preko udjela iznosi </w:t>
      </w:r>
      <w:r w:rsidR="00E274B2" w:rsidRPr="00EB3C33">
        <w:t>4</w:t>
      </w:r>
      <w:r w:rsidR="00B130A2">
        <w:t>1</w:t>
      </w:r>
      <w:r w:rsidR="00E274B2" w:rsidRPr="00EB3C33">
        <w:t>,</w:t>
      </w:r>
      <w:r w:rsidR="00B130A2">
        <w:t>1</w:t>
      </w:r>
      <w:r w:rsidR="00E274B2" w:rsidRPr="00EB3C33">
        <w:t>1</w:t>
      </w:r>
      <w:r w:rsidR="006D045D" w:rsidRPr="00EB3C33">
        <w:t xml:space="preserve"> </w:t>
      </w:r>
      <w:r w:rsidRPr="00EB3C33">
        <w:t xml:space="preserve">%. Najmanji udio od </w:t>
      </w:r>
      <w:r w:rsidR="00E274B2" w:rsidRPr="00EB3C33">
        <w:t>0,44</w:t>
      </w:r>
      <w:r w:rsidR="006D045D" w:rsidRPr="00EB3C33">
        <w:t xml:space="preserve"> </w:t>
      </w:r>
      <w:r w:rsidRPr="00EB3C33">
        <w:t xml:space="preserve">% u odnosu na ukupni potencijal ima sektor javne rasvjete, s potencijalom smanjenja emisija od </w:t>
      </w:r>
      <w:r w:rsidR="006D045D" w:rsidRPr="00EB3C33">
        <w:t xml:space="preserve">37,82 </w:t>
      </w:r>
      <w:r w:rsidRPr="00EB3C33">
        <w:t>t CO</w:t>
      </w:r>
      <w:r w:rsidRPr="00EB3C33">
        <w:rPr>
          <w:vertAlign w:val="subscript"/>
        </w:rPr>
        <w:t>2</w:t>
      </w:r>
      <w:r w:rsidRPr="00EB3C33">
        <w:t>.</w:t>
      </w:r>
    </w:p>
    <w:p w14:paraId="6C57B1B8" w14:textId="2E2E4E45" w:rsidR="00F65377" w:rsidRPr="00EB3C33" w:rsidRDefault="00D21C4A" w:rsidP="002A1A6B">
      <w:r w:rsidRPr="00EB3C33">
        <w:t xml:space="preserve">Na </w:t>
      </w:r>
      <w:r w:rsidR="00317932" w:rsidRPr="00EB3C33">
        <w:fldChar w:fldCharType="begin"/>
      </w:r>
      <w:r w:rsidR="00317932" w:rsidRPr="00EB3C33">
        <w:instrText xml:space="preserve"> REF _Ref94615620 \h </w:instrText>
      </w:r>
      <w:r w:rsidR="00A42634" w:rsidRPr="00EB3C33">
        <w:instrText xml:space="preserve"> \* MERGEFORMAT </w:instrText>
      </w:r>
      <w:r w:rsidR="00317932" w:rsidRPr="00EB3C33">
        <w:fldChar w:fldCharType="separate"/>
      </w:r>
      <w:r w:rsidR="009F023E" w:rsidRPr="00EB3C33">
        <w:t xml:space="preserve">Slika </w:t>
      </w:r>
      <w:r w:rsidR="009F023E">
        <w:rPr>
          <w:noProof/>
          <w:cs/>
        </w:rPr>
        <w:t>‎</w:t>
      </w:r>
      <w:r w:rsidR="009F023E">
        <w:t>7</w:t>
      </w:r>
      <w:r w:rsidR="009F023E" w:rsidRPr="00EB3C33">
        <w:t>.</w:t>
      </w:r>
      <w:r w:rsidR="009F023E">
        <w:t>2</w:t>
      </w:r>
      <w:r w:rsidR="009F023E" w:rsidRPr="00EB3C33">
        <w:t xml:space="preserve"> - Ukupne projekcije emisije CO</w:t>
      </w:r>
      <w:r w:rsidR="009F023E" w:rsidRPr="009F023E">
        <w:t>2</w:t>
      </w:r>
      <w:r w:rsidR="009F023E" w:rsidRPr="00EB3C33">
        <w:t xml:space="preserve"> po scenarijima</w:t>
      </w:r>
      <w:r w:rsidR="00317932" w:rsidRPr="00EB3C33">
        <w:fldChar w:fldCharType="end"/>
      </w:r>
      <w:r w:rsidR="00317932" w:rsidRPr="00EB3C33">
        <w:t xml:space="preserve"> </w:t>
      </w:r>
      <w:r w:rsidRPr="00EB3C33">
        <w:t>prikazane su ukupne emisije CO</w:t>
      </w:r>
      <w:r w:rsidRPr="00EB3C33">
        <w:rPr>
          <w:vertAlign w:val="subscript"/>
        </w:rPr>
        <w:t>2</w:t>
      </w:r>
      <w:r w:rsidRPr="00EB3C33">
        <w:t xml:space="preserve"> u 2030. godini za scenarij bez mjera</w:t>
      </w:r>
      <w:r w:rsidR="000509A0" w:rsidRPr="00EB3C33">
        <w:t xml:space="preserve"> i </w:t>
      </w:r>
      <w:r w:rsidRPr="00EB3C33">
        <w:t>scenarij s mjerama te usporedba s emisijom iz 20</w:t>
      </w:r>
      <w:r w:rsidR="00EA7A3E">
        <w:t>18</w:t>
      </w:r>
      <w:r w:rsidRPr="00EB3C33">
        <w:t>. godine</w:t>
      </w:r>
      <w:r w:rsidR="000509A0" w:rsidRPr="00EB3C33">
        <w:t xml:space="preserve"> i </w:t>
      </w:r>
      <w:r w:rsidRPr="00EB3C33">
        <w:t>indikativnim ciljem.</w:t>
      </w:r>
    </w:p>
    <w:p w14:paraId="5D8ADC11" w14:textId="28DECE5E" w:rsidR="00EC664E" w:rsidRPr="00EB3C33" w:rsidRDefault="00A42634" w:rsidP="003927A4">
      <w:pPr>
        <w:jc w:val="center"/>
      </w:pPr>
      <w:r w:rsidRPr="00EB3C33">
        <w:rPr>
          <w:noProof/>
          <w:lang w:val="en-US"/>
        </w:rPr>
        <w:drawing>
          <wp:inline distT="0" distB="0" distL="0" distR="0" wp14:anchorId="069FACBE" wp14:editId="02B443AA">
            <wp:extent cx="5731510" cy="2822575"/>
            <wp:effectExtent l="0" t="0" r="2540" b="0"/>
            <wp:docPr id="18" name="Picture 18" descr="Chart, bar 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bar chart, waterfall chart&#10;&#10;Description automatically generated"/>
                    <pic:cNvPicPr/>
                  </pic:nvPicPr>
                  <pic:blipFill>
                    <a:blip r:embed="rId25"/>
                    <a:stretch>
                      <a:fillRect/>
                    </a:stretch>
                  </pic:blipFill>
                  <pic:spPr>
                    <a:xfrm>
                      <a:off x="0" y="0"/>
                      <a:ext cx="5731510" cy="2822575"/>
                    </a:xfrm>
                    <a:prstGeom prst="rect">
                      <a:avLst/>
                    </a:prstGeom>
                  </pic:spPr>
                </pic:pic>
              </a:graphicData>
            </a:graphic>
          </wp:inline>
        </w:drawing>
      </w:r>
    </w:p>
    <w:p w14:paraId="0CE84D02" w14:textId="35E49B1F" w:rsidR="00D21C4A" w:rsidRPr="00EB3C33" w:rsidRDefault="00D21C4A">
      <w:pPr>
        <w:pStyle w:val="Caption"/>
        <w:jc w:val="center"/>
        <w:rPr>
          <w:rFonts w:cstheme="minorBidi"/>
          <w:lang w:val="hr-HR"/>
        </w:rPr>
      </w:pPr>
      <w:bookmarkStart w:id="183" w:name="_Ref94615620"/>
      <w:bookmarkStart w:id="184" w:name="_Toc94780891"/>
      <w:r w:rsidRPr="00EB3C33">
        <w:rPr>
          <w:lang w:val="hr-HR"/>
        </w:rPr>
        <w:t xml:space="preserve">Slika </w:t>
      </w:r>
      <w:r w:rsidRPr="00EB3C33">
        <w:rPr>
          <w:lang w:val="hr-HR"/>
        </w:rPr>
        <w:fldChar w:fldCharType="begin"/>
      </w:r>
      <w:r w:rsidRPr="00EB3C33">
        <w:rPr>
          <w:lang w:val="hr-HR"/>
        </w:rPr>
        <w:instrText xml:space="preserve"> STYLEREF 1 \s </w:instrText>
      </w:r>
      <w:r w:rsidRPr="00EB3C33">
        <w:rPr>
          <w:lang w:val="hr-HR"/>
        </w:rPr>
        <w:fldChar w:fldCharType="separate"/>
      </w:r>
      <w:r w:rsidR="009F023E">
        <w:rPr>
          <w:noProof/>
          <w:cs/>
          <w:lang w:val="hr-HR"/>
        </w:rPr>
        <w:t>‎</w:t>
      </w:r>
      <w:r w:rsidR="009F023E">
        <w:rPr>
          <w:noProof/>
          <w:lang w:val="hr-HR"/>
        </w:rPr>
        <w:t>7</w:t>
      </w:r>
      <w:r w:rsidRPr="00EB3C33">
        <w:rPr>
          <w:lang w:val="hr-HR"/>
        </w:rPr>
        <w:fldChar w:fldCharType="end"/>
      </w:r>
      <w:r w:rsidRPr="00EB3C33">
        <w:rPr>
          <w:lang w:val="hr-HR"/>
        </w:rPr>
        <w:t>.</w:t>
      </w:r>
      <w:r w:rsidRPr="00EB3C33">
        <w:rPr>
          <w:lang w:val="hr-HR"/>
        </w:rPr>
        <w:fldChar w:fldCharType="begin"/>
      </w:r>
      <w:r w:rsidRPr="00EB3C33">
        <w:rPr>
          <w:lang w:val="hr-HR"/>
        </w:rPr>
        <w:instrText xml:space="preserve"> SEQ Slika \* ARABIC \s 1 </w:instrText>
      </w:r>
      <w:r w:rsidRPr="00EB3C33">
        <w:rPr>
          <w:lang w:val="hr-HR"/>
        </w:rPr>
        <w:fldChar w:fldCharType="separate"/>
      </w:r>
      <w:r w:rsidR="009F023E">
        <w:rPr>
          <w:noProof/>
          <w:lang w:val="hr-HR"/>
        </w:rPr>
        <w:t>2</w:t>
      </w:r>
      <w:r w:rsidRPr="00EB3C33">
        <w:rPr>
          <w:lang w:val="hr-HR"/>
        </w:rPr>
        <w:fldChar w:fldCharType="end"/>
      </w:r>
      <w:r w:rsidRPr="00EB3C33">
        <w:rPr>
          <w:lang w:val="hr-HR"/>
        </w:rPr>
        <w:t xml:space="preserve"> - </w:t>
      </w:r>
      <w:r w:rsidRPr="00EB3C33">
        <w:rPr>
          <w:rFonts w:cstheme="minorBidi"/>
          <w:lang w:val="hr-HR"/>
        </w:rPr>
        <w:t>Ukupne projekcije emisije CO</w:t>
      </w:r>
      <w:r w:rsidRPr="00EB3C33">
        <w:rPr>
          <w:rFonts w:cstheme="minorBidi"/>
          <w:vertAlign w:val="subscript"/>
          <w:lang w:val="hr-HR"/>
        </w:rPr>
        <w:t>2</w:t>
      </w:r>
      <w:r w:rsidRPr="00EB3C33">
        <w:rPr>
          <w:rFonts w:cstheme="minorBidi"/>
          <w:lang w:val="hr-HR"/>
        </w:rPr>
        <w:t xml:space="preserve"> po scenarijima</w:t>
      </w:r>
      <w:bookmarkEnd w:id="183"/>
      <w:bookmarkEnd w:id="184"/>
    </w:p>
    <w:p w14:paraId="46DF0F88" w14:textId="77777777" w:rsidR="00D21C4A" w:rsidRPr="00EB3C33" w:rsidRDefault="00D21C4A" w:rsidP="00D21C4A">
      <w:pPr>
        <w:spacing w:after="0"/>
        <w:rPr>
          <w:rFonts w:cstheme="minorHAnsi"/>
        </w:rPr>
      </w:pPr>
    </w:p>
    <w:p w14:paraId="42EC34E8" w14:textId="3A502ABD" w:rsidR="005E5C9B" w:rsidRPr="00EB3C33" w:rsidRDefault="00D21C4A" w:rsidP="002A1A6B">
      <w:r w:rsidRPr="00EB3C33">
        <w:t>Predloženi indikativni cilj smanjenja emisije CO</w:t>
      </w:r>
      <w:r w:rsidRPr="00EB3C33">
        <w:rPr>
          <w:vertAlign w:val="subscript"/>
        </w:rPr>
        <w:t>2</w:t>
      </w:r>
      <w:r w:rsidRPr="00EB3C33">
        <w:t xml:space="preserve"> je smanjenje emisija za </w:t>
      </w:r>
      <w:r w:rsidR="005B47D0" w:rsidRPr="00EB3C33">
        <w:t>55</w:t>
      </w:r>
      <w:r w:rsidR="007C2CBA">
        <w:t xml:space="preserve"> </w:t>
      </w:r>
      <w:r w:rsidRPr="00EB3C33">
        <w:t>% u 2030. godini, u odnosu na emisiju 20</w:t>
      </w:r>
      <w:r w:rsidR="005B47D0" w:rsidRPr="00EB3C33">
        <w:t>18</w:t>
      </w:r>
      <w:r w:rsidRPr="00EB3C33">
        <w:t xml:space="preserve">. godine što predstavlja smanjenje emisija za </w:t>
      </w:r>
      <w:r w:rsidR="006F757E" w:rsidRPr="00EB3C33">
        <w:t xml:space="preserve">9048,19 </w:t>
      </w:r>
      <w:r w:rsidRPr="00EB3C33">
        <w:t>t</w:t>
      </w:r>
      <w:r w:rsidR="006F757E" w:rsidRPr="00EB3C33">
        <w:t xml:space="preserve"> </w:t>
      </w:r>
      <w:r w:rsidRPr="00EB3C33">
        <w:t>CO</w:t>
      </w:r>
      <w:r w:rsidRPr="00EB3C33">
        <w:rPr>
          <w:vertAlign w:val="subscript"/>
        </w:rPr>
        <w:t>2</w:t>
      </w:r>
      <w:r w:rsidRPr="00EB3C33">
        <w:t>. Prema preuzetom cilju, ukupne emisije CO</w:t>
      </w:r>
      <w:r w:rsidRPr="00EB3C33">
        <w:rPr>
          <w:vertAlign w:val="subscript"/>
        </w:rPr>
        <w:t>2</w:t>
      </w:r>
      <w:r w:rsidRPr="00EB3C33">
        <w:t xml:space="preserve"> u 2030. godini trebaju iznosit</w:t>
      </w:r>
      <w:r w:rsidR="00161D82" w:rsidRPr="00EB3C33">
        <w:t>i</w:t>
      </w:r>
      <w:r w:rsidRPr="00EB3C33">
        <w:t xml:space="preserve"> </w:t>
      </w:r>
      <w:r w:rsidR="009A45AF" w:rsidRPr="00EB3C33">
        <w:rPr>
          <w:lang w:eastAsia="hr-HR"/>
        </w:rPr>
        <w:t>7403,06</w:t>
      </w:r>
      <w:r w:rsidR="00CE2E58" w:rsidRPr="00EB3C33">
        <w:rPr>
          <w:lang w:eastAsia="hr-HR"/>
        </w:rPr>
        <w:t xml:space="preserve"> </w:t>
      </w:r>
      <w:r w:rsidRPr="00EB3C33">
        <w:t>t CO</w:t>
      </w:r>
      <w:r w:rsidRPr="00EB3C33">
        <w:rPr>
          <w:vertAlign w:val="subscript"/>
        </w:rPr>
        <w:t>2</w:t>
      </w:r>
      <w:r w:rsidRPr="00EB3C33">
        <w:t xml:space="preserve">. Taj cilj je prikazan kao crna crta na </w:t>
      </w:r>
      <w:r w:rsidR="00317932" w:rsidRPr="00EB3C33">
        <w:fldChar w:fldCharType="begin"/>
      </w:r>
      <w:r w:rsidR="00317932" w:rsidRPr="00EB3C33">
        <w:instrText xml:space="preserve"> REF _Ref94615620 \h </w:instrText>
      </w:r>
      <w:r w:rsidR="00CE2E58" w:rsidRPr="00EB3C33">
        <w:instrText xml:space="preserve"> \* MERGEFORMAT </w:instrText>
      </w:r>
      <w:r w:rsidR="00317932" w:rsidRPr="00EB3C33">
        <w:fldChar w:fldCharType="separate"/>
      </w:r>
      <w:r w:rsidR="009F023E" w:rsidRPr="00EB3C33">
        <w:t xml:space="preserve">Slika </w:t>
      </w:r>
      <w:r w:rsidR="009F023E">
        <w:rPr>
          <w:noProof/>
          <w:cs/>
        </w:rPr>
        <w:t>‎</w:t>
      </w:r>
      <w:r w:rsidR="009F023E">
        <w:t>7</w:t>
      </w:r>
      <w:r w:rsidR="009F023E" w:rsidRPr="00EB3C33">
        <w:t>.</w:t>
      </w:r>
      <w:r w:rsidR="009F023E">
        <w:t>2</w:t>
      </w:r>
      <w:r w:rsidR="009F023E" w:rsidRPr="00EB3C33">
        <w:t xml:space="preserve"> - Ukupne projekcije emisije CO</w:t>
      </w:r>
      <w:r w:rsidR="009F023E" w:rsidRPr="009F023E">
        <w:t>2</w:t>
      </w:r>
      <w:r w:rsidR="009F023E" w:rsidRPr="00EB3C33">
        <w:t xml:space="preserve"> po scenarijima</w:t>
      </w:r>
      <w:r w:rsidR="00317932" w:rsidRPr="00EB3C33">
        <w:fldChar w:fldCharType="end"/>
      </w:r>
      <w:r w:rsidRPr="00EB3C33">
        <w:t xml:space="preserve">. </w:t>
      </w:r>
    </w:p>
    <w:p w14:paraId="17EA161E" w14:textId="3B467E05" w:rsidR="00D21C4A" w:rsidRPr="00EB3C33" w:rsidRDefault="00D21C4A" w:rsidP="002A1A6B">
      <w:pPr>
        <w:rPr>
          <w:rFonts w:cstheme="minorHAnsi"/>
        </w:rPr>
      </w:pPr>
      <w:r w:rsidRPr="00EB3C33">
        <w:t xml:space="preserve">Ukupna emisija scenarija s mjerama u 2030. godini iznosi </w:t>
      </w:r>
      <w:r w:rsidR="00CE2E58" w:rsidRPr="00EB3C33">
        <w:t>7.2</w:t>
      </w:r>
      <w:r w:rsidR="006D3CFB">
        <w:t>22</w:t>
      </w:r>
      <w:r w:rsidR="00CE2E58" w:rsidRPr="00EB3C33">
        <w:t>,</w:t>
      </w:r>
      <w:r w:rsidR="006D3CFB">
        <w:t>72</w:t>
      </w:r>
      <w:r w:rsidR="005B7240" w:rsidRPr="00EB3C33" w:rsidDel="00C60A09">
        <w:t xml:space="preserve"> </w:t>
      </w:r>
      <w:r w:rsidRPr="00EB3C33">
        <w:t>t CO</w:t>
      </w:r>
      <w:r w:rsidRPr="00EB3C33">
        <w:rPr>
          <w:vertAlign w:val="subscript"/>
        </w:rPr>
        <w:t>2</w:t>
      </w:r>
      <w:r w:rsidRPr="00EB3C33">
        <w:t xml:space="preserve"> što je za </w:t>
      </w:r>
      <w:r w:rsidR="0042059D" w:rsidRPr="00EB3C33">
        <w:rPr>
          <w:lang w:eastAsia="hr-HR"/>
        </w:rPr>
        <w:t>1</w:t>
      </w:r>
      <w:r w:rsidR="006D3CFB">
        <w:rPr>
          <w:lang w:eastAsia="hr-HR"/>
        </w:rPr>
        <w:t>80</w:t>
      </w:r>
      <w:r w:rsidR="0042059D" w:rsidRPr="00EB3C33">
        <w:rPr>
          <w:lang w:eastAsia="hr-HR"/>
        </w:rPr>
        <w:t>,</w:t>
      </w:r>
      <w:r w:rsidR="006D3CFB">
        <w:rPr>
          <w:lang w:eastAsia="hr-HR"/>
        </w:rPr>
        <w:t>34</w:t>
      </w:r>
      <w:r w:rsidR="0042059D" w:rsidRPr="00EB3C33">
        <w:rPr>
          <w:lang w:eastAsia="hr-HR"/>
        </w:rPr>
        <w:t xml:space="preserve"> </w:t>
      </w:r>
      <w:r w:rsidRPr="00EB3C33">
        <w:t>t CO</w:t>
      </w:r>
      <w:r w:rsidRPr="00EB3C33">
        <w:rPr>
          <w:vertAlign w:val="subscript"/>
        </w:rPr>
        <w:t>2</w:t>
      </w:r>
      <w:r w:rsidRPr="00EB3C33">
        <w:t xml:space="preserve"> ispod predloženog cilja.</w:t>
      </w:r>
    </w:p>
    <w:p w14:paraId="18272D46" w14:textId="7078769A" w:rsidR="000C6A7C" w:rsidRPr="00EB3C33" w:rsidRDefault="00D21C4A" w:rsidP="002A1A6B">
      <w:pPr>
        <w:rPr>
          <w:color w:val="000000" w:themeColor="text1"/>
        </w:rPr>
      </w:pPr>
      <w:r w:rsidRPr="00EB3C33">
        <w:t xml:space="preserve">Treba također napomenuti da mjere </w:t>
      </w:r>
      <w:r w:rsidR="69D14DC2" w:rsidRPr="00EB3C33">
        <w:rPr>
          <w:rFonts w:eastAsia="Calibri"/>
        </w:rPr>
        <w:t xml:space="preserve">prilagodbe učincima klimatskih promjena nisu kvantificirane u smislu energetskih </w:t>
      </w:r>
      <w:r w:rsidR="2FBA967F" w:rsidRPr="00EB3C33">
        <w:rPr>
          <w:rFonts w:eastAsia="Calibri"/>
        </w:rPr>
        <w:t>ušteda</w:t>
      </w:r>
      <w:r w:rsidR="000509A0" w:rsidRPr="00EB3C33">
        <w:rPr>
          <w:rFonts w:eastAsia="Calibri"/>
        </w:rPr>
        <w:t xml:space="preserve"> i </w:t>
      </w:r>
      <w:r w:rsidR="2FBA967F" w:rsidRPr="00EB3C33">
        <w:rPr>
          <w:rFonts w:eastAsia="Calibri"/>
        </w:rPr>
        <w:t xml:space="preserve">smanjenja emisija stakleničkih plinova, no one svakako </w:t>
      </w:r>
      <w:r w:rsidR="003C12C5" w:rsidRPr="00EB3C33">
        <w:rPr>
          <w:rFonts w:eastAsia="Calibri"/>
        </w:rPr>
        <w:t>u određenoj mjeri</w:t>
      </w:r>
      <w:r w:rsidR="2FBA967F" w:rsidRPr="00EB3C33">
        <w:rPr>
          <w:rFonts w:eastAsia="Calibri"/>
        </w:rPr>
        <w:t xml:space="preserve"> </w:t>
      </w:r>
      <w:r w:rsidR="2FBA967F" w:rsidRPr="00EB3C33">
        <w:rPr>
          <w:rFonts w:eastAsia="Calibri"/>
        </w:rPr>
        <w:lastRenderedPageBreak/>
        <w:t>tome doprinose. Iz toga proizlazi da je potencij</w:t>
      </w:r>
      <w:r w:rsidR="511326F4" w:rsidRPr="00EB3C33">
        <w:rPr>
          <w:rFonts w:eastAsia="Calibri"/>
        </w:rPr>
        <w:t>al stvarne energetske uštede</w:t>
      </w:r>
      <w:r w:rsidR="000509A0" w:rsidRPr="00EB3C33">
        <w:rPr>
          <w:rFonts w:eastAsia="Calibri"/>
        </w:rPr>
        <w:t xml:space="preserve"> i </w:t>
      </w:r>
      <w:r w:rsidR="511326F4" w:rsidRPr="00EB3C33">
        <w:rPr>
          <w:rFonts w:eastAsia="Calibri"/>
        </w:rPr>
        <w:t>smanjenja emisija stakleničkih plinova</w:t>
      </w:r>
      <w:r w:rsidR="000509A0" w:rsidRPr="00EB3C33">
        <w:rPr>
          <w:rFonts w:eastAsia="Calibri"/>
        </w:rPr>
        <w:t xml:space="preserve"> i </w:t>
      </w:r>
      <w:r w:rsidR="511326F4" w:rsidRPr="00EB3C33">
        <w:rPr>
          <w:rFonts w:eastAsia="Calibri"/>
        </w:rPr>
        <w:t>već</w:t>
      </w:r>
      <w:r w:rsidR="003C12C5" w:rsidRPr="00EB3C33">
        <w:rPr>
          <w:rFonts w:eastAsia="Calibri"/>
        </w:rPr>
        <w:t>i</w:t>
      </w:r>
      <w:r w:rsidR="511326F4" w:rsidRPr="00EB3C33">
        <w:rPr>
          <w:rFonts w:eastAsia="Calibri"/>
        </w:rPr>
        <w:t xml:space="preserve"> od </w:t>
      </w:r>
      <w:r w:rsidR="4BD008B9" w:rsidRPr="00EB3C33">
        <w:rPr>
          <w:rFonts w:eastAsia="Calibri"/>
        </w:rPr>
        <w:t>proračunatih u dijelu po</w:t>
      </w:r>
      <w:r w:rsidR="316C16D9" w:rsidRPr="00EB3C33">
        <w:rPr>
          <w:rFonts w:eastAsia="Calibri"/>
        </w:rPr>
        <w:t xml:space="preserve">većanja energetske učinkovitosti. </w:t>
      </w:r>
    </w:p>
    <w:p w14:paraId="738B9C8D" w14:textId="77777777" w:rsidR="00D21C4A" w:rsidRPr="00EB3C33" w:rsidRDefault="00D21C4A" w:rsidP="4BE8BCBF">
      <w:pPr>
        <w:pStyle w:val="Heading2"/>
      </w:pPr>
      <w:bookmarkStart w:id="185" w:name="_Toc94780857"/>
      <w:r w:rsidRPr="00EB3C33">
        <w:t>Zaključak</w:t>
      </w:r>
      <w:bookmarkEnd w:id="185"/>
    </w:p>
    <w:p w14:paraId="362720DD" w14:textId="670DCFC5" w:rsidR="00D21C4A" w:rsidRPr="00EB3C33" w:rsidRDefault="00D21C4A" w:rsidP="002A1A6B">
      <w:pPr>
        <w:rPr>
          <w:rFonts w:cstheme="minorHAnsi"/>
        </w:rPr>
      </w:pPr>
      <w:r w:rsidRPr="00EB3C33">
        <w:t xml:space="preserve">Grad </w:t>
      </w:r>
      <w:r w:rsidR="008575FD" w:rsidRPr="00EB3C33">
        <w:t>Mursko Središće</w:t>
      </w:r>
      <w:r w:rsidR="00107641" w:rsidRPr="00EB3C33">
        <w:t xml:space="preserve"> </w:t>
      </w:r>
      <w:r w:rsidRPr="00EB3C33">
        <w:t>se potpisivanjem Sporazuma gradonačelnika za energiju</w:t>
      </w:r>
      <w:r w:rsidR="000509A0" w:rsidRPr="00EB3C33">
        <w:t xml:space="preserve"> i </w:t>
      </w:r>
      <w:r w:rsidRPr="00EB3C33">
        <w:t>klimu uključio u europsku inicijativu za smanjenje emisije stakleničkih plinova</w:t>
      </w:r>
      <w:r w:rsidR="000509A0" w:rsidRPr="00EB3C33">
        <w:t xml:space="preserve"> i </w:t>
      </w:r>
      <w:r w:rsidRPr="00EB3C33">
        <w:t>predložio indikativni cilj smanjenja emisije CO</w:t>
      </w:r>
      <w:r w:rsidRPr="00EB3C33">
        <w:rPr>
          <w:vertAlign w:val="subscript"/>
        </w:rPr>
        <w:t>2</w:t>
      </w:r>
      <w:r w:rsidRPr="00EB3C33">
        <w:t xml:space="preserve"> od</w:t>
      </w:r>
      <w:r w:rsidR="00586A12" w:rsidRPr="00EB3C33">
        <w:t xml:space="preserve"> najmanje</w:t>
      </w:r>
      <w:r w:rsidRPr="00EB3C33">
        <w:t xml:space="preserve"> </w:t>
      </w:r>
      <w:r w:rsidR="008575FD" w:rsidRPr="00EB3C33">
        <w:t>55</w:t>
      </w:r>
      <w:r w:rsidR="007C2CBA">
        <w:t xml:space="preserve"> </w:t>
      </w:r>
      <w:r w:rsidRPr="00EB3C33">
        <w:t>% (</w:t>
      </w:r>
      <w:r w:rsidR="00005564" w:rsidRPr="00EB3C33">
        <w:rPr>
          <w:lang w:eastAsia="hr-HR"/>
        </w:rPr>
        <w:t xml:space="preserve">9048,19 </w:t>
      </w:r>
      <w:r w:rsidRPr="00EB3C33">
        <w:t>t CO</w:t>
      </w:r>
      <w:r w:rsidRPr="00EB3C33">
        <w:rPr>
          <w:vertAlign w:val="subscript"/>
        </w:rPr>
        <w:t>2</w:t>
      </w:r>
      <w:r w:rsidRPr="00EB3C33">
        <w:t>) u 2030. godini, u odnosu na emisiju 20</w:t>
      </w:r>
      <w:r w:rsidR="00005564" w:rsidRPr="00EB3C33">
        <w:t>18</w:t>
      </w:r>
      <w:r w:rsidRPr="00EB3C33">
        <w:t>. godin</w:t>
      </w:r>
      <w:r w:rsidR="00005564" w:rsidRPr="00EB3C33">
        <w:t>e</w:t>
      </w:r>
      <w:r w:rsidRPr="00EB3C33">
        <w:t>.</w:t>
      </w:r>
    </w:p>
    <w:p w14:paraId="48E074A8" w14:textId="2D44DB19" w:rsidR="000509A0" w:rsidRPr="00EB3C33" w:rsidRDefault="00D21C4A" w:rsidP="002A1A6B">
      <w:r w:rsidRPr="00EB3C33">
        <w:t>Za potrebe procjene smanjenja emisija CO</w:t>
      </w:r>
      <w:r w:rsidRPr="00EB3C33">
        <w:rPr>
          <w:vertAlign w:val="subscript"/>
        </w:rPr>
        <w:t>2</w:t>
      </w:r>
      <w:r w:rsidRPr="00EB3C33">
        <w:t xml:space="preserve"> u 2030. godini za identificirane mjere energetske učinkovitosti za sektore zgradarstva, prometa</w:t>
      </w:r>
      <w:r w:rsidR="000509A0" w:rsidRPr="00EB3C33">
        <w:t xml:space="preserve"> i </w:t>
      </w:r>
      <w:r w:rsidRPr="00EB3C33">
        <w:t xml:space="preserve">javne rasvjete u </w:t>
      </w:r>
      <w:r w:rsidR="000C40C3" w:rsidRPr="00EB3C33">
        <w:t>g</w:t>
      </w:r>
      <w:r w:rsidRPr="00EB3C33">
        <w:t xml:space="preserve">radu </w:t>
      </w:r>
      <w:r w:rsidR="00005564" w:rsidRPr="00EB3C33">
        <w:t>Mursko Središće</w:t>
      </w:r>
      <w:r w:rsidR="00B3609A" w:rsidRPr="00EB3C33">
        <w:t xml:space="preserve"> </w:t>
      </w:r>
      <w:r w:rsidRPr="00EB3C33">
        <w:t>izrađene su projekcije kretanja energetskih potrošnji</w:t>
      </w:r>
      <w:r w:rsidR="000509A0" w:rsidRPr="00EB3C33">
        <w:t xml:space="preserve"> i </w:t>
      </w:r>
      <w:r w:rsidRPr="00EB3C33">
        <w:t>emisija u 2030. godini za dva scenarija: scenarij bez mjera</w:t>
      </w:r>
      <w:r w:rsidR="000509A0" w:rsidRPr="00EB3C33">
        <w:t xml:space="preserve"> i </w:t>
      </w:r>
      <w:r w:rsidRPr="00EB3C33">
        <w:t>scenarij s mjerama</w:t>
      </w:r>
      <w:r w:rsidR="00A67353" w:rsidRPr="00EB3C33">
        <w:t>.</w:t>
      </w:r>
    </w:p>
    <w:p w14:paraId="3A7588C8" w14:textId="1EFB9C96" w:rsidR="005E5C9B" w:rsidRPr="00EB3C33" w:rsidRDefault="007E039E" w:rsidP="002A1A6B">
      <w:r w:rsidRPr="00EB3C33">
        <w:t xml:space="preserve">Mjere prilagodbe učincima klimatskih promjena prvi se puta na sveobuhvatan način obrađuju u ovom dokumentu i </w:t>
      </w:r>
      <w:r w:rsidR="00F10292" w:rsidRPr="00EB3C33">
        <w:t xml:space="preserve">kako je iz samog prijedloga mjera jasno vidljivo, potrebno je provesti </w:t>
      </w:r>
      <w:r w:rsidR="00900F36" w:rsidRPr="00EB3C33">
        <w:t>značajan niz istraživačko analitičkih aktivnosti kako bi kroz određeno razdoblje dobili kvalitetnu podlogu</w:t>
      </w:r>
      <w:r w:rsidR="005E5C9B" w:rsidRPr="00EB3C33">
        <w:t>.</w:t>
      </w:r>
    </w:p>
    <w:p w14:paraId="2836C53A" w14:textId="190B0AF9" w:rsidR="00BA5125" w:rsidRPr="00EB3C33" w:rsidRDefault="00BB69B2" w:rsidP="002A1A6B">
      <w:r w:rsidRPr="00EB3C33">
        <w:t>Mjere prilagodbe klimatskim promjenama nisu uzete u obzir prilikom kreiranja scenarija uštede energije</w:t>
      </w:r>
      <w:r w:rsidR="000509A0" w:rsidRPr="00EB3C33">
        <w:t xml:space="preserve"> i </w:t>
      </w:r>
      <w:r w:rsidRPr="00EB3C33">
        <w:t>smanjenja emisija CO</w:t>
      </w:r>
      <w:r w:rsidRPr="00EB3C33">
        <w:rPr>
          <w:vertAlign w:val="subscript"/>
        </w:rPr>
        <w:t>2</w:t>
      </w:r>
      <w:r w:rsidRPr="00EB3C33">
        <w:t>, jer za te mjere nije predviđena metodologija, međutim njihov utjecaj na ta dva parametra je neminovan. S obzirom na to da će se na temelju nekih od predloženih mjera izraditi metode praćenja emisija CO</w:t>
      </w:r>
      <w:r w:rsidRPr="00EB3C33">
        <w:rPr>
          <w:vertAlign w:val="subscript"/>
        </w:rPr>
        <w:t>2</w:t>
      </w:r>
      <w:r w:rsidRPr="00EB3C33">
        <w:t xml:space="preserve"> za pojedine </w:t>
      </w:r>
      <w:r w:rsidR="004B3086" w:rsidRPr="00EB3C33">
        <w:t xml:space="preserve">mjere </w:t>
      </w:r>
      <w:r w:rsidRPr="00EB3C33">
        <w:t>prilagodbe, tijekom predviđenih perioda za izvještavanje će se pratiti dodatne uštede</w:t>
      </w:r>
      <w:r w:rsidR="000509A0" w:rsidRPr="00EB3C33">
        <w:t xml:space="preserve"> i </w:t>
      </w:r>
      <w:r w:rsidRPr="00EB3C33">
        <w:t>sukladno tome će se one prikazati u izvješćima.</w:t>
      </w:r>
      <w:r w:rsidR="00B77F92" w:rsidRPr="00EB3C33">
        <w:t xml:space="preserve"> </w:t>
      </w:r>
    </w:p>
    <w:p w14:paraId="1A00FAA9" w14:textId="30B82B66" w:rsidR="00D21C4A" w:rsidRPr="00EB3C33" w:rsidRDefault="00BA5125" w:rsidP="002A1A6B">
      <w:pPr>
        <w:rPr>
          <w:rFonts w:cstheme="minorHAnsi"/>
        </w:rPr>
      </w:pPr>
      <w:r w:rsidRPr="00EB3C33">
        <w:t xml:space="preserve">Na temelju izrađenih </w:t>
      </w:r>
      <w:r w:rsidR="00D33C3C" w:rsidRPr="00EB3C33">
        <w:t xml:space="preserve">analiza, </w:t>
      </w:r>
      <w:r w:rsidRPr="00EB3C33">
        <w:t>e</w:t>
      </w:r>
      <w:r w:rsidR="00D21C4A" w:rsidRPr="00EB3C33">
        <w:t xml:space="preserve">misija scenarija bez mjera u 2030. godini iznosit će </w:t>
      </w:r>
      <w:r w:rsidR="00AB74BC" w:rsidRPr="00EB3C33">
        <w:t xml:space="preserve">15.852,58 </w:t>
      </w:r>
      <w:r w:rsidR="00D21C4A" w:rsidRPr="00EB3C33">
        <w:t>t CO</w:t>
      </w:r>
      <w:r w:rsidR="00D21C4A" w:rsidRPr="00EB3C33">
        <w:rPr>
          <w:vertAlign w:val="subscript"/>
        </w:rPr>
        <w:t>2</w:t>
      </w:r>
      <w:r w:rsidR="00D21C4A" w:rsidRPr="00EB3C33">
        <w:t xml:space="preserve">, što je za </w:t>
      </w:r>
      <w:r w:rsidR="00D377EA" w:rsidRPr="00EB3C33">
        <w:t>8</w:t>
      </w:r>
      <w:r w:rsidR="00D12661" w:rsidRPr="00EB3C33">
        <w:t xml:space="preserve">,45 </w:t>
      </w:r>
      <w:r w:rsidR="00D21C4A" w:rsidRPr="00EB3C33">
        <w:t>kt CO</w:t>
      </w:r>
      <w:r w:rsidR="00D21C4A" w:rsidRPr="00EB3C33">
        <w:rPr>
          <w:vertAlign w:val="subscript"/>
        </w:rPr>
        <w:t>2</w:t>
      </w:r>
      <w:r w:rsidR="00486B5F">
        <w:t xml:space="preserve"> </w:t>
      </w:r>
      <w:r w:rsidR="00D21C4A" w:rsidRPr="00EB3C33">
        <w:t>više od predloženog indikativnog cilja</w:t>
      </w:r>
      <w:r w:rsidR="000954BB">
        <w:t>, odnosno otprilike dvostruko više,</w:t>
      </w:r>
      <w:r w:rsidR="00D21C4A" w:rsidRPr="00EB3C33">
        <w:t xml:space="preserve"> te se može zaključiti da bez primjene mjera predloženi cilj neće moći biti ostvaren.</w:t>
      </w:r>
    </w:p>
    <w:p w14:paraId="329CEA2E" w14:textId="0D6ED62B" w:rsidR="00D21C4A" w:rsidRPr="00EB3C33" w:rsidRDefault="00D21C4A" w:rsidP="002A1A6B">
      <w:r w:rsidRPr="00EB3C33">
        <w:t>Projekcija smanjenja emisija za scenarij s mjerama potvrđuje tu činjenicu</w:t>
      </w:r>
      <w:r w:rsidR="000509A0" w:rsidRPr="00EB3C33">
        <w:t xml:space="preserve"> i </w:t>
      </w:r>
      <w:r w:rsidRPr="00EB3C33">
        <w:t>pokazuje da, uz primjenu mjera smanjenja energetske potrošnje</w:t>
      </w:r>
      <w:r w:rsidR="000509A0" w:rsidRPr="00EB3C33">
        <w:t xml:space="preserve"> i </w:t>
      </w:r>
      <w:r w:rsidRPr="00EB3C33">
        <w:t>emisija CO</w:t>
      </w:r>
      <w:r w:rsidRPr="00EB3C33">
        <w:rPr>
          <w:vertAlign w:val="subscript"/>
        </w:rPr>
        <w:t>2</w:t>
      </w:r>
      <w:r w:rsidRPr="00EB3C33">
        <w:t>, ukupne emisije CO</w:t>
      </w:r>
      <w:r w:rsidRPr="00EB3C33">
        <w:rPr>
          <w:vertAlign w:val="subscript"/>
        </w:rPr>
        <w:t>2</w:t>
      </w:r>
      <w:r w:rsidRPr="00EB3C33">
        <w:t xml:space="preserve"> u 2030. godini iznose </w:t>
      </w:r>
      <w:r w:rsidR="0069359C" w:rsidRPr="00EB3C33">
        <w:t>7.2</w:t>
      </w:r>
      <w:r w:rsidR="00ED48FE">
        <w:t>22</w:t>
      </w:r>
      <w:r w:rsidR="0069359C" w:rsidRPr="00EB3C33">
        <w:t>,</w:t>
      </w:r>
      <w:r w:rsidR="00ED48FE">
        <w:t>72</w:t>
      </w:r>
      <w:r w:rsidR="0069359C" w:rsidRPr="00EB3C33">
        <w:t xml:space="preserve"> </w:t>
      </w:r>
      <w:r w:rsidRPr="00EB3C33">
        <w:t>t CO</w:t>
      </w:r>
      <w:r w:rsidRPr="00EB3C33">
        <w:rPr>
          <w:vertAlign w:val="subscript"/>
        </w:rPr>
        <w:t>2</w:t>
      </w:r>
      <w:r w:rsidRPr="00EB3C33">
        <w:t xml:space="preserve">. U odnosu na baznu godinu smanjenje u ukupnim emisijama prema scenariju s mjerama iznosi </w:t>
      </w:r>
      <w:r w:rsidR="0069359C" w:rsidRPr="00EB3C33">
        <w:t>5</w:t>
      </w:r>
      <w:r w:rsidR="00E54D7A">
        <w:t>6,10</w:t>
      </w:r>
      <w:r w:rsidR="0069359C" w:rsidRPr="00EB3C33">
        <w:t xml:space="preserve"> </w:t>
      </w:r>
      <w:r w:rsidRPr="00EB3C33">
        <w:t>%.</w:t>
      </w:r>
    </w:p>
    <w:p w14:paraId="4E0F8D93" w14:textId="506F7F3D" w:rsidR="002D10B4" w:rsidRPr="00EB3C33" w:rsidRDefault="00D21C4A" w:rsidP="002A1A6B">
      <w:pPr>
        <w:rPr>
          <w:rFonts w:cstheme="minorHAnsi"/>
          <w:lang w:eastAsia="hr-HR"/>
        </w:rPr>
      </w:pPr>
      <w:r w:rsidRPr="00EB3C33">
        <w:t>Uz provedbu svih predviđenih mjera emisija CO</w:t>
      </w:r>
      <w:r w:rsidRPr="00EB3C33">
        <w:rPr>
          <w:vertAlign w:val="subscript"/>
        </w:rPr>
        <w:t>2</w:t>
      </w:r>
      <w:r w:rsidRPr="00EB3C33">
        <w:t xml:space="preserve"> u 2030. godini bila bi manja od indikativnog cilja za </w:t>
      </w:r>
      <w:r w:rsidR="00E54D7A">
        <w:t>2</w:t>
      </w:r>
      <w:r w:rsidR="00C0039F" w:rsidRPr="00EB3C33">
        <w:t>,</w:t>
      </w:r>
      <w:r w:rsidR="00E54D7A">
        <w:t>44</w:t>
      </w:r>
      <w:r w:rsidR="00C0039F" w:rsidRPr="00EB3C33">
        <w:t xml:space="preserve"> </w:t>
      </w:r>
      <w:r w:rsidRPr="00EB3C33">
        <w:t xml:space="preserve">%, odnosno </w:t>
      </w:r>
      <w:r w:rsidR="00E54D7A">
        <w:rPr>
          <w:lang w:eastAsia="hr-HR"/>
        </w:rPr>
        <w:t>180,34</w:t>
      </w:r>
      <w:r w:rsidR="002D7092" w:rsidRPr="00EB3C33">
        <w:rPr>
          <w:lang w:eastAsia="hr-HR"/>
        </w:rPr>
        <w:t xml:space="preserve"> </w:t>
      </w:r>
      <w:r w:rsidRPr="00EB3C33">
        <w:t>t CO</w:t>
      </w:r>
      <w:r w:rsidRPr="00EB3C33">
        <w:rPr>
          <w:vertAlign w:val="subscript"/>
        </w:rPr>
        <w:t>2</w:t>
      </w:r>
      <w:r w:rsidRPr="00EB3C33">
        <w:rPr>
          <w:lang w:eastAsia="hr-HR"/>
        </w:rPr>
        <w:t>.</w:t>
      </w:r>
      <w:bookmarkEnd w:id="173"/>
      <w:bookmarkEnd w:id="174"/>
      <w:r w:rsidR="002D10B4" w:rsidRPr="00EB3C33">
        <w:rPr>
          <w:rFonts w:cstheme="minorHAnsi"/>
          <w:lang w:eastAsia="hr-HR"/>
        </w:rPr>
        <w:br w:type="page"/>
      </w:r>
    </w:p>
    <w:p w14:paraId="7D5A0C21" w14:textId="422473B2" w:rsidR="00EF7962" w:rsidRPr="00EB3C33" w:rsidRDefault="00EF7962" w:rsidP="00EF7962">
      <w:pPr>
        <w:pStyle w:val="Heading1"/>
      </w:pPr>
      <w:bookmarkStart w:id="186" w:name="_Toc477265327"/>
      <w:bookmarkStart w:id="187" w:name="_Toc493666278"/>
      <w:bookmarkStart w:id="188" w:name="_Toc57118982"/>
      <w:bookmarkStart w:id="189" w:name="_Toc94780858"/>
      <w:r w:rsidRPr="00EB3C33">
        <w:lastRenderedPageBreak/>
        <w:t>MEHANIZMI FINANCIRANJA PROVEDBE AKCIJSKOG PLANA</w:t>
      </w:r>
      <w:bookmarkEnd w:id="186"/>
      <w:r w:rsidRPr="00EB3C33">
        <w:t xml:space="preserve"> ENERGETSKI </w:t>
      </w:r>
      <w:r w:rsidR="00E34ACA">
        <w:t xml:space="preserve">I KLIMATSKI </w:t>
      </w:r>
      <w:r w:rsidRPr="00EB3C33">
        <w:t xml:space="preserve">ODRŽIVOG RAZVITKA </w:t>
      </w:r>
      <w:bookmarkEnd w:id="187"/>
      <w:bookmarkEnd w:id="188"/>
      <w:bookmarkEnd w:id="189"/>
    </w:p>
    <w:p w14:paraId="0290394A" w14:textId="77777777" w:rsidR="00EF7962" w:rsidRPr="00EB3C33" w:rsidRDefault="00EF7962" w:rsidP="00EF7962">
      <w:pPr>
        <w:pStyle w:val="Heading2"/>
      </w:pPr>
      <w:bookmarkStart w:id="190" w:name="_Toc523743154"/>
      <w:bookmarkStart w:id="191" w:name="_Toc523743155"/>
      <w:bookmarkStart w:id="192" w:name="_Toc523743156"/>
      <w:bookmarkStart w:id="193" w:name="_Toc523743160"/>
      <w:bookmarkStart w:id="194" w:name="_Toc523743164"/>
      <w:bookmarkStart w:id="195" w:name="_Toc523743228"/>
      <w:bookmarkStart w:id="196" w:name="_Toc523743229"/>
      <w:bookmarkStart w:id="197" w:name="_Toc57118983"/>
      <w:bookmarkStart w:id="198" w:name="_Toc94780859"/>
      <w:bookmarkEnd w:id="190"/>
      <w:bookmarkEnd w:id="191"/>
      <w:bookmarkEnd w:id="192"/>
      <w:bookmarkEnd w:id="193"/>
      <w:bookmarkEnd w:id="194"/>
      <w:bookmarkEnd w:id="195"/>
      <w:bookmarkEnd w:id="196"/>
      <w:r w:rsidRPr="00EB3C33">
        <w:t>Pregled mogućih izvora sredstava</w:t>
      </w:r>
      <w:bookmarkEnd w:id="197"/>
      <w:bookmarkEnd w:id="198"/>
    </w:p>
    <w:p w14:paraId="71F2838D" w14:textId="77777777" w:rsidR="00EF7962" w:rsidRPr="00EB3C33" w:rsidRDefault="00EF7962" w:rsidP="00EF7962">
      <w:pPr>
        <w:tabs>
          <w:tab w:val="left" w:pos="720"/>
          <w:tab w:val="left" w:pos="6912"/>
        </w:tabs>
        <w:spacing w:line="240" w:lineRule="auto"/>
        <w:rPr>
          <w:rFonts w:ascii="Calibri" w:eastAsia="Times New Roman" w:hAnsi="Calibri" w:cs="Times New Roman"/>
        </w:rPr>
      </w:pPr>
      <w:bookmarkStart w:id="199" w:name="_Toc251924050"/>
      <w:r w:rsidRPr="00EB3C33">
        <w:rPr>
          <w:rFonts w:ascii="Calibri" w:eastAsia="Times New Roman" w:hAnsi="Calibri" w:cs="Times New Roman"/>
        </w:rPr>
        <w:t>Implementacija identificiranih mjera zahtijevat će mobilizaciju značajnih financijskih sredstava. Pregled potencijalnih izvora financiranja provedbe mjera iz ovog Plana generalno obuhvaća tri kategorije financijskih instrumenata:</w:t>
      </w:r>
    </w:p>
    <w:p w14:paraId="7FADB6DA" w14:textId="77777777" w:rsidR="00EF7962" w:rsidRPr="00EB3C33" w:rsidRDefault="00EF7962" w:rsidP="00EF7962">
      <w:pPr>
        <w:numPr>
          <w:ilvl w:val="0"/>
          <w:numId w:val="24"/>
        </w:numPr>
        <w:tabs>
          <w:tab w:val="left" w:pos="720"/>
          <w:tab w:val="left" w:pos="6912"/>
        </w:tabs>
        <w:spacing w:after="0" w:line="240" w:lineRule="auto"/>
        <w:rPr>
          <w:rFonts w:ascii="Calibri" w:eastAsia="Times New Roman" w:hAnsi="Calibri" w:cs="Times New Roman"/>
        </w:rPr>
      </w:pPr>
      <w:r w:rsidRPr="00EB3C33">
        <w:rPr>
          <w:rFonts w:ascii="Calibri" w:eastAsia="Times New Roman" w:hAnsi="Calibri" w:cs="Times New Roman"/>
        </w:rPr>
        <w:t xml:space="preserve">Financijske instrumente i modele koji su danas dostupni u Republici Hrvatskoj; </w:t>
      </w:r>
    </w:p>
    <w:p w14:paraId="464CB910" w14:textId="77777777" w:rsidR="00EF7962" w:rsidRPr="00EB3C33" w:rsidRDefault="00EF7962" w:rsidP="00EF7962">
      <w:pPr>
        <w:numPr>
          <w:ilvl w:val="0"/>
          <w:numId w:val="24"/>
        </w:numPr>
        <w:tabs>
          <w:tab w:val="left" w:pos="720"/>
          <w:tab w:val="left" w:pos="6912"/>
        </w:tabs>
        <w:spacing w:after="0" w:line="240" w:lineRule="auto"/>
        <w:rPr>
          <w:rFonts w:ascii="Calibri" w:eastAsia="Times New Roman" w:hAnsi="Calibri" w:cs="Times New Roman"/>
        </w:rPr>
      </w:pPr>
      <w:r w:rsidRPr="00EB3C33">
        <w:rPr>
          <w:rFonts w:ascii="Calibri" w:eastAsia="Times New Roman" w:hAnsi="Calibri" w:cs="Times New Roman"/>
        </w:rPr>
        <w:t>Financijske instrumente i modele koji su danas dostupni EU, ali još nisu korišteni u Hrvatskoj;</w:t>
      </w:r>
    </w:p>
    <w:p w14:paraId="08647C00" w14:textId="77777777" w:rsidR="00EF7962" w:rsidRPr="00EB3C33" w:rsidRDefault="00EF7962" w:rsidP="00EF7962">
      <w:pPr>
        <w:numPr>
          <w:ilvl w:val="0"/>
          <w:numId w:val="24"/>
        </w:numPr>
        <w:tabs>
          <w:tab w:val="left" w:pos="720"/>
          <w:tab w:val="left" w:pos="6912"/>
        </w:tabs>
        <w:spacing w:line="240" w:lineRule="auto"/>
        <w:rPr>
          <w:rFonts w:ascii="Calibri" w:eastAsia="Times New Roman" w:hAnsi="Calibri" w:cs="Times New Roman"/>
        </w:rPr>
      </w:pPr>
      <w:r w:rsidRPr="00EB3C33">
        <w:rPr>
          <w:rFonts w:ascii="Calibri" w:eastAsia="Times New Roman" w:hAnsi="Calibri" w:cs="Times New Roman"/>
        </w:rPr>
        <w:t xml:space="preserve">Inovativne financijske modele koji se razvijaju za potrebe realizacije pojedinih mjera iz Akcijskog plana. </w:t>
      </w:r>
    </w:p>
    <w:p w14:paraId="11F5AFAB" w14:textId="76BA8849" w:rsidR="00EF7962" w:rsidRPr="00EB3C33" w:rsidRDefault="00EF7962" w:rsidP="00EF7962">
      <w:pPr>
        <w:spacing w:line="240" w:lineRule="auto"/>
        <w:rPr>
          <w:rFonts w:ascii="Calibri" w:eastAsia="Times New Roman" w:hAnsi="Calibri" w:cs="Times New Roman"/>
        </w:rPr>
      </w:pPr>
      <w:r w:rsidRPr="00EB3C33">
        <w:rPr>
          <w:rFonts w:ascii="Calibri" w:eastAsia="Times New Roman" w:hAnsi="Calibri" w:cs="Times New Roman"/>
        </w:rPr>
        <w:t xml:space="preserve">U </w:t>
      </w:r>
      <w:r w:rsidRPr="00EB3C33">
        <w:fldChar w:fldCharType="begin"/>
      </w:r>
      <w:r w:rsidRPr="00EB3C33">
        <w:rPr>
          <w:rFonts w:ascii="Calibri" w:eastAsia="Times New Roman" w:hAnsi="Calibri" w:cs="Times New Roman"/>
        </w:rPr>
        <w:instrText xml:space="preserve"> REF _Ref468194566 \h  \* MERGEFORMAT </w:instrText>
      </w:r>
      <w:r w:rsidRPr="00EB3C33">
        <w:rPr>
          <w:rFonts w:ascii="Calibri" w:eastAsia="Times New Roman" w:hAnsi="Calibri" w:cs="Times New Roman"/>
        </w:rPr>
        <w:fldChar w:fldCharType="separate"/>
      </w:r>
      <w:r w:rsidR="009F023E" w:rsidRPr="00EB3C33">
        <w:t xml:space="preserve">Tablica </w:t>
      </w:r>
      <w:r w:rsidR="009F023E">
        <w:rPr>
          <w:cs/>
        </w:rPr>
        <w:t>‎</w:t>
      </w:r>
      <w:r w:rsidR="009F023E">
        <w:rPr>
          <w:noProof/>
        </w:rPr>
        <w:t>8</w:t>
      </w:r>
      <w:r w:rsidR="009F023E" w:rsidRPr="00EB3C33">
        <w:rPr>
          <w:noProof/>
        </w:rPr>
        <w:t>.</w:t>
      </w:r>
      <w:r w:rsidR="009F023E">
        <w:rPr>
          <w:noProof/>
        </w:rPr>
        <w:t>1</w:t>
      </w:r>
      <w:r w:rsidRPr="00EB3C33">
        <w:fldChar w:fldCharType="end"/>
      </w:r>
      <w:r w:rsidRPr="00EB3C33">
        <w:rPr>
          <w:rFonts w:ascii="Calibri" w:eastAsia="Times New Roman" w:hAnsi="Calibri" w:cs="Times New Roman"/>
        </w:rPr>
        <w:t xml:space="preserve"> dan je pregled mogućih izvora financiranja koji stoji na raspolaganju Gradu </w:t>
      </w:r>
      <w:r w:rsidR="00E8539F">
        <w:rPr>
          <w:rFonts w:ascii="Calibri" w:eastAsia="Times New Roman" w:hAnsi="Calibri" w:cs="Times New Roman"/>
        </w:rPr>
        <w:t>Mursko Središće</w:t>
      </w:r>
      <w:r w:rsidRPr="00EB3C33">
        <w:rPr>
          <w:rFonts w:ascii="Calibri" w:eastAsia="Times New Roman" w:hAnsi="Calibri" w:cs="Times New Roman"/>
        </w:rPr>
        <w:t xml:space="preserve"> za uspješnu realizaciju mjera.</w:t>
      </w:r>
    </w:p>
    <w:p w14:paraId="1960F848" w14:textId="1602AD46" w:rsidR="00EF7962" w:rsidRPr="00EB3C33" w:rsidRDefault="00EF7962" w:rsidP="00EF7962">
      <w:pPr>
        <w:pStyle w:val="Heading8"/>
      </w:pPr>
      <w:bookmarkStart w:id="200" w:name="_Ref468194566"/>
      <w:bookmarkStart w:id="201" w:name="_Toc477265484"/>
      <w:bookmarkStart w:id="202" w:name="_Toc493666382"/>
      <w:bookmarkStart w:id="203" w:name="_Toc94780884"/>
      <w:r w:rsidRPr="00EB3C33">
        <w:t xml:space="preserve">Tablica </w:t>
      </w:r>
      <w:r w:rsidR="009015E7">
        <w:fldChar w:fldCharType="begin"/>
      </w:r>
      <w:r w:rsidR="009015E7">
        <w:instrText xml:space="preserve"> STYLEREF 1 \s </w:instrText>
      </w:r>
      <w:r w:rsidR="009015E7">
        <w:fldChar w:fldCharType="separate"/>
      </w:r>
      <w:r w:rsidR="009F023E">
        <w:rPr>
          <w:noProof/>
          <w:cs/>
        </w:rPr>
        <w:t>‎</w:t>
      </w:r>
      <w:r w:rsidR="009F023E">
        <w:rPr>
          <w:noProof/>
        </w:rPr>
        <w:t>8</w:t>
      </w:r>
      <w:r w:rsidR="009015E7">
        <w:rPr>
          <w:noProof/>
        </w:rPr>
        <w:fldChar w:fldCharType="end"/>
      </w:r>
      <w:r w:rsidRPr="00EB3C33">
        <w:t>.</w:t>
      </w:r>
      <w:r w:rsidR="009015E7">
        <w:fldChar w:fldCharType="begin"/>
      </w:r>
      <w:r w:rsidR="009015E7">
        <w:instrText xml:space="preserve"> SEQ Tablica \* ARABIC \s 1 </w:instrText>
      </w:r>
      <w:r w:rsidR="009015E7">
        <w:fldChar w:fldCharType="separate"/>
      </w:r>
      <w:r w:rsidR="009F023E">
        <w:rPr>
          <w:noProof/>
        </w:rPr>
        <w:t>1</w:t>
      </w:r>
      <w:r w:rsidR="009015E7">
        <w:rPr>
          <w:noProof/>
        </w:rPr>
        <w:fldChar w:fldCharType="end"/>
      </w:r>
      <w:bookmarkEnd w:id="200"/>
      <w:r w:rsidRPr="00EB3C33">
        <w:t xml:space="preserve"> - Pregled mogućih izvora financiranja mjera i aktivnosti</w:t>
      </w:r>
      <w:bookmarkEnd w:id="199"/>
      <w:bookmarkEnd w:id="201"/>
      <w:bookmarkEnd w:id="202"/>
      <w:bookmarkEnd w:id="203"/>
      <w:r w:rsidRPr="00EB3C33">
        <w:t xml:space="preserve"> </w:t>
      </w:r>
    </w:p>
    <w:tbl>
      <w:tblPr>
        <w:tblW w:w="5000" w:type="pct"/>
        <w:jc w:val="center"/>
        <w:tblLook w:val="04A0" w:firstRow="1" w:lastRow="0" w:firstColumn="1" w:lastColumn="0" w:noHBand="0" w:noVBand="1"/>
      </w:tblPr>
      <w:tblGrid>
        <w:gridCol w:w="2207"/>
        <w:gridCol w:w="2591"/>
        <w:gridCol w:w="2463"/>
        <w:gridCol w:w="1755"/>
      </w:tblGrid>
      <w:tr w:rsidR="00EF7962" w:rsidRPr="00EB3C33" w14:paraId="58AD7A91" w14:textId="77777777" w:rsidTr="00BD4508">
        <w:trPr>
          <w:trHeight w:val="499"/>
          <w:tblHeader/>
          <w:jc w:val="center"/>
        </w:trPr>
        <w:tc>
          <w:tcPr>
            <w:tcW w:w="122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21AEBC" w14:textId="77777777" w:rsidR="00EF7962" w:rsidRPr="00EB3C33" w:rsidRDefault="00EF7962" w:rsidP="00BD4508">
            <w:pPr>
              <w:spacing w:after="0" w:line="240" w:lineRule="auto"/>
              <w:rPr>
                <w:rFonts w:ascii="Calibri" w:eastAsia="Times New Roman" w:hAnsi="Calibri" w:cs="Times New Roman"/>
                <w:b/>
                <w:bCs/>
                <w:color w:val="000000"/>
                <w:sz w:val="20"/>
                <w:szCs w:val="20"/>
                <w:lang w:eastAsia="hr-HR"/>
              </w:rPr>
            </w:pPr>
            <w:r w:rsidRPr="00EB3C33">
              <w:rPr>
                <w:rFonts w:ascii="Calibri" w:eastAsia="Times New Roman" w:hAnsi="Calibri" w:cs="Times New Roman"/>
                <w:b/>
                <w:bCs/>
                <w:color w:val="000000"/>
                <w:sz w:val="20"/>
                <w:szCs w:val="20"/>
                <w:lang w:eastAsia="hr-HR"/>
              </w:rPr>
              <w:t>Izvor financiranja</w:t>
            </w:r>
          </w:p>
        </w:tc>
        <w:tc>
          <w:tcPr>
            <w:tcW w:w="1437"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F392E32" w14:textId="77777777" w:rsidR="00EF7962" w:rsidRPr="00EB3C33" w:rsidRDefault="00EF7962" w:rsidP="00BD4508">
            <w:pPr>
              <w:spacing w:after="0" w:line="240" w:lineRule="auto"/>
              <w:jc w:val="center"/>
              <w:rPr>
                <w:rFonts w:ascii="Calibri" w:eastAsia="Times New Roman" w:hAnsi="Calibri" w:cs="Times New Roman"/>
                <w:b/>
                <w:bCs/>
                <w:color w:val="000000"/>
                <w:sz w:val="20"/>
                <w:szCs w:val="20"/>
                <w:lang w:eastAsia="hr-HR"/>
              </w:rPr>
            </w:pPr>
            <w:r w:rsidRPr="00EB3C33">
              <w:rPr>
                <w:rFonts w:ascii="Calibri" w:eastAsia="Times New Roman" w:hAnsi="Calibri" w:cs="Times New Roman"/>
                <w:b/>
                <w:bCs/>
                <w:color w:val="000000"/>
                <w:sz w:val="20"/>
                <w:szCs w:val="20"/>
                <w:lang w:eastAsia="hr-HR"/>
              </w:rPr>
              <w:t>Vrsta</w:t>
            </w:r>
          </w:p>
        </w:tc>
        <w:tc>
          <w:tcPr>
            <w:tcW w:w="1366"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FAE3471" w14:textId="77777777" w:rsidR="00EF7962" w:rsidRPr="00EB3C33" w:rsidRDefault="00EF7962" w:rsidP="00BD4508">
            <w:pPr>
              <w:spacing w:after="0" w:line="240" w:lineRule="auto"/>
              <w:jc w:val="center"/>
              <w:rPr>
                <w:rFonts w:ascii="Calibri" w:eastAsia="Times New Roman" w:hAnsi="Calibri" w:cs="Times New Roman"/>
                <w:b/>
                <w:bCs/>
                <w:color w:val="000000"/>
                <w:sz w:val="20"/>
                <w:szCs w:val="20"/>
                <w:lang w:eastAsia="hr-HR"/>
              </w:rPr>
            </w:pPr>
            <w:r w:rsidRPr="00EB3C33">
              <w:rPr>
                <w:rFonts w:ascii="Calibri" w:eastAsia="Times New Roman" w:hAnsi="Calibri" w:cs="Times New Roman"/>
                <w:b/>
                <w:bCs/>
                <w:color w:val="000000"/>
                <w:sz w:val="20"/>
                <w:szCs w:val="20"/>
                <w:lang w:eastAsia="hr-HR"/>
              </w:rPr>
              <w:t>Maksimalni iznos</w:t>
            </w:r>
          </w:p>
        </w:tc>
        <w:tc>
          <w:tcPr>
            <w:tcW w:w="973"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91EABB0" w14:textId="77777777" w:rsidR="00EF7962" w:rsidRPr="00EB3C33" w:rsidRDefault="00EF7962" w:rsidP="00BD4508">
            <w:pPr>
              <w:spacing w:after="0" w:line="240" w:lineRule="auto"/>
              <w:jc w:val="center"/>
              <w:rPr>
                <w:rFonts w:ascii="Calibri" w:eastAsia="Times New Roman" w:hAnsi="Calibri" w:cs="Times New Roman"/>
                <w:b/>
                <w:bCs/>
                <w:color w:val="000000"/>
                <w:sz w:val="20"/>
                <w:szCs w:val="20"/>
                <w:lang w:eastAsia="hr-HR"/>
              </w:rPr>
            </w:pPr>
            <w:r w:rsidRPr="00EB3C33">
              <w:rPr>
                <w:rFonts w:ascii="Calibri" w:eastAsia="Times New Roman" w:hAnsi="Calibri" w:cs="Times New Roman"/>
                <w:b/>
                <w:bCs/>
                <w:color w:val="000000"/>
                <w:sz w:val="20"/>
                <w:szCs w:val="20"/>
                <w:lang w:eastAsia="hr-HR"/>
              </w:rPr>
              <w:t>Udio u ukupnim troškovima (%)</w:t>
            </w:r>
          </w:p>
        </w:tc>
      </w:tr>
      <w:tr w:rsidR="00EF7962" w:rsidRPr="00EB3C33" w14:paraId="2D73280B" w14:textId="77777777" w:rsidTr="00BD4508">
        <w:trPr>
          <w:trHeight w:val="293"/>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124401A4" w14:textId="77777777" w:rsidR="00EF7962" w:rsidRPr="00EB3C33" w:rsidRDefault="00EF7962" w:rsidP="0089349A">
            <w:pPr>
              <w:spacing w:after="0" w:line="240" w:lineRule="auto"/>
              <w:jc w:val="left"/>
              <w:rPr>
                <w:rFonts w:ascii="Calibri" w:eastAsia="Times New Roman" w:hAnsi="Calibri" w:cs="Times New Roman"/>
                <w:b/>
                <w:bCs/>
                <w:color w:val="000000"/>
                <w:sz w:val="20"/>
                <w:szCs w:val="20"/>
                <w:lang w:eastAsia="hr-HR"/>
              </w:rPr>
            </w:pPr>
            <w:r w:rsidRPr="00EB3C33">
              <w:rPr>
                <w:rFonts w:ascii="Calibri" w:eastAsia="Times New Roman" w:hAnsi="Calibri" w:cs="Times New Roman"/>
                <w:b/>
                <w:bCs/>
                <w:color w:val="000000"/>
                <w:sz w:val="20"/>
                <w:szCs w:val="20"/>
                <w:lang w:eastAsia="hr-HR"/>
              </w:rPr>
              <w:t>Gradski proračun</w:t>
            </w:r>
          </w:p>
        </w:tc>
        <w:tc>
          <w:tcPr>
            <w:tcW w:w="1437" w:type="pct"/>
            <w:tcBorders>
              <w:top w:val="nil"/>
              <w:left w:val="nil"/>
              <w:bottom w:val="single" w:sz="4" w:space="0" w:color="auto"/>
              <w:right w:val="single" w:sz="4" w:space="0" w:color="auto"/>
            </w:tcBorders>
            <w:shd w:val="clear" w:color="auto" w:fill="auto"/>
            <w:vAlign w:val="center"/>
            <w:hideMark/>
          </w:tcPr>
          <w:p w14:paraId="55FFB8CF"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Vlastita sredstva</w:t>
            </w:r>
          </w:p>
        </w:tc>
        <w:tc>
          <w:tcPr>
            <w:tcW w:w="1366" w:type="pct"/>
            <w:tcBorders>
              <w:top w:val="nil"/>
              <w:left w:val="nil"/>
              <w:bottom w:val="single" w:sz="4" w:space="0" w:color="auto"/>
              <w:right w:val="single" w:sz="4" w:space="0" w:color="auto"/>
            </w:tcBorders>
            <w:shd w:val="clear" w:color="auto" w:fill="auto"/>
            <w:vAlign w:val="center"/>
            <w:hideMark/>
          </w:tcPr>
          <w:p w14:paraId="4E61BAEF"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w:t>
            </w:r>
          </w:p>
        </w:tc>
        <w:tc>
          <w:tcPr>
            <w:tcW w:w="973" w:type="pct"/>
            <w:tcBorders>
              <w:top w:val="nil"/>
              <w:left w:val="nil"/>
              <w:bottom w:val="single" w:sz="4" w:space="0" w:color="auto"/>
              <w:right w:val="single" w:sz="4" w:space="0" w:color="auto"/>
            </w:tcBorders>
            <w:shd w:val="clear" w:color="auto" w:fill="auto"/>
            <w:vAlign w:val="center"/>
            <w:hideMark/>
          </w:tcPr>
          <w:p w14:paraId="164D4595"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100</w:t>
            </w:r>
          </w:p>
        </w:tc>
      </w:tr>
      <w:tr w:rsidR="00EF7962" w:rsidRPr="00EB3C33" w14:paraId="4D9F673A" w14:textId="77777777" w:rsidTr="00BD4508">
        <w:trPr>
          <w:trHeight w:val="60"/>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35D3E957" w14:textId="77777777" w:rsidR="00EF7962" w:rsidRPr="00EB3C33" w:rsidRDefault="00EF7962" w:rsidP="0089349A">
            <w:pPr>
              <w:spacing w:after="0" w:line="240" w:lineRule="auto"/>
              <w:jc w:val="left"/>
              <w:rPr>
                <w:rFonts w:ascii="Calibri" w:eastAsia="Times New Roman" w:hAnsi="Calibri" w:cs="Times New Roman"/>
                <w:b/>
                <w:bCs/>
                <w:color w:val="000000"/>
                <w:sz w:val="20"/>
                <w:szCs w:val="20"/>
                <w:lang w:eastAsia="hr-HR"/>
              </w:rPr>
            </w:pPr>
            <w:r w:rsidRPr="00EB3C33">
              <w:rPr>
                <w:rFonts w:ascii="Calibri" w:eastAsia="Times New Roman" w:hAnsi="Calibri" w:cs="Times New Roman"/>
                <w:b/>
                <w:bCs/>
                <w:color w:val="000000"/>
                <w:sz w:val="20"/>
                <w:szCs w:val="20"/>
                <w:lang w:eastAsia="hr-HR"/>
              </w:rPr>
              <w:t>Nacionalni programi energetske obnove</w:t>
            </w:r>
          </w:p>
        </w:tc>
        <w:tc>
          <w:tcPr>
            <w:tcW w:w="1437" w:type="pct"/>
            <w:tcBorders>
              <w:top w:val="nil"/>
              <w:left w:val="nil"/>
              <w:bottom w:val="single" w:sz="4" w:space="0" w:color="auto"/>
              <w:right w:val="single" w:sz="4" w:space="0" w:color="auto"/>
            </w:tcBorders>
            <w:shd w:val="clear" w:color="auto" w:fill="auto"/>
            <w:vAlign w:val="center"/>
            <w:hideMark/>
          </w:tcPr>
          <w:p w14:paraId="1DAB830D"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Bespovratna sredstva/kredit</w:t>
            </w:r>
          </w:p>
        </w:tc>
        <w:tc>
          <w:tcPr>
            <w:tcW w:w="1366" w:type="pct"/>
            <w:tcBorders>
              <w:top w:val="nil"/>
              <w:left w:val="nil"/>
              <w:bottom w:val="single" w:sz="4" w:space="0" w:color="auto"/>
              <w:right w:val="single" w:sz="4" w:space="0" w:color="auto"/>
            </w:tcBorders>
            <w:shd w:val="clear" w:color="auto" w:fill="auto"/>
            <w:vAlign w:val="center"/>
            <w:hideMark/>
          </w:tcPr>
          <w:p w14:paraId="57CF5865"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Nije određen</w:t>
            </w:r>
          </w:p>
        </w:tc>
        <w:tc>
          <w:tcPr>
            <w:tcW w:w="973" w:type="pct"/>
            <w:tcBorders>
              <w:top w:val="nil"/>
              <w:left w:val="nil"/>
              <w:bottom w:val="single" w:sz="4" w:space="0" w:color="auto"/>
              <w:right w:val="single" w:sz="4" w:space="0" w:color="auto"/>
            </w:tcBorders>
            <w:shd w:val="clear" w:color="auto" w:fill="auto"/>
            <w:vAlign w:val="center"/>
            <w:hideMark/>
          </w:tcPr>
          <w:p w14:paraId="487F1041"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Do 100 %, ovisno o razini energetske obnove za programe obnove zgrada</w:t>
            </w:r>
          </w:p>
        </w:tc>
      </w:tr>
      <w:tr w:rsidR="00EF7962" w:rsidRPr="00EB3C33" w14:paraId="1219F676" w14:textId="77777777" w:rsidTr="00BD4508">
        <w:trPr>
          <w:trHeight w:val="60"/>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7747FF33" w14:textId="77777777" w:rsidR="00EF7962" w:rsidRPr="00EB3C33" w:rsidRDefault="00EF7962" w:rsidP="0089349A">
            <w:pPr>
              <w:spacing w:after="0" w:line="240" w:lineRule="auto"/>
              <w:jc w:val="left"/>
              <w:rPr>
                <w:rFonts w:ascii="Calibri" w:eastAsia="Times New Roman" w:hAnsi="Calibri" w:cs="Times New Roman"/>
                <w:b/>
                <w:bCs/>
                <w:color w:val="000000"/>
                <w:sz w:val="20"/>
                <w:szCs w:val="20"/>
                <w:lang w:eastAsia="hr-HR"/>
              </w:rPr>
            </w:pPr>
            <w:r w:rsidRPr="00EB3C33">
              <w:rPr>
                <w:rFonts w:ascii="Calibri" w:eastAsia="Times New Roman" w:hAnsi="Calibri" w:cs="Times New Roman"/>
                <w:b/>
                <w:bCs/>
                <w:color w:val="000000"/>
                <w:sz w:val="20"/>
                <w:szCs w:val="20"/>
                <w:lang w:eastAsia="hr-HR"/>
              </w:rPr>
              <w:t>FZOEU</w:t>
            </w:r>
          </w:p>
        </w:tc>
        <w:tc>
          <w:tcPr>
            <w:tcW w:w="1437" w:type="pct"/>
            <w:tcBorders>
              <w:top w:val="nil"/>
              <w:left w:val="nil"/>
              <w:bottom w:val="single" w:sz="4" w:space="0" w:color="auto"/>
              <w:right w:val="single" w:sz="4" w:space="0" w:color="auto"/>
            </w:tcBorders>
            <w:shd w:val="clear" w:color="auto" w:fill="auto"/>
            <w:vAlign w:val="center"/>
            <w:hideMark/>
          </w:tcPr>
          <w:p w14:paraId="20162D48"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Bespovratna sredstva</w:t>
            </w:r>
          </w:p>
        </w:tc>
        <w:tc>
          <w:tcPr>
            <w:tcW w:w="1366" w:type="pct"/>
            <w:tcBorders>
              <w:top w:val="nil"/>
              <w:left w:val="nil"/>
              <w:bottom w:val="single" w:sz="4" w:space="0" w:color="auto"/>
              <w:right w:val="single" w:sz="4" w:space="0" w:color="auto"/>
            </w:tcBorders>
            <w:shd w:val="clear" w:color="auto" w:fill="auto"/>
            <w:vAlign w:val="center"/>
            <w:hideMark/>
          </w:tcPr>
          <w:p w14:paraId="0DD3F069"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Nije određen</w:t>
            </w:r>
          </w:p>
        </w:tc>
        <w:tc>
          <w:tcPr>
            <w:tcW w:w="973" w:type="pct"/>
            <w:tcBorders>
              <w:top w:val="nil"/>
              <w:left w:val="nil"/>
              <w:bottom w:val="single" w:sz="4" w:space="0" w:color="auto"/>
              <w:right w:val="single" w:sz="4" w:space="0" w:color="auto"/>
            </w:tcBorders>
            <w:shd w:val="clear" w:color="auto" w:fill="auto"/>
            <w:vAlign w:val="center"/>
            <w:hideMark/>
          </w:tcPr>
          <w:p w14:paraId="16BAAA0A"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Do 80</w:t>
            </w:r>
          </w:p>
        </w:tc>
      </w:tr>
      <w:tr w:rsidR="00EF7962" w:rsidRPr="00EB3C33" w14:paraId="7B9D243D" w14:textId="77777777" w:rsidTr="00BD4508">
        <w:trPr>
          <w:trHeight w:val="60"/>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tcPr>
          <w:p w14:paraId="0910C285" w14:textId="77777777" w:rsidR="00EF7962" w:rsidRPr="00EB3C33" w:rsidRDefault="00EF7962" w:rsidP="0089349A">
            <w:pPr>
              <w:spacing w:after="0" w:line="240" w:lineRule="auto"/>
              <w:jc w:val="left"/>
              <w:rPr>
                <w:rFonts w:ascii="Calibri" w:eastAsia="Times New Roman" w:hAnsi="Calibri" w:cs="Times New Roman"/>
                <w:b/>
                <w:bCs/>
                <w:color w:val="000000"/>
                <w:sz w:val="20"/>
                <w:szCs w:val="20"/>
                <w:lang w:eastAsia="hr-HR"/>
              </w:rPr>
            </w:pPr>
            <w:r w:rsidRPr="00EB3C33">
              <w:rPr>
                <w:rFonts w:ascii="Calibri" w:eastAsia="Times New Roman" w:hAnsi="Calibri" w:cs="Times New Roman"/>
                <w:b/>
                <w:bCs/>
                <w:color w:val="000000"/>
                <w:sz w:val="20"/>
                <w:szCs w:val="20"/>
                <w:lang w:eastAsia="hr-HR"/>
              </w:rPr>
              <w:t>Mehanizam za oporavak i otpornost</w:t>
            </w:r>
          </w:p>
        </w:tc>
        <w:tc>
          <w:tcPr>
            <w:tcW w:w="1437" w:type="pct"/>
            <w:tcBorders>
              <w:top w:val="nil"/>
              <w:left w:val="nil"/>
              <w:bottom w:val="single" w:sz="4" w:space="0" w:color="auto"/>
              <w:right w:val="single" w:sz="4" w:space="0" w:color="auto"/>
            </w:tcBorders>
            <w:shd w:val="clear" w:color="auto" w:fill="auto"/>
            <w:vAlign w:val="center"/>
          </w:tcPr>
          <w:p w14:paraId="63031DE3"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Bespovratna sredstva/zajam</w:t>
            </w:r>
          </w:p>
        </w:tc>
        <w:tc>
          <w:tcPr>
            <w:tcW w:w="1366" w:type="pct"/>
            <w:tcBorders>
              <w:top w:val="nil"/>
              <w:left w:val="nil"/>
              <w:bottom w:val="single" w:sz="4" w:space="0" w:color="auto"/>
              <w:right w:val="single" w:sz="4" w:space="0" w:color="auto"/>
            </w:tcBorders>
            <w:shd w:val="clear" w:color="auto" w:fill="auto"/>
            <w:vAlign w:val="center"/>
          </w:tcPr>
          <w:p w14:paraId="099E88CD"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Nije određen</w:t>
            </w:r>
          </w:p>
        </w:tc>
        <w:tc>
          <w:tcPr>
            <w:tcW w:w="973" w:type="pct"/>
            <w:tcBorders>
              <w:top w:val="nil"/>
              <w:left w:val="nil"/>
              <w:bottom w:val="single" w:sz="4" w:space="0" w:color="auto"/>
              <w:right w:val="single" w:sz="4" w:space="0" w:color="auto"/>
            </w:tcBorders>
            <w:shd w:val="clear" w:color="auto" w:fill="auto"/>
            <w:vAlign w:val="center"/>
          </w:tcPr>
          <w:p w14:paraId="21F2D334"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Ovisi o vrsti investicije</w:t>
            </w:r>
          </w:p>
        </w:tc>
      </w:tr>
      <w:tr w:rsidR="00EF7962" w:rsidRPr="00EB3C33" w14:paraId="3E7AF9A2" w14:textId="77777777" w:rsidTr="00BD4508">
        <w:trPr>
          <w:trHeight w:val="60"/>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56843AC2" w14:textId="77777777" w:rsidR="00EF7962" w:rsidRPr="00EB3C33" w:rsidRDefault="00EF7962" w:rsidP="0089349A">
            <w:pPr>
              <w:spacing w:after="0" w:line="240" w:lineRule="auto"/>
              <w:jc w:val="left"/>
              <w:rPr>
                <w:rFonts w:ascii="Calibri" w:eastAsia="Times New Roman" w:hAnsi="Calibri" w:cs="Times New Roman"/>
                <w:b/>
                <w:bCs/>
                <w:color w:val="000000"/>
                <w:sz w:val="20"/>
                <w:szCs w:val="20"/>
                <w:lang w:eastAsia="hr-HR"/>
              </w:rPr>
            </w:pPr>
            <w:r w:rsidRPr="00EB3C33">
              <w:rPr>
                <w:rFonts w:ascii="Calibri" w:eastAsia="Times New Roman" w:hAnsi="Calibri" w:cs="Times New Roman"/>
                <w:b/>
                <w:bCs/>
                <w:color w:val="000000"/>
                <w:sz w:val="20"/>
                <w:szCs w:val="20"/>
                <w:lang w:eastAsia="hr-HR"/>
              </w:rPr>
              <w:t>ESI fondovi</w:t>
            </w:r>
          </w:p>
        </w:tc>
        <w:tc>
          <w:tcPr>
            <w:tcW w:w="1437" w:type="pct"/>
            <w:tcBorders>
              <w:top w:val="nil"/>
              <w:left w:val="nil"/>
              <w:bottom w:val="single" w:sz="4" w:space="0" w:color="auto"/>
              <w:right w:val="single" w:sz="4" w:space="0" w:color="auto"/>
            </w:tcBorders>
            <w:shd w:val="clear" w:color="auto" w:fill="auto"/>
            <w:vAlign w:val="center"/>
            <w:hideMark/>
          </w:tcPr>
          <w:p w14:paraId="29CF1565"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Bespovratna sredstva</w:t>
            </w:r>
          </w:p>
        </w:tc>
        <w:tc>
          <w:tcPr>
            <w:tcW w:w="1366" w:type="pct"/>
            <w:tcBorders>
              <w:top w:val="nil"/>
              <w:left w:val="nil"/>
              <w:bottom w:val="single" w:sz="4" w:space="0" w:color="auto"/>
              <w:right w:val="single" w:sz="4" w:space="0" w:color="auto"/>
            </w:tcBorders>
            <w:shd w:val="clear" w:color="auto" w:fill="auto"/>
            <w:vAlign w:val="center"/>
            <w:hideMark/>
          </w:tcPr>
          <w:p w14:paraId="08749345"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Zasebno određen po pojedinim specifičnim ciljevima. Ostatak u perspektivi 2014-2020 teško je procjenjiv, a Program Konkurentnost i kohezija 2021.-2027. nije javno dostupan u trenutku pisanja ovog dokumenta</w:t>
            </w:r>
          </w:p>
        </w:tc>
        <w:tc>
          <w:tcPr>
            <w:tcW w:w="973" w:type="pct"/>
            <w:tcBorders>
              <w:top w:val="nil"/>
              <w:left w:val="nil"/>
              <w:bottom w:val="single" w:sz="4" w:space="0" w:color="auto"/>
              <w:right w:val="single" w:sz="4" w:space="0" w:color="auto"/>
            </w:tcBorders>
            <w:shd w:val="clear" w:color="auto" w:fill="auto"/>
            <w:vAlign w:val="center"/>
            <w:hideMark/>
          </w:tcPr>
          <w:p w14:paraId="7B426DCB"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Do 100</w:t>
            </w:r>
          </w:p>
        </w:tc>
      </w:tr>
      <w:tr w:rsidR="00EF7962" w:rsidRPr="00EB3C33" w14:paraId="68BA8718" w14:textId="77777777" w:rsidTr="00BD4508">
        <w:trPr>
          <w:trHeight w:val="53"/>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0EC7A37B" w14:textId="77777777" w:rsidR="00EF7962" w:rsidRPr="00EB3C33" w:rsidRDefault="00EF7962" w:rsidP="0089349A">
            <w:pPr>
              <w:spacing w:after="0" w:line="240" w:lineRule="auto"/>
              <w:jc w:val="left"/>
              <w:rPr>
                <w:rFonts w:ascii="Calibri" w:eastAsia="Times New Roman" w:hAnsi="Calibri" w:cs="Times New Roman"/>
                <w:b/>
                <w:bCs/>
                <w:color w:val="000000"/>
                <w:sz w:val="20"/>
                <w:szCs w:val="20"/>
                <w:lang w:eastAsia="hr-HR"/>
              </w:rPr>
            </w:pPr>
            <w:r w:rsidRPr="00EB3C33">
              <w:rPr>
                <w:rFonts w:ascii="Calibri" w:eastAsia="Times New Roman" w:hAnsi="Calibri" w:cs="Times New Roman"/>
                <w:b/>
                <w:bCs/>
                <w:color w:val="000000"/>
                <w:sz w:val="20"/>
                <w:szCs w:val="20"/>
                <w:lang w:eastAsia="hr-HR"/>
              </w:rPr>
              <w:t>HBOR</w:t>
            </w:r>
          </w:p>
        </w:tc>
        <w:tc>
          <w:tcPr>
            <w:tcW w:w="1437" w:type="pct"/>
            <w:tcBorders>
              <w:top w:val="nil"/>
              <w:left w:val="nil"/>
              <w:bottom w:val="single" w:sz="4" w:space="0" w:color="auto"/>
              <w:right w:val="single" w:sz="4" w:space="0" w:color="auto"/>
            </w:tcBorders>
            <w:shd w:val="clear" w:color="auto" w:fill="auto"/>
            <w:vAlign w:val="center"/>
            <w:hideMark/>
          </w:tcPr>
          <w:p w14:paraId="1BD7612E"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Kredit</w:t>
            </w:r>
          </w:p>
        </w:tc>
        <w:tc>
          <w:tcPr>
            <w:tcW w:w="1366" w:type="pct"/>
            <w:tcBorders>
              <w:top w:val="nil"/>
              <w:left w:val="nil"/>
              <w:bottom w:val="single" w:sz="4" w:space="0" w:color="auto"/>
              <w:right w:val="single" w:sz="4" w:space="0" w:color="auto"/>
            </w:tcBorders>
            <w:shd w:val="clear" w:color="auto" w:fill="auto"/>
            <w:vAlign w:val="center"/>
            <w:hideMark/>
          </w:tcPr>
          <w:p w14:paraId="30B7DDBB"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Nije određen</w:t>
            </w:r>
          </w:p>
        </w:tc>
        <w:tc>
          <w:tcPr>
            <w:tcW w:w="973" w:type="pct"/>
            <w:tcBorders>
              <w:top w:val="nil"/>
              <w:left w:val="nil"/>
              <w:bottom w:val="single" w:sz="4" w:space="0" w:color="auto"/>
              <w:right w:val="single" w:sz="4" w:space="0" w:color="auto"/>
            </w:tcBorders>
            <w:shd w:val="clear" w:color="auto" w:fill="auto"/>
            <w:vAlign w:val="center"/>
            <w:hideMark/>
          </w:tcPr>
          <w:p w14:paraId="18C2155E"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Ovisno o indeksu razvijenosti JLS</w:t>
            </w:r>
          </w:p>
        </w:tc>
      </w:tr>
      <w:tr w:rsidR="00EF7962" w:rsidRPr="00EB3C33" w14:paraId="48C97B94" w14:textId="77777777" w:rsidTr="00BD4508">
        <w:trPr>
          <w:trHeight w:val="293"/>
          <w:jc w:val="center"/>
        </w:trPr>
        <w:tc>
          <w:tcPr>
            <w:tcW w:w="1224" w:type="pct"/>
            <w:tcBorders>
              <w:top w:val="nil"/>
              <w:left w:val="single" w:sz="4" w:space="0" w:color="auto"/>
              <w:bottom w:val="nil"/>
              <w:right w:val="single" w:sz="4" w:space="0" w:color="auto"/>
            </w:tcBorders>
            <w:shd w:val="clear" w:color="auto" w:fill="F2DBDB" w:themeFill="accent2" w:themeFillTint="33"/>
            <w:vAlign w:val="center"/>
            <w:hideMark/>
          </w:tcPr>
          <w:p w14:paraId="56DD9CA7" w14:textId="77777777" w:rsidR="00EF7962" w:rsidRPr="00EB3C33" w:rsidRDefault="00EF7962" w:rsidP="0089349A">
            <w:pPr>
              <w:spacing w:after="0" w:line="240" w:lineRule="auto"/>
              <w:jc w:val="left"/>
              <w:rPr>
                <w:rFonts w:ascii="Calibri" w:eastAsia="Times New Roman" w:hAnsi="Calibri" w:cs="Times New Roman"/>
                <w:b/>
                <w:bCs/>
                <w:color w:val="000000"/>
                <w:sz w:val="20"/>
                <w:szCs w:val="20"/>
                <w:lang w:eastAsia="hr-HR"/>
              </w:rPr>
            </w:pPr>
            <w:r w:rsidRPr="00EB3C33">
              <w:rPr>
                <w:rFonts w:ascii="Calibri" w:eastAsia="Times New Roman" w:hAnsi="Calibri" w:cs="Times New Roman"/>
                <w:b/>
                <w:bCs/>
                <w:color w:val="000000"/>
                <w:sz w:val="20"/>
                <w:szCs w:val="20"/>
                <w:lang w:eastAsia="hr-HR"/>
              </w:rPr>
              <w:t>EIB</w:t>
            </w:r>
          </w:p>
        </w:tc>
        <w:tc>
          <w:tcPr>
            <w:tcW w:w="1437" w:type="pct"/>
            <w:tcBorders>
              <w:top w:val="nil"/>
              <w:left w:val="nil"/>
              <w:bottom w:val="nil"/>
              <w:right w:val="single" w:sz="4" w:space="0" w:color="auto"/>
            </w:tcBorders>
            <w:shd w:val="clear" w:color="auto" w:fill="auto"/>
            <w:vAlign w:val="center"/>
            <w:hideMark/>
          </w:tcPr>
          <w:p w14:paraId="0ECF92F4"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Kredit/jamstva</w:t>
            </w:r>
          </w:p>
        </w:tc>
        <w:tc>
          <w:tcPr>
            <w:tcW w:w="1366" w:type="pct"/>
            <w:tcBorders>
              <w:top w:val="nil"/>
              <w:left w:val="nil"/>
              <w:bottom w:val="single" w:sz="4" w:space="0" w:color="auto"/>
              <w:right w:val="single" w:sz="4" w:space="0" w:color="auto"/>
            </w:tcBorders>
            <w:shd w:val="clear" w:color="auto" w:fill="auto"/>
            <w:vAlign w:val="center"/>
            <w:hideMark/>
          </w:tcPr>
          <w:p w14:paraId="4C455DC7"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Nije određen</w:t>
            </w:r>
          </w:p>
        </w:tc>
        <w:tc>
          <w:tcPr>
            <w:tcW w:w="973" w:type="pct"/>
            <w:tcBorders>
              <w:top w:val="nil"/>
              <w:left w:val="nil"/>
              <w:bottom w:val="nil"/>
              <w:right w:val="single" w:sz="4" w:space="0" w:color="auto"/>
            </w:tcBorders>
            <w:shd w:val="clear" w:color="auto" w:fill="auto"/>
            <w:vAlign w:val="center"/>
            <w:hideMark/>
          </w:tcPr>
          <w:p w14:paraId="1C2B6B8B"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Ovisi o financijskom instrumentu</w:t>
            </w:r>
          </w:p>
        </w:tc>
      </w:tr>
      <w:tr w:rsidR="00EF7962" w:rsidRPr="00EB3C33" w14:paraId="238704CC" w14:textId="77777777" w:rsidTr="00BD4508">
        <w:trPr>
          <w:trHeight w:val="60"/>
          <w:jc w:val="center"/>
        </w:trPr>
        <w:tc>
          <w:tcPr>
            <w:tcW w:w="1224" w:type="pct"/>
            <w:tcBorders>
              <w:top w:val="single" w:sz="4" w:space="0" w:color="auto"/>
              <w:left w:val="single" w:sz="4" w:space="0" w:color="auto"/>
              <w:bottom w:val="nil"/>
              <w:right w:val="single" w:sz="4" w:space="0" w:color="auto"/>
            </w:tcBorders>
            <w:shd w:val="clear" w:color="auto" w:fill="F2DBDB" w:themeFill="accent2" w:themeFillTint="33"/>
            <w:vAlign w:val="center"/>
            <w:hideMark/>
          </w:tcPr>
          <w:p w14:paraId="7496AC90" w14:textId="77777777" w:rsidR="00EF7962" w:rsidRPr="00EB3C33" w:rsidRDefault="00EF7962" w:rsidP="0089349A">
            <w:pPr>
              <w:spacing w:after="0" w:line="240" w:lineRule="auto"/>
              <w:jc w:val="left"/>
              <w:rPr>
                <w:rFonts w:ascii="Calibri" w:eastAsia="Times New Roman" w:hAnsi="Calibri" w:cs="Times New Roman"/>
                <w:b/>
                <w:bCs/>
                <w:color w:val="000000"/>
                <w:sz w:val="20"/>
                <w:szCs w:val="20"/>
                <w:lang w:eastAsia="hr-HR"/>
              </w:rPr>
            </w:pPr>
            <w:r w:rsidRPr="00EB3C33">
              <w:rPr>
                <w:rFonts w:ascii="Calibri" w:eastAsia="Times New Roman" w:hAnsi="Calibri" w:cs="Times New Roman"/>
                <w:b/>
                <w:bCs/>
                <w:color w:val="000000"/>
                <w:sz w:val="20"/>
                <w:szCs w:val="20"/>
                <w:lang w:eastAsia="hr-HR"/>
              </w:rPr>
              <w:t>EBRD</w:t>
            </w:r>
          </w:p>
        </w:tc>
        <w:tc>
          <w:tcPr>
            <w:tcW w:w="1437" w:type="pct"/>
            <w:tcBorders>
              <w:top w:val="single" w:sz="4" w:space="0" w:color="auto"/>
              <w:left w:val="nil"/>
              <w:bottom w:val="nil"/>
              <w:right w:val="single" w:sz="4" w:space="0" w:color="auto"/>
            </w:tcBorders>
            <w:shd w:val="clear" w:color="auto" w:fill="auto"/>
            <w:vAlign w:val="center"/>
            <w:hideMark/>
          </w:tcPr>
          <w:p w14:paraId="5366FB4F"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Kredit</w:t>
            </w:r>
          </w:p>
        </w:tc>
        <w:tc>
          <w:tcPr>
            <w:tcW w:w="1366" w:type="pct"/>
            <w:tcBorders>
              <w:top w:val="nil"/>
              <w:left w:val="nil"/>
              <w:bottom w:val="single" w:sz="4" w:space="0" w:color="auto"/>
              <w:right w:val="single" w:sz="4" w:space="0" w:color="auto"/>
            </w:tcBorders>
            <w:shd w:val="clear" w:color="auto" w:fill="auto"/>
            <w:vAlign w:val="center"/>
            <w:hideMark/>
          </w:tcPr>
          <w:p w14:paraId="30C3EE3A"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5-230 mil. EUR po projektu</w:t>
            </w:r>
          </w:p>
        </w:tc>
        <w:tc>
          <w:tcPr>
            <w:tcW w:w="973" w:type="pct"/>
            <w:tcBorders>
              <w:top w:val="single" w:sz="4" w:space="0" w:color="auto"/>
              <w:left w:val="nil"/>
              <w:bottom w:val="nil"/>
              <w:right w:val="single" w:sz="4" w:space="0" w:color="auto"/>
            </w:tcBorders>
            <w:shd w:val="clear" w:color="auto" w:fill="auto"/>
            <w:vAlign w:val="center"/>
            <w:hideMark/>
          </w:tcPr>
          <w:p w14:paraId="6796E974"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Ovisi o financijskom instrumentu</w:t>
            </w:r>
          </w:p>
        </w:tc>
      </w:tr>
      <w:tr w:rsidR="00EF7962" w:rsidRPr="00EB3C33" w14:paraId="23033E66" w14:textId="77777777" w:rsidTr="00BD4508">
        <w:trPr>
          <w:trHeight w:val="293"/>
          <w:jc w:val="center"/>
        </w:trPr>
        <w:tc>
          <w:tcPr>
            <w:tcW w:w="122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DCFD10B" w14:textId="77777777" w:rsidR="00EF7962" w:rsidRPr="00EB3C33" w:rsidRDefault="00EF7962" w:rsidP="0089349A">
            <w:pPr>
              <w:spacing w:after="0" w:line="240" w:lineRule="auto"/>
              <w:jc w:val="left"/>
              <w:rPr>
                <w:rFonts w:ascii="Calibri" w:eastAsia="Times New Roman" w:hAnsi="Calibri" w:cs="Times New Roman"/>
                <w:b/>
                <w:bCs/>
                <w:color w:val="000000"/>
                <w:sz w:val="20"/>
                <w:szCs w:val="20"/>
                <w:lang w:eastAsia="hr-HR"/>
              </w:rPr>
            </w:pPr>
            <w:r w:rsidRPr="00EB3C33">
              <w:rPr>
                <w:rFonts w:ascii="Calibri" w:eastAsia="Times New Roman" w:hAnsi="Calibri" w:cs="Times New Roman"/>
                <w:b/>
                <w:bCs/>
                <w:color w:val="000000"/>
                <w:sz w:val="20"/>
                <w:szCs w:val="20"/>
                <w:lang w:eastAsia="hr-HR"/>
              </w:rPr>
              <w:t>Obzor Europa</w:t>
            </w:r>
          </w:p>
        </w:tc>
        <w:tc>
          <w:tcPr>
            <w:tcW w:w="1437" w:type="pct"/>
            <w:tcBorders>
              <w:top w:val="single" w:sz="4" w:space="0" w:color="auto"/>
              <w:left w:val="nil"/>
              <w:bottom w:val="single" w:sz="4" w:space="0" w:color="auto"/>
              <w:right w:val="single" w:sz="4" w:space="0" w:color="auto"/>
            </w:tcBorders>
            <w:shd w:val="clear" w:color="auto" w:fill="auto"/>
            <w:vAlign w:val="center"/>
            <w:hideMark/>
          </w:tcPr>
          <w:p w14:paraId="789338AF"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Bespovratna sredstva</w:t>
            </w:r>
          </w:p>
        </w:tc>
        <w:tc>
          <w:tcPr>
            <w:tcW w:w="1366" w:type="pct"/>
            <w:tcBorders>
              <w:top w:val="nil"/>
              <w:left w:val="nil"/>
              <w:bottom w:val="single" w:sz="4" w:space="0" w:color="auto"/>
              <w:right w:val="single" w:sz="4" w:space="0" w:color="auto"/>
            </w:tcBorders>
            <w:shd w:val="clear" w:color="auto" w:fill="auto"/>
            <w:vAlign w:val="center"/>
            <w:hideMark/>
          </w:tcPr>
          <w:p w14:paraId="42F2796D"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Do 18 mil. EUR</w:t>
            </w:r>
          </w:p>
        </w:tc>
        <w:tc>
          <w:tcPr>
            <w:tcW w:w="973" w:type="pct"/>
            <w:tcBorders>
              <w:top w:val="single" w:sz="4" w:space="0" w:color="auto"/>
              <w:left w:val="nil"/>
              <w:bottom w:val="single" w:sz="4" w:space="0" w:color="auto"/>
              <w:right w:val="single" w:sz="4" w:space="0" w:color="auto"/>
            </w:tcBorders>
            <w:shd w:val="clear" w:color="auto" w:fill="auto"/>
            <w:vAlign w:val="center"/>
            <w:hideMark/>
          </w:tcPr>
          <w:p w14:paraId="6B291B25"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Do 100</w:t>
            </w:r>
          </w:p>
        </w:tc>
      </w:tr>
      <w:tr w:rsidR="00EF7962" w:rsidRPr="00EB3C33" w14:paraId="2DD732C5" w14:textId="77777777" w:rsidTr="00BD4508">
        <w:trPr>
          <w:trHeight w:val="499"/>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4E7D8E85" w14:textId="77777777" w:rsidR="00EF7962" w:rsidRPr="00EB3C33" w:rsidRDefault="00EF7962" w:rsidP="0089349A">
            <w:pPr>
              <w:spacing w:after="0" w:line="240" w:lineRule="auto"/>
              <w:jc w:val="left"/>
              <w:rPr>
                <w:rFonts w:ascii="Calibri" w:eastAsia="Times New Roman" w:hAnsi="Calibri" w:cs="Times New Roman"/>
                <w:b/>
                <w:bCs/>
                <w:color w:val="000000"/>
                <w:sz w:val="20"/>
                <w:szCs w:val="20"/>
                <w:lang w:eastAsia="hr-HR"/>
              </w:rPr>
            </w:pPr>
            <w:r w:rsidRPr="00EB3C33">
              <w:rPr>
                <w:rFonts w:ascii="Calibri" w:eastAsia="Times New Roman" w:hAnsi="Calibri" w:cs="Times New Roman"/>
                <w:b/>
                <w:bCs/>
                <w:color w:val="000000"/>
                <w:sz w:val="20"/>
                <w:szCs w:val="20"/>
                <w:lang w:eastAsia="hr-HR"/>
              </w:rPr>
              <w:t>EU programi teritorijalne suradnje</w:t>
            </w:r>
          </w:p>
        </w:tc>
        <w:tc>
          <w:tcPr>
            <w:tcW w:w="1437" w:type="pct"/>
            <w:tcBorders>
              <w:top w:val="nil"/>
              <w:left w:val="nil"/>
              <w:bottom w:val="single" w:sz="4" w:space="0" w:color="auto"/>
              <w:right w:val="single" w:sz="4" w:space="0" w:color="auto"/>
            </w:tcBorders>
            <w:shd w:val="clear" w:color="auto" w:fill="auto"/>
            <w:vAlign w:val="center"/>
            <w:hideMark/>
          </w:tcPr>
          <w:p w14:paraId="41D15863"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Bespovratna sredstva</w:t>
            </w:r>
          </w:p>
        </w:tc>
        <w:tc>
          <w:tcPr>
            <w:tcW w:w="1366" w:type="pct"/>
            <w:tcBorders>
              <w:top w:val="nil"/>
              <w:left w:val="nil"/>
              <w:bottom w:val="single" w:sz="4" w:space="0" w:color="auto"/>
              <w:right w:val="single" w:sz="4" w:space="0" w:color="auto"/>
            </w:tcBorders>
            <w:shd w:val="clear" w:color="auto" w:fill="auto"/>
            <w:vAlign w:val="center"/>
            <w:hideMark/>
          </w:tcPr>
          <w:p w14:paraId="1738A02A"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Ovisi o specifičnom cilju u okviru kojeg se prijavljuje projekt</w:t>
            </w:r>
          </w:p>
        </w:tc>
        <w:tc>
          <w:tcPr>
            <w:tcW w:w="973" w:type="pct"/>
            <w:tcBorders>
              <w:top w:val="nil"/>
              <w:left w:val="nil"/>
              <w:bottom w:val="single" w:sz="4" w:space="0" w:color="auto"/>
              <w:right w:val="single" w:sz="4" w:space="0" w:color="auto"/>
            </w:tcBorders>
            <w:shd w:val="clear" w:color="auto" w:fill="auto"/>
            <w:vAlign w:val="center"/>
            <w:hideMark/>
          </w:tcPr>
          <w:p w14:paraId="726528B2"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Do 80</w:t>
            </w:r>
          </w:p>
        </w:tc>
      </w:tr>
      <w:tr w:rsidR="00EF7962" w:rsidRPr="00EB3C33" w14:paraId="40C35463" w14:textId="77777777" w:rsidTr="00BD4508">
        <w:trPr>
          <w:trHeight w:val="293"/>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33C37E04" w14:textId="77777777" w:rsidR="00EF7962" w:rsidRPr="00EB3C33" w:rsidRDefault="00EF7962" w:rsidP="0089349A">
            <w:pPr>
              <w:spacing w:after="0" w:line="240" w:lineRule="auto"/>
              <w:jc w:val="left"/>
              <w:rPr>
                <w:rFonts w:ascii="Calibri" w:eastAsia="Times New Roman" w:hAnsi="Calibri" w:cs="Times New Roman"/>
                <w:b/>
                <w:bCs/>
                <w:color w:val="000000"/>
                <w:sz w:val="20"/>
                <w:szCs w:val="20"/>
                <w:lang w:eastAsia="hr-HR"/>
              </w:rPr>
            </w:pPr>
            <w:r w:rsidRPr="00EB3C33">
              <w:rPr>
                <w:rFonts w:ascii="Calibri" w:eastAsia="Times New Roman" w:hAnsi="Calibri" w:cs="Times New Roman"/>
                <w:b/>
                <w:bCs/>
                <w:color w:val="000000"/>
                <w:sz w:val="20"/>
                <w:szCs w:val="20"/>
                <w:lang w:eastAsia="hr-HR"/>
              </w:rPr>
              <w:lastRenderedPageBreak/>
              <w:t>ELENA</w:t>
            </w:r>
          </w:p>
        </w:tc>
        <w:tc>
          <w:tcPr>
            <w:tcW w:w="1437" w:type="pct"/>
            <w:tcBorders>
              <w:top w:val="nil"/>
              <w:left w:val="nil"/>
              <w:bottom w:val="single" w:sz="4" w:space="0" w:color="auto"/>
              <w:right w:val="single" w:sz="4" w:space="0" w:color="auto"/>
            </w:tcBorders>
            <w:shd w:val="clear" w:color="auto" w:fill="auto"/>
            <w:vAlign w:val="center"/>
            <w:hideMark/>
          </w:tcPr>
          <w:p w14:paraId="6DC6401C"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Bespovratna sredstva</w:t>
            </w:r>
          </w:p>
        </w:tc>
        <w:tc>
          <w:tcPr>
            <w:tcW w:w="1366" w:type="pct"/>
            <w:tcBorders>
              <w:top w:val="nil"/>
              <w:left w:val="nil"/>
              <w:bottom w:val="single" w:sz="4" w:space="0" w:color="auto"/>
              <w:right w:val="single" w:sz="4" w:space="0" w:color="auto"/>
            </w:tcBorders>
            <w:shd w:val="clear" w:color="auto" w:fill="auto"/>
            <w:vAlign w:val="center"/>
            <w:hideMark/>
          </w:tcPr>
          <w:p w14:paraId="69965826"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Nije određen</w:t>
            </w:r>
          </w:p>
        </w:tc>
        <w:tc>
          <w:tcPr>
            <w:tcW w:w="973" w:type="pct"/>
            <w:tcBorders>
              <w:top w:val="nil"/>
              <w:left w:val="nil"/>
              <w:bottom w:val="single" w:sz="4" w:space="0" w:color="auto"/>
              <w:right w:val="single" w:sz="4" w:space="0" w:color="auto"/>
            </w:tcBorders>
            <w:shd w:val="clear" w:color="auto" w:fill="auto"/>
            <w:vAlign w:val="center"/>
            <w:hideMark/>
          </w:tcPr>
          <w:p w14:paraId="47C08BE3"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90</w:t>
            </w:r>
          </w:p>
        </w:tc>
      </w:tr>
      <w:tr w:rsidR="00EF7962" w:rsidRPr="00EB3C33" w14:paraId="5C398459" w14:textId="77777777" w:rsidTr="00BD4508">
        <w:trPr>
          <w:trHeight w:val="60"/>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20893A66" w14:textId="77777777" w:rsidR="00EF7962" w:rsidRPr="00EB3C33" w:rsidRDefault="00EF7962" w:rsidP="0089349A">
            <w:pPr>
              <w:spacing w:after="0" w:line="240" w:lineRule="auto"/>
              <w:jc w:val="left"/>
              <w:rPr>
                <w:rFonts w:ascii="Calibri" w:eastAsia="Times New Roman" w:hAnsi="Calibri" w:cs="Times New Roman"/>
                <w:b/>
                <w:bCs/>
                <w:color w:val="000000"/>
                <w:sz w:val="20"/>
                <w:szCs w:val="20"/>
                <w:lang w:eastAsia="hr-HR"/>
              </w:rPr>
            </w:pPr>
            <w:r w:rsidRPr="00EB3C33">
              <w:rPr>
                <w:rFonts w:ascii="Calibri" w:eastAsia="Times New Roman" w:hAnsi="Calibri" w:cs="Times New Roman"/>
                <w:b/>
                <w:bCs/>
                <w:color w:val="000000"/>
                <w:sz w:val="20"/>
                <w:szCs w:val="20"/>
                <w:lang w:eastAsia="hr-HR"/>
              </w:rPr>
              <w:t>JASPERS</w:t>
            </w:r>
          </w:p>
        </w:tc>
        <w:tc>
          <w:tcPr>
            <w:tcW w:w="1437" w:type="pct"/>
            <w:tcBorders>
              <w:top w:val="nil"/>
              <w:left w:val="nil"/>
              <w:bottom w:val="single" w:sz="4" w:space="0" w:color="auto"/>
              <w:right w:val="single" w:sz="4" w:space="0" w:color="auto"/>
            </w:tcBorders>
            <w:shd w:val="clear" w:color="auto" w:fill="auto"/>
            <w:vAlign w:val="center"/>
            <w:hideMark/>
          </w:tcPr>
          <w:p w14:paraId="4B922C20"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Tehnička pomoć</w:t>
            </w:r>
          </w:p>
        </w:tc>
        <w:tc>
          <w:tcPr>
            <w:tcW w:w="1366" w:type="pct"/>
            <w:tcBorders>
              <w:top w:val="nil"/>
              <w:left w:val="nil"/>
              <w:bottom w:val="single" w:sz="4" w:space="0" w:color="auto"/>
              <w:right w:val="single" w:sz="4" w:space="0" w:color="auto"/>
            </w:tcBorders>
            <w:shd w:val="clear" w:color="auto" w:fill="auto"/>
            <w:vAlign w:val="center"/>
            <w:hideMark/>
          </w:tcPr>
          <w:p w14:paraId="41B3B5FF"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w:t>
            </w:r>
          </w:p>
        </w:tc>
        <w:tc>
          <w:tcPr>
            <w:tcW w:w="973" w:type="pct"/>
            <w:tcBorders>
              <w:top w:val="nil"/>
              <w:left w:val="nil"/>
              <w:bottom w:val="single" w:sz="4" w:space="0" w:color="auto"/>
              <w:right w:val="single" w:sz="4" w:space="0" w:color="auto"/>
            </w:tcBorders>
            <w:shd w:val="clear" w:color="auto" w:fill="auto"/>
            <w:vAlign w:val="center"/>
            <w:hideMark/>
          </w:tcPr>
          <w:p w14:paraId="2659C078"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w:t>
            </w:r>
          </w:p>
        </w:tc>
      </w:tr>
      <w:tr w:rsidR="00EF7962" w:rsidRPr="00EB3C33" w14:paraId="4DC73A19" w14:textId="77777777" w:rsidTr="00BD4508">
        <w:trPr>
          <w:trHeight w:val="85"/>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2597327C" w14:textId="77777777" w:rsidR="00EF7962" w:rsidRPr="00EB3C33" w:rsidRDefault="00EF7962" w:rsidP="0089349A">
            <w:pPr>
              <w:spacing w:after="0" w:line="240" w:lineRule="auto"/>
              <w:jc w:val="left"/>
              <w:rPr>
                <w:rFonts w:ascii="Calibri" w:eastAsia="Times New Roman" w:hAnsi="Calibri" w:cs="Times New Roman"/>
                <w:b/>
                <w:bCs/>
                <w:color w:val="000000"/>
                <w:sz w:val="20"/>
                <w:szCs w:val="20"/>
                <w:lang w:eastAsia="hr-HR"/>
              </w:rPr>
            </w:pPr>
            <w:r w:rsidRPr="00EB3C33">
              <w:rPr>
                <w:rFonts w:ascii="Calibri" w:eastAsia="Times New Roman" w:hAnsi="Calibri" w:cs="Times New Roman"/>
                <w:b/>
                <w:bCs/>
                <w:color w:val="000000"/>
                <w:sz w:val="20"/>
                <w:szCs w:val="20"/>
                <w:lang w:eastAsia="hr-HR"/>
              </w:rPr>
              <w:t>Darovnice članica Europske Ekonomske Zone i Norveške</w:t>
            </w:r>
          </w:p>
        </w:tc>
        <w:tc>
          <w:tcPr>
            <w:tcW w:w="1437" w:type="pct"/>
            <w:tcBorders>
              <w:top w:val="nil"/>
              <w:left w:val="nil"/>
              <w:bottom w:val="single" w:sz="4" w:space="0" w:color="auto"/>
              <w:right w:val="single" w:sz="4" w:space="0" w:color="auto"/>
            </w:tcBorders>
            <w:shd w:val="clear" w:color="auto" w:fill="auto"/>
            <w:vAlign w:val="center"/>
            <w:hideMark/>
          </w:tcPr>
          <w:p w14:paraId="347884F5"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Bespovratna sredstva</w:t>
            </w:r>
          </w:p>
        </w:tc>
        <w:tc>
          <w:tcPr>
            <w:tcW w:w="1366" w:type="pct"/>
            <w:tcBorders>
              <w:top w:val="nil"/>
              <w:left w:val="nil"/>
              <w:bottom w:val="single" w:sz="4" w:space="0" w:color="auto"/>
              <w:right w:val="single" w:sz="4" w:space="0" w:color="auto"/>
            </w:tcBorders>
            <w:shd w:val="clear" w:color="auto" w:fill="auto"/>
            <w:vAlign w:val="center"/>
            <w:hideMark/>
          </w:tcPr>
          <w:p w14:paraId="0E91708A"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103,4 mil. EUR ukupno</w:t>
            </w:r>
          </w:p>
        </w:tc>
        <w:tc>
          <w:tcPr>
            <w:tcW w:w="973" w:type="pct"/>
            <w:tcBorders>
              <w:top w:val="nil"/>
              <w:left w:val="nil"/>
              <w:bottom w:val="single" w:sz="4" w:space="0" w:color="auto"/>
              <w:right w:val="single" w:sz="4" w:space="0" w:color="auto"/>
            </w:tcBorders>
            <w:shd w:val="clear" w:color="auto" w:fill="auto"/>
            <w:vAlign w:val="center"/>
            <w:hideMark/>
          </w:tcPr>
          <w:p w14:paraId="7C97272F"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Nije određeno</w:t>
            </w:r>
          </w:p>
        </w:tc>
      </w:tr>
      <w:tr w:rsidR="00EF7962" w:rsidRPr="00EB3C33" w14:paraId="6C152F7B" w14:textId="77777777" w:rsidTr="00BD4508">
        <w:trPr>
          <w:trHeight w:val="60"/>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tcPr>
          <w:p w14:paraId="6F0CAD04" w14:textId="77777777" w:rsidR="00EF7962" w:rsidRPr="00EB3C33" w:rsidRDefault="00EF7962" w:rsidP="0089349A">
            <w:pPr>
              <w:spacing w:after="0" w:line="240" w:lineRule="auto"/>
              <w:jc w:val="left"/>
              <w:rPr>
                <w:rFonts w:ascii="Calibri" w:eastAsia="Times New Roman" w:hAnsi="Calibri" w:cs="Times New Roman"/>
                <w:b/>
                <w:bCs/>
                <w:color w:val="000000"/>
                <w:sz w:val="20"/>
                <w:szCs w:val="20"/>
                <w:lang w:eastAsia="hr-HR"/>
              </w:rPr>
            </w:pPr>
            <w:r w:rsidRPr="00EB3C33">
              <w:rPr>
                <w:rFonts w:ascii="Calibri" w:eastAsia="Times New Roman" w:hAnsi="Calibri" w:cs="Times New Roman"/>
                <w:b/>
                <w:bCs/>
                <w:color w:val="000000"/>
                <w:sz w:val="20"/>
                <w:szCs w:val="20"/>
                <w:lang w:eastAsia="hr-HR"/>
              </w:rPr>
              <w:t>ESCO</w:t>
            </w:r>
          </w:p>
        </w:tc>
        <w:tc>
          <w:tcPr>
            <w:tcW w:w="1437" w:type="pct"/>
            <w:tcBorders>
              <w:top w:val="nil"/>
              <w:left w:val="nil"/>
              <w:bottom w:val="single" w:sz="4" w:space="0" w:color="auto"/>
              <w:right w:val="single" w:sz="4" w:space="0" w:color="auto"/>
            </w:tcBorders>
            <w:shd w:val="clear" w:color="auto" w:fill="auto"/>
            <w:vAlign w:val="center"/>
          </w:tcPr>
          <w:p w14:paraId="54566DC9"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Privatni kapital/kredit</w:t>
            </w:r>
          </w:p>
        </w:tc>
        <w:tc>
          <w:tcPr>
            <w:tcW w:w="1366" w:type="pct"/>
            <w:tcBorders>
              <w:top w:val="nil"/>
              <w:left w:val="nil"/>
              <w:bottom w:val="single" w:sz="4" w:space="0" w:color="auto"/>
              <w:right w:val="single" w:sz="4" w:space="0" w:color="auto"/>
            </w:tcBorders>
            <w:shd w:val="clear" w:color="auto" w:fill="auto"/>
            <w:vAlign w:val="center"/>
          </w:tcPr>
          <w:p w14:paraId="12BE9143"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w:t>
            </w:r>
          </w:p>
        </w:tc>
        <w:tc>
          <w:tcPr>
            <w:tcW w:w="973" w:type="pct"/>
            <w:tcBorders>
              <w:top w:val="nil"/>
              <w:left w:val="nil"/>
              <w:bottom w:val="single" w:sz="4" w:space="0" w:color="auto"/>
              <w:right w:val="single" w:sz="4" w:space="0" w:color="auto"/>
            </w:tcBorders>
            <w:shd w:val="clear" w:color="auto" w:fill="auto"/>
            <w:vAlign w:val="center"/>
          </w:tcPr>
          <w:p w14:paraId="33D777A1"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Do 100</w:t>
            </w:r>
          </w:p>
        </w:tc>
      </w:tr>
      <w:tr w:rsidR="00EF7962" w:rsidRPr="00EB3C33" w14:paraId="0417A112" w14:textId="77777777" w:rsidTr="00BD4508">
        <w:trPr>
          <w:trHeight w:val="60"/>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tcPr>
          <w:p w14:paraId="03CB7347" w14:textId="77777777" w:rsidR="00EF7962" w:rsidRPr="00EB3C33" w:rsidRDefault="00EF7962" w:rsidP="0089349A">
            <w:pPr>
              <w:spacing w:after="0" w:line="240" w:lineRule="auto"/>
              <w:jc w:val="left"/>
              <w:rPr>
                <w:rFonts w:ascii="Calibri" w:eastAsia="Times New Roman" w:hAnsi="Calibri" w:cs="Times New Roman"/>
                <w:b/>
                <w:bCs/>
                <w:color w:val="000000"/>
                <w:sz w:val="20"/>
                <w:szCs w:val="20"/>
                <w:lang w:eastAsia="hr-HR"/>
              </w:rPr>
            </w:pPr>
            <w:r w:rsidRPr="00EB3C33">
              <w:rPr>
                <w:rFonts w:ascii="Calibri" w:eastAsia="Times New Roman" w:hAnsi="Calibri" w:cs="Times New Roman"/>
                <w:b/>
                <w:bCs/>
                <w:color w:val="000000"/>
                <w:sz w:val="20"/>
                <w:szCs w:val="20"/>
                <w:lang w:eastAsia="hr-HR"/>
              </w:rPr>
              <w:t>Javno-privatno partnerstvo</w:t>
            </w:r>
          </w:p>
        </w:tc>
        <w:tc>
          <w:tcPr>
            <w:tcW w:w="1437" w:type="pct"/>
            <w:tcBorders>
              <w:top w:val="nil"/>
              <w:left w:val="nil"/>
              <w:bottom w:val="single" w:sz="4" w:space="0" w:color="auto"/>
              <w:right w:val="single" w:sz="4" w:space="0" w:color="auto"/>
            </w:tcBorders>
            <w:shd w:val="clear" w:color="auto" w:fill="auto"/>
            <w:vAlign w:val="center"/>
          </w:tcPr>
          <w:p w14:paraId="2F122C5B"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Privatni kapital</w:t>
            </w:r>
          </w:p>
        </w:tc>
        <w:tc>
          <w:tcPr>
            <w:tcW w:w="1366" w:type="pct"/>
            <w:tcBorders>
              <w:top w:val="nil"/>
              <w:left w:val="nil"/>
              <w:bottom w:val="single" w:sz="4" w:space="0" w:color="auto"/>
              <w:right w:val="single" w:sz="4" w:space="0" w:color="auto"/>
            </w:tcBorders>
            <w:shd w:val="clear" w:color="auto" w:fill="auto"/>
            <w:vAlign w:val="center"/>
          </w:tcPr>
          <w:p w14:paraId="673C766C"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w:t>
            </w:r>
          </w:p>
        </w:tc>
        <w:tc>
          <w:tcPr>
            <w:tcW w:w="973" w:type="pct"/>
            <w:tcBorders>
              <w:top w:val="nil"/>
              <w:left w:val="nil"/>
              <w:bottom w:val="single" w:sz="4" w:space="0" w:color="auto"/>
              <w:right w:val="single" w:sz="4" w:space="0" w:color="auto"/>
            </w:tcBorders>
            <w:shd w:val="clear" w:color="auto" w:fill="auto"/>
            <w:vAlign w:val="center"/>
          </w:tcPr>
          <w:p w14:paraId="1598057F" w14:textId="77777777" w:rsidR="00EF7962" w:rsidRPr="00EB3C33" w:rsidRDefault="00EF7962" w:rsidP="00BD4508">
            <w:pPr>
              <w:spacing w:after="0" w:line="240" w:lineRule="auto"/>
              <w:jc w:val="center"/>
              <w:rPr>
                <w:rFonts w:ascii="Calibri" w:eastAsia="Times New Roman" w:hAnsi="Calibri" w:cs="Times New Roman"/>
                <w:color w:val="000000"/>
                <w:sz w:val="20"/>
                <w:szCs w:val="20"/>
                <w:lang w:eastAsia="hr-HR"/>
              </w:rPr>
            </w:pPr>
            <w:r w:rsidRPr="00EB3C33">
              <w:rPr>
                <w:rFonts w:ascii="Calibri" w:eastAsia="Times New Roman" w:hAnsi="Calibri" w:cs="Times New Roman"/>
                <w:color w:val="000000"/>
                <w:sz w:val="20"/>
                <w:szCs w:val="20"/>
                <w:lang w:eastAsia="hr-HR"/>
              </w:rPr>
              <w:t>Do 100</w:t>
            </w:r>
          </w:p>
        </w:tc>
      </w:tr>
    </w:tbl>
    <w:p w14:paraId="025BC94C" w14:textId="77777777" w:rsidR="00EF7962" w:rsidRPr="00EB3C33" w:rsidRDefault="00EF7962" w:rsidP="00EF7962">
      <w:pPr>
        <w:pStyle w:val="Heading3"/>
        <w:ind w:left="851" w:hanging="851"/>
      </w:pPr>
      <w:bookmarkStart w:id="204" w:name="_Toc467589723"/>
      <w:bookmarkStart w:id="205" w:name="_Toc477265329"/>
      <w:bookmarkStart w:id="206" w:name="_Toc493666279"/>
      <w:r w:rsidRPr="00EB3C33">
        <w:t xml:space="preserve"> </w:t>
      </w:r>
      <w:bookmarkStart w:id="207" w:name="_Toc94780860"/>
      <w:bookmarkStart w:id="208" w:name="_Toc57118984"/>
      <w:r w:rsidRPr="00EB3C33">
        <w:t>Nacionalni programi</w:t>
      </w:r>
      <w:bookmarkEnd w:id="207"/>
      <w:r w:rsidRPr="00EB3C33">
        <w:t xml:space="preserve"> </w:t>
      </w:r>
      <w:bookmarkEnd w:id="204"/>
      <w:bookmarkEnd w:id="205"/>
      <w:bookmarkEnd w:id="206"/>
      <w:bookmarkEnd w:id="208"/>
    </w:p>
    <w:p w14:paraId="16462A06" w14:textId="77777777" w:rsidR="00EF7962" w:rsidRPr="00EB3C33" w:rsidRDefault="00EF7962" w:rsidP="00B0320B">
      <w:pPr>
        <w:pStyle w:val="Heading4"/>
        <w:numPr>
          <w:ilvl w:val="0"/>
          <w:numId w:val="39"/>
        </w:numPr>
        <w:tabs>
          <w:tab w:val="num" w:pos="360"/>
        </w:tabs>
      </w:pPr>
      <w:bookmarkStart w:id="209" w:name="_Toc467589724"/>
      <w:bookmarkStart w:id="210" w:name="_Toc477265330"/>
      <w:bookmarkStart w:id="211" w:name="_Toc493666280"/>
      <w:r w:rsidRPr="00EB3C33">
        <w:t xml:space="preserve"> Energetska obnova zgrada javnog sektora</w:t>
      </w:r>
      <w:bookmarkEnd w:id="209"/>
      <w:bookmarkEnd w:id="210"/>
      <w:bookmarkEnd w:id="211"/>
    </w:p>
    <w:p w14:paraId="1CC6F19D"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Program energetske obnove zgrada javnog sektora do 2030. godine je u izradi te u trenutku pisanja ovog dokumenta detalji programa nisu javno dostupni. U skladu sa strateškim, planskim i zakonskim okvirom, navedeni program će biti nastavak Programa energetske obnove zgrada javnog sektora za razdoblje od 2016. do 2020. godine. U Programu</w:t>
      </w:r>
      <w:r w:rsidRPr="00EB3C33">
        <w:t xml:space="preserve"> </w:t>
      </w:r>
      <w:r w:rsidRPr="00EB3C33">
        <w:rPr>
          <w:rFonts w:ascii="Calibri" w:eastAsia="Times New Roman" w:hAnsi="Calibri" w:cs="Times New Roman"/>
        </w:rPr>
        <w:t>energetske obnove zgrada javnog sektora za razdoblje od 2016. do 2020. godine alocirano je više od 211 milijuna eura iz Europskih strukturnih i investicijskih fondova (ESIF) za smanjenje</w:t>
      </w:r>
      <w:r w:rsidRPr="00EB3C33">
        <w:t xml:space="preserve"> </w:t>
      </w:r>
      <w:r w:rsidRPr="00EB3C33">
        <w:rPr>
          <w:rFonts w:ascii="Calibri" w:eastAsia="Times New Roman" w:hAnsi="Calibri" w:cs="Times New Roman"/>
        </w:rPr>
        <w:t xml:space="preserve">potrošnje energije u zgradama javnog sektora. Sva raspoloživa sredstva su alocirana, a zbog povećanog interesa iznos alokacije je nekoliko puta bio povećan.    </w:t>
      </w:r>
    </w:p>
    <w:p w14:paraId="172FDED1"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Usvajanje Programa energetske obnove zgrada javnog sektora do 2030. godine očekuje se u prvom tromjesečju 2022. godine, a sredstva programa će pretežito biti osigurana iz sredstava Mehanizma za oporavak i otpornost te sredstava alociranih Hrvatskoj za provedbu višegodišnjeg financijskog okvira 2021.-2027.</w:t>
      </w:r>
    </w:p>
    <w:p w14:paraId="2283B60B" w14:textId="77777777" w:rsidR="00EF7962" w:rsidRPr="00EB3C33" w:rsidRDefault="00EF7962" w:rsidP="00EF7962">
      <w:pPr>
        <w:tabs>
          <w:tab w:val="num" w:pos="360"/>
          <w:tab w:val="left" w:pos="720"/>
          <w:tab w:val="left" w:pos="6912"/>
        </w:tabs>
        <w:spacing w:before="240"/>
        <w:rPr>
          <w:rFonts w:ascii="Calibri" w:eastAsia="Times New Roman" w:hAnsi="Calibri" w:cs="Times New Roman"/>
        </w:rPr>
      </w:pPr>
      <w:r w:rsidRPr="00EB3C33">
        <w:rPr>
          <w:rFonts w:ascii="Calibri" w:eastAsia="Times New Roman" w:hAnsi="Calibri" w:cs="Times New Roman"/>
        </w:rPr>
        <w:t xml:space="preserve">Alokacija za provedbu mjera energetske učinkovitosti u zgradarstvu za financijsku perspektivu 2021-2027 bit će poznata tek po završetku procesa programiranja i odobrenja Operativnih programa od strane EK. </w:t>
      </w:r>
    </w:p>
    <w:p w14:paraId="31EB8DBA" w14:textId="77777777" w:rsidR="00EF7962" w:rsidRPr="00EB3C33" w:rsidRDefault="00EF7962" w:rsidP="00EF7962">
      <w:pPr>
        <w:pStyle w:val="Heading4"/>
      </w:pPr>
      <w:bookmarkStart w:id="212" w:name="_Toc467589725"/>
      <w:bookmarkStart w:id="213" w:name="_Toc477265331"/>
      <w:bookmarkStart w:id="214" w:name="_Toc493666281"/>
      <w:r w:rsidRPr="00EB3C33">
        <w:t>Program energetske obnove obiteljskih kuća</w:t>
      </w:r>
      <w:bookmarkEnd w:id="212"/>
      <w:bookmarkEnd w:id="213"/>
      <w:bookmarkEnd w:id="214"/>
    </w:p>
    <w:p w14:paraId="34A8E838"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Program energetske obnove obiteljskih kuća za razdoblje od 2014. do 2020. godine s detaljnim planom za razdoblje od 2014. do 2016. godine (Narodne novine 43/14, 36/15) donijela je Vlada Republike Hrvatske 27. ožujka 2014. godine. Ciljevi Programa su utvrđivanje i analiza potrošnje energije i energetske učinkovitosti u postojećem stambenom fondu RH, utvrđivanje potencijala i mogućnosti smanjenja potrošnje energije u postojećim stambenim zgradama, razrada provedbe mjera za poticanje poboljšanja energetske učinkovitosti u postojećim stambenim zgradama te ocjena njihovog učinka. Izmjenama Programa od 26. ožujka 2015. godine omogućene su jednake mogućnosti za ostvarivanje subvencija svim građanima Republike Hrvatske, vremenski tijek provedbe energetske obnove je skraćen, a provedba se pojednostavila.</w:t>
      </w:r>
    </w:p>
    <w:p w14:paraId="4EE18967" w14:textId="77777777" w:rsidR="00EF7962" w:rsidRPr="00EB3C33" w:rsidRDefault="00EF7962" w:rsidP="00EF7962">
      <w:pPr>
        <w:tabs>
          <w:tab w:val="left" w:pos="720"/>
          <w:tab w:val="left" w:pos="6912"/>
        </w:tabs>
        <w:spacing w:after="0"/>
        <w:rPr>
          <w:rFonts w:ascii="Calibri" w:eastAsia="Times New Roman" w:hAnsi="Calibri" w:cs="Times New Roman"/>
        </w:rPr>
      </w:pPr>
      <w:r w:rsidRPr="00EB3C33">
        <w:rPr>
          <w:rFonts w:ascii="Calibri" w:eastAsia="Times New Roman" w:hAnsi="Calibri" w:cs="Times New Roman"/>
        </w:rPr>
        <w:t xml:space="preserve">Program energetske obnove obiteljskih kuća Vlada RH provodi putem Ministarstva prostornoga uređenja, graditeljstva i državne imovine te Fonda za zaštitu okoliša i energetsku učinkovitost i to bespovratnim sredstvima kojima je moguće subvencionirati od 40 do 80% prihvatljivih troškova, </w:t>
      </w:r>
      <w:r w:rsidRPr="00EB3C33">
        <w:rPr>
          <w:rFonts w:ascii="Calibri" w:eastAsia="Times New Roman" w:hAnsi="Calibri" w:cs="Times New Roman"/>
        </w:rPr>
        <w:lastRenderedPageBreak/>
        <w:t>ovisno o lokaciji prijavitelja. Vlada je 16. srpnja 2021. donijela Odluku kojom se produljuje rok za ostvarivanje prava na sufinanciranje energetske obnove obiteljskih kuća do 31. prosinca 2021. godine. Kako  Program obnove za obiteljske kuće nije donesen, tom se odlukom osigurava kontinuitet energetske obnove i prije donošenja novog programa koji će obuhvatiti razdoblje do 2030. godine.</w:t>
      </w:r>
    </w:p>
    <w:p w14:paraId="3D61252F" w14:textId="77777777" w:rsidR="00EF7962" w:rsidRPr="00EB3C33" w:rsidRDefault="00EF7962" w:rsidP="00EF7962">
      <w:pPr>
        <w:tabs>
          <w:tab w:val="left" w:pos="720"/>
          <w:tab w:val="left" w:pos="6912"/>
        </w:tabs>
        <w:spacing w:after="0"/>
        <w:rPr>
          <w:rFonts w:ascii="Calibri" w:eastAsia="Times New Roman" w:hAnsi="Calibri" w:cs="Times New Roman"/>
        </w:rPr>
      </w:pPr>
    </w:p>
    <w:p w14:paraId="52DC6413" w14:textId="77777777" w:rsidR="00EF7962" w:rsidRPr="00EB3C33" w:rsidRDefault="00EF7962" w:rsidP="00EF7962">
      <w:pPr>
        <w:tabs>
          <w:tab w:val="left" w:pos="720"/>
          <w:tab w:val="left" w:pos="6912"/>
        </w:tabs>
        <w:spacing w:after="0"/>
        <w:rPr>
          <w:rFonts w:ascii="Calibri" w:eastAsia="Times New Roman" w:hAnsi="Calibri" w:cs="Times New Roman"/>
        </w:rPr>
      </w:pPr>
      <w:r w:rsidRPr="00EB3C33">
        <w:rPr>
          <w:rFonts w:ascii="Calibri" w:eastAsia="Times New Roman" w:hAnsi="Calibri" w:cs="Times New Roman"/>
        </w:rPr>
        <w:t>Mjere koje su razrađene u ovom dokumentu mogu poslužiti i kao podloga za planiranje mjere i alokacije u Operativnom programu 2021-2027.</w:t>
      </w:r>
    </w:p>
    <w:p w14:paraId="6BF80B3C" w14:textId="77777777" w:rsidR="00EF7962" w:rsidRPr="00EB3C33" w:rsidRDefault="00EF7962" w:rsidP="00EF7962">
      <w:pPr>
        <w:pStyle w:val="Heading4"/>
      </w:pPr>
      <w:r w:rsidRPr="00EB3C33">
        <w:t xml:space="preserve"> </w:t>
      </w:r>
      <w:bookmarkStart w:id="215" w:name="_Toc467589726"/>
      <w:bookmarkStart w:id="216" w:name="_Toc477265332"/>
      <w:bookmarkStart w:id="217" w:name="_Toc493666282"/>
      <w:r w:rsidRPr="00EB3C33">
        <w:t>Energetska obnova višestambenih zgrada</w:t>
      </w:r>
      <w:bookmarkEnd w:id="215"/>
      <w:bookmarkEnd w:id="216"/>
      <w:bookmarkEnd w:id="217"/>
    </w:p>
    <w:p w14:paraId="25D3F0F0"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Program energetske obnove višestambenih zgrada za razdoblje za razdoblje do 2030. godine</w:t>
      </w:r>
      <w:r w:rsidRPr="00EB3C33" w:rsidDel="00867192">
        <w:rPr>
          <w:rFonts w:ascii="Calibri" w:eastAsia="Times New Roman" w:hAnsi="Calibri" w:cs="Times New Roman"/>
        </w:rPr>
        <w:t xml:space="preserve"> </w:t>
      </w:r>
      <w:r w:rsidRPr="00EB3C33">
        <w:rPr>
          <w:rFonts w:ascii="Calibri" w:eastAsia="Times New Roman" w:hAnsi="Calibri" w:cs="Times New Roman"/>
        </w:rPr>
        <w:t xml:space="preserve">(Narodne novine 143/21) donijela je Vlada Republike Hrvatske 23. prosinca 20121. godine. Cilj ovog programa je povećanje energetske učinkovitosti postojećih višestambenih zgrada, smanjenje potrošnje energije i emisija CO2 u atmosferu te smanjenje mjesečnih troškova za energente, smanjenje energetskog siromaštva, povećanje vrijednosti nekretnina, te povećanje sigurnosti odnosno otpornosti postojećih obiteljskih kuća na požar i potres. Program je donesen u svrhu ispunjenja strateškog cilja postavljenog u Dugoročnoj strategiji obnove nacionalnog fonda zgrada do 2050. godine (Narodne novine, 140/20) prema kojoj se stopa energetske obnove ukupnog fonda zgrada planira postupno povećati s 0,7% godišnje (1.350.000 m²/god) na 3% 2030. godine tj. cilj iznosi 30,84 milijuna m² obnovljenih zgrada do 2030. godine. </w:t>
      </w:r>
    </w:p>
    <w:p w14:paraId="4ECEEFA5"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Tijekom prve tri godine provedbe ovoga Programa, od 2022. do 2024. godine, osigurano je 300 milijuna kn za sufinanciranje obnove višestambenih zgrada neoštećenih u potresu iz sredstava Mehanizma za oporavak i otpornost putem Nacionalnog plana oporavka i otpornosti 2021. -2026. Iz istog izvora osigurat će se i sredstva za obnovu zgrada oštećenih u potresu, odnosno minimalno će se utrošiti oko 172,5 milijuna kn za ovu svrhu.</w:t>
      </w:r>
    </w:p>
    <w:p w14:paraId="73CC5937"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Programom je predviđeno nekoliko kategorija obnove višestambenih zgrada, a stopa sufinanciranja prihvatljivih troškova ovisit će o odabranoj kategoriji obnove te postignutim uštedama. Osnovni uvjet za sufinanciranje energetske obnove višestambene zgrade je postizanje ušteda u godišnjoj potrebnoj energiji za grijanje (QH,nd)  od najmanje 50% u odnosu na stanje prije obnove, bez obzira o kojoj kategoriji obnove se radi. Za zgrade oštećene u potresu primjenjuje se jedinstvena stopa sufinanciranja od 80% za prihvatljive mjere obnove te 100% za projektnu dokumentaciju i ostale aktivnosti.</w:t>
      </w:r>
    </w:p>
    <w:p w14:paraId="01878FBD"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 xml:space="preserve">Suvlasnici zgrada neoštećenih u potresu mogu ostvariti sufinanciranje mjera energetske obnove između 60 i 85%, ovisno o kategoriji obnove. Stopa sufinanciranja za izradu tehničke dokumentacije i drugih prihvatljivih aktivnosti vezanih uz pripremu, vođenje i nadzor provedbe projekata, ali i neke tehničke mjere koje ne pripadaju u mjere energetske obnove već u mjere zelene gradnje, iznosi 85% prihvatljivih troškova. </w:t>
      </w:r>
    </w:p>
    <w:p w14:paraId="48A209C5"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 xml:space="preserve">Prvi javni pozivi u okviru ovog programa se očekuju u prvoj polovici 2022. godine. </w:t>
      </w:r>
    </w:p>
    <w:p w14:paraId="0B5DA8AE"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 xml:space="preserve">Iznos financijske alokacije za energetsku obnovu višestambenih zgrada iz novog Programa Konkurentnost i kohezija 2021. - 2027. nije poznat. </w:t>
      </w:r>
    </w:p>
    <w:p w14:paraId="231CDF8C" w14:textId="77777777" w:rsidR="00EF7962" w:rsidRPr="00EB3C33" w:rsidRDefault="00EF7962" w:rsidP="00EF7962">
      <w:pPr>
        <w:pStyle w:val="Heading4"/>
      </w:pPr>
      <w:r w:rsidRPr="00EB3C33">
        <w:lastRenderedPageBreak/>
        <w:t>Program razvoja zelene infrastrukture u urbanim područjima za razdoblje 2021. do 2030. godine</w:t>
      </w:r>
      <w:r w:rsidRPr="00EB3C33">
        <w:rPr>
          <w:rStyle w:val="FootnoteReference"/>
        </w:rPr>
        <w:footnoteReference w:id="2"/>
      </w:r>
    </w:p>
    <w:p w14:paraId="25B8CA83" w14:textId="77777777" w:rsidR="00EF7962" w:rsidRPr="00EB3C33" w:rsidRDefault="00EF7962" w:rsidP="00EF7962">
      <w:r w:rsidRPr="00EB3C33">
        <w:t>Vlada RH je 30. prosinca 2021. donijela Program razvoja zelene infrastrukture u urbanim područjima za razdoblje 2021. do 2030. godine s ciljem uspostave održivih, otpornih, sigurnih i za život ugodnih i uređenih gradova i općina u Republici Hrvatskoj.</w:t>
      </w:r>
    </w:p>
    <w:p w14:paraId="3D3DD676" w14:textId="77777777" w:rsidR="00EF7962" w:rsidRPr="00EB3C33" w:rsidRDefault="00EF7962" w:rsidP="00EF7962">
      <w:r w:rsidRPr="00EB3C33">
        <w:t xml:space="preserve">Urbana područja, posebice gradovi, prepoznati su kao pokretači ekonomskog rasta, ali imaju i najveći utjecaj na održivi razvoj. Važan čimbenik održivog razvoja je unaprjeđenje održivosti urbanih područja, poboljšanje okoliša i povećanje kvalitete života u gradovima. Međutim, sve više gradova bori se s izazovima neodržive urbanizacije, degradacijom i gubitkom prirodnog kapitala, klimatskim promjenama i povećanjem rizika od prirodnih katastrofa. </w:t>
      </w:r>
    </w:p>
    <w:p w14:paraId="085942AA" w14:textId="77777777" w:rsidR="00EF7962" w:rsidRPr="00EB3C33" w:rsidRDefault="00EF7962" w:rsidP="00EF7962">
      <w:r w:rsidRPr="00EB3C33">
        <w:t xml:space="preserve">U svrhu razvoja zelene infrastrukture u urbanim područjima RH, Program razvoja ZI predlaže tri posebna cilja: </w:t>
      </w:r>
    </w:p>
    <w:p w14:paraId="635F2668" w14:textId="77777777" w:rsidR="00EF7962" w:rsidRPr="00EB3C33" w:rsidRDefault="00EF7962" w:rsidP="00B0320B">
      <w:pPr>
        <w:pStyle w:val="ListParagraph"/>
        <w:numPr>
          <w:ilvl w:val="0"/>
          <w:numId w:val="67"/>
        </w:numPr>
      </w:pPr>
      <w:r w:rsidRPr="00EB3C33">
        <w:t>Posebni cilj 1. Kvalitetno planiranje i upravljanje razvojem zelene infrastrukture</w:t>
      </w:r>
    </w:p>
    <w:p w14:paraId="54515BE4" w14:textId="77777777" w:rsidR="00EF7962" w:rsidRPr="00EB3C33" w:rsidRDefault="00EF7962" w:rsidP="00B0320B">
      <w:pPr>
        <w:pStyle w:val="ListParagraph"/>
        <w:numPr>
          <w:ilvl w:val="0"/>
          <w:numId w:val="67"/>
        </w:numPr>
      </w:pPr>
      <w:r w:rsidRPr="00EB3C33">
        <w:t>Posebni cilj 2. Unaprijeđena, raširena, povezana i lako dostupna zelena infrastruktura u urbanim područjima</w:t>
      </w:r>
    </w:p>
    <w:p w14:paraId="503F1A2F" w14:textId="77777777" w:rsidR="00EF7962" w:rsidRPr="00EB3C33" w:rsidRDefault="00EF7962" w:rsidP="00B0320B">
      <w:pPr>
        <w:pStyle w:val="ListParagraph"/>
        <w:numPr>
          <w:ilvl w:val="0"/>
          <w:numId w:val="67"/>
        </w:numPr>
      </w:pPr>
      <w:r w:rsidRPr="00EB3C33">
        <w:t>Posebni cilj 3. Visoka razina znanja i društvene svijesti o održivom razvoju urbanih područja kroz razvoj zelene infrastrukture</w:t>
      </w:r>
    </w:p>
    <w:p w14:paraId="1FDC6D8B" w14:textId="77777777" w:rsidR="00EF7962" w:rsidRPr="00EB3C33" w:rsidRDefault="00EF7962" w:rsidP="00EF7962">
      <w:r w:rsidRPr="00EB3C33">
        <w:t xml:space="preserve">Program razvoja zelene infrastrukture u urbanim područjima za razdoblje 2021. do 2030. godine izrađen je s ciljem uspostave održivih, otpornih, sigurnih i za život ugodnih i uređenih gradova i općina u Republici Hrvatskoj. Procijenjena ukupna vrijednost investicija potrebnih za realizaciju ciljeva i razvojnih mjera definiranih programom iznosi 4,56 milijarde kuna, a očekivano sufinanciranje je 85%. Većina navedenog iznosa je namijenjena za provedbu pilot projekata razvoja zelene infrastrukture te poticanje izgradnje zelene infrastrukture kojom se jača otpornost urbanih područja na posljedice  klimatskih promjena. </w:t>
      </w:r>
    </w:p>
    <w:p w14:paraId="6663399F" w14:textId="77777777" w:rsidR="00EF7962" w:rsidRPr="00EB3C33" w:rsidRDefault="00EF7962" w:rsidP="00EF7962">
      <w:r w:rsidRPr="00EB3C33">
        <w:t xml:space="preserve">Ministarstvo zaduženo za poslove prostornoga uređenja, graditeljstva i državne imovine izradit će Akcijski plan razvoja zelene infrastrukture u urbanim područjima, sukcesivno za razdoblje od 3 godine i to za razdoblja 2022. do 2024. godine, 2025. do 2027. godine te 2028. do 2030. godine. </w:t>
      </w:r>
    </w:p>
    <w:p w14:paraId="07A67796" w14:textId="77777777" w:rsidR="00EF7962" w:rsidRPr="00EB3C33" w:rsidRDefault="00EF7962" w:rsidP="00EF7962">
      <w:r w:rsidRPr="00EB3C33">
        <w:t>Akcijski plan će se uskladiti sa Operativnim programom konkurentnost i kohezija 2021-2027. te Integriranim teritorijalnim programom, po završetku procesa usvajanja.</w:t>
      </w:r>
    </w:p>
    <w:p w14:paraId="18465B69" w14:textId="77777777" w:rsidR="00EF7962" w:rsidRPr="00EB3C33" w:rsidRDefault="00EF7962" w:rsidP="00EF7962">
      <w:pPr>
        <w:pStyle w:val="Heading4"/>
      </w:pPr>
      <w:bookmarkStart w:id="218" w:name="_Toc251920824"/>
      <w:bookmarkStart w:id="219" w:name="_Toc404268134"/>
      <w:bookmarkStart w:id="220" w:name="_Toc467589728"/>
      <w:bookmarkStart w:id="221" w:name="_Toc477265334"/>
      <w:bookmarkStart w:id="222" w:name="_Toc493666284"/>
      <w:r w:rsidRPr="00EB3C33">
        <w:t>Fond za zaštitu okoliša i energetsku učinkovitost</w:t>
      </w:r>
      <w:bookmarkEnd w:id="218"/>
      <w:r w:rsidRPr="00EB3C33">
        <w:t xml:space="preserve"> (FZOEU)</w:t>
      </w:r>
      <w:bookmarkEnd w:id="219"/>
      <w:bookmarkEnd w:id="220"/>
      <w:bookmarkEnd w:id="221"/>
      <w:bookmarkEnd w:id="222"/>
    </w:p>
    <w:p w14:paraId="5E2D7B2C"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 xml:space="preserve">Fond za zaštitu okoliša i energetsku učinkovitost (FZOEU), osnovan Zakonom o Fondu za zaštitu okoliša i energetsku učinkovitost (NN 107/03) sukladno odredbama članka 60. stavka 5. Zakona o zaštiti okoliša (NN 82/94 i 128/99) i članka 11. Zakona o energiji (NN 68/01) od svog pokretanja, 1. siječnja 2004. godine kroz brojne programe sufinanciranja potiče projekte iz područja zaštite okoliša, </w:t>
      </w:r>
      <w:r w:rsidRPr="00EB3C33">
        <w:rPr>
          <w:rFonts w:ascii="Calibri" w:eastAsia="Times New Roman" w:hAnsi="Calibri" w:cs="Times New Roman"/>
        </w:rPr>
        <w:lastRenderedPageBreak/>
        <w:t xml:space="preserve">energetske učinkovitosti i obnovljivih izvora energije. Sredstva za financiranje djelatnosti Fonda osiguravaju se iz namjenskih prihoda Fonda od: </w:t>
      </w:r>
    </w:p>
    <w:p w14:paraId="11DB3163" w14:textId="77777777" w:rsidR="00EF7962" w:rsidRPr="00EB3C33" w:rsidRDefault="00EF7962" w:rsidP="00B0320B">
      <w:pPr>
        <w:numPr>
          <w:ilvl w:val="0"/>
          <w:numId w:val="25"/>
        </w:numPr>
        <w:tabs>
          <w:tab w:val="left" w:pos="720"/>
          <w:tab w:val="left" w:pos="6912"/>
        </w:tabs>
        <w:spacing w:after="0"/>
        <w:rPr>
          <w:rFonts w:ascii="Calibri" w:eastAsia="Times New Roman" w:hAnsi="Calibri" w:cs="Times New Roman"/>
        </w:rPr>
      </w:pPr>
      <w:r w:rsidRPr="00EB3C33">
        <w:rPr>
          <w:rFonts w:ascii="Calibri" w:eastAsia="Times New Roman" w:hAnsi="Calibri" w:cs="Times New Roman"/>
        </w:rPr>
        <w:t>Naknada onečišćivača okoliša;</w:t>
      </w:r>
    </w:p>
    <w:p w14:paraId="210253BF" w14:textId="77777777" w:rsidR="00EF7962" w:rsidRPr="00EB3C33" w:rsidRDefault="00EF7962" w:rsidP="00B0320B">
      <w:pPr>
        <w:numPr>
          <w:ilvl w:val="0"/>
          <w:numId w:val="25"/>
        </w:numPr>
        <w:tabs>
          <w:tab w:val="left" w:pos="720"/>
          <w:tab w:val="left" w:pos="6912"/>
        </w:tabs>
        <w:spacing w:after="0"/>
        <w:rPr>
          <w:rFonts w:ascii="Calibri" w:eastAsia="Times New Roman" w:hAnsi="Calibri" w:cs="Times New Roman"/>
        </w:rPr>
      </w:pPr>
      <w:r w:rsidRPr="00EB3C33">
        <w:rPr>
          <w:rFonts w:ascii="Calibri" w:eastAsia="Times New Roman" w:hAnsi="Calibri" w:cs="Times New Roman"/>
        </w:rPr>
        <w:t>Naknada korisnika okoliša;</w:t>
      </w:r>
    </w:p>
    <w:p w14:paraId="71538360" w14:textId="77777777" w:rsidR="00EF7962" w:rsidRPr="00EB3C33" w:rsidRDefault="00EF7962" w:rsidP="00B0320B">
      <w:pPr>
        <w:numPr>
          <w:ilvl w:val="0"/>
          <w:numId w:val="25"/>
        </w:numPr>
        <w:tabs>
          <w:tab w:val="left" w:pos="720"/>
          <w:tab w:val="left" w:pos="6912"/>
        </w:tabs>
        <w:spacing w:after="0"/>
        <w:rPr>
          <w:rFonts w:ascii="Calibri" w:eastAsia="Times New Roman" w:hAnsi="Calibri" w:cs="Times New Roman"/>
        </w:rPr>
      </w:pPr>
      <w:r w:rsidRPr="00EB3C33">
        <w:rPr>
          <w:rFonts w:ascii="Calibri" w:eastAsia="Times New Roman" w:hAnsi="Calibri" w:cs="Times New Roman"/>
        </w:rPr>
        <w:t>Naknada za opterećivanje okoliša otpadom;</w:t>
      </w:r>
    </w:p>
    <w:p w14:paraId="2BE3F489" w14:textId="77777777" w:rsidR="00EF7962" w:rsidRPr="00EB3C33" w:rsidRDefault="00EF7962" w:rsidP="00B0320B">
      <w:pPr>
        <w:numPr>
          <w:ilvl w:val="0"/>
          <w:numId w:val="25"/>
        </w:numPr>
        <w:tabs>
          <w:tab w:val="left" w:pos="720"/>
          <w:tab w:val="left" w:pos="6912"/>
        </w:tabs>
        <w:rPr>
          <w:rFonts w:ascii="Calibri" w:eastAsia="Times New Roman" w:hAnsi="Calibri" w:cs="Times New Roman"/>
        </w:rPr>
      </w:pPr>
      <w:r w:rsidRPr="00EB3C33">
        <w:rPr>
          <w:rFonts w:ascii="Calibri" w:eastAsia="Times New Roman" w:hAnsi="Calibri" w:cs="Times New Roman"/>
        </w:rPr>
        <w:t>Posebnih naknada za okoliš na vozila na motorni pogon.</w:t>
      </w:r>
    </w:p>
    <w:p w14:paraId="6328EC95" w14:textId="77777777" w:rsidR="00EF7962" w:rsidRPr="00EB3C33" w:rsidRDefault="00EF7962" w:rsidP="00EF7962">
      <w:pPr>
        <w:tabs>
          <w:tab w:val="left" w:pos="720"/>
          <w:tab w:val="left" w:pos="6912"/>
        </w:tabs>
        <w:spacing w:after="0"/>
        <w:rPr>
          <w:rFonts w:ascii="Calibri" w:eastAsia="Times New Roman" w:hAnsi="Calibri" w:cs="Times New Roman"/>
        </w:rPr>
      </w:pPr>
      <w:r w:rsidRPr="00EB3C33">
        <w:rPr>
          <w:rFonts w:ascii="Calibri" w:eastAsia="Times New Roman" w:hAnsi="Calibri" w:cs="Times New Roman"/>
        </w:rPr>
        <w:t>Sredstva Fonda se dodjeljuju temeljem usvojenih nacionalnih programa, odnosno provedenog javnog natječaja i to za financijske instrumente koji uključuju beskamatne zajmove, subvencije, financijske pomoći i donacije, a korisnici mogu biti jedinice lokalne i regionalne samouprave, trgovačka društva i druge pravne osobe, obrtnici te fizičke osobe. Ulaskom Republike Hrvatske u Europsku uniju sredstva Fonda služe kao komplementarni izvori financiranja ESIF sredstvima.</w:t>
      </w:r>
    </w:p>
    <w:p w14:paraId="3408EE8A" w14:textId="77777777" w:rsidR="00EF7962" w:rsidRPr="00EB3C33" w:rsidRDefault="00EF7962" w:rsidP="00EF7962">
      <w:pPr>
        <w:pStyle w:val="Heading3"/>
        <w:ind w:left="851" w:hanging="851"/>
      </w:pPr>
      <w:bookmarkStart w:id="223" w:name="_Toc94780861"/>
      <w:bookmarkStart w:id="224" w:name="_Toc404268130"/>
      <w:bookmarkStart w:id="225" w:name="_Toc467589729"/>
      <w:bookmarkStart w:id="226" w:name="_Toc477265335"/>
      <w:bookmarkStart w:id="227" w:name="_Toc493666285"/>
      <w:r w:rsidRPr="00EB3C33">
        <w:t>Mehanizam za oporavak i otpornost</w:t>
      </w:r>
      <w:bookmarkStart w:id="228" w:name="_Toc57118985"/>
      <w:bookmarkEnd w:id="223"/>
    </w:p>
    <w:p w14:paraId="55B3F8E0" w14:textId="77777777" w:rsidR="00EF7962" w:rsidRPr="00EB3C33" w:rsidRDefault="00EF7962" w:rsidP="00EF7962">
      <w:r w:rsidRPr="00EB3C33">
        <w:t>Mehanizam za oporavak i otpornost okosnica je privremenog instrumenta za oporavak NextGenerationEU, koji Europskoj Komisiji omogućuje da prikupi sredstva za otklanjanje neposredne gospodarske i socijalne štete uzrokovane pandemijom koronavirusa. Navedenim se Mehanizmom za provedbu reformi i povezanih ulaganja državama članicama na raspolaganje stavlja iznos od 672,5 milijardi eura koji čine bespovratna sredstava u iznosu od 312,5 milijardi eura i 360 milijardi eura povoljnih zajmova.</w:t>
      </w:r>
    </w:p>
    <w:p w14:paraId="745F93EC" w14:textId="77777777" w:rsidR="00EF7962" w:rsidRPr="00EB3C33" w:rsidRDefault="00EF7962" w:rsidP="00EF7962">
      <w:r w:rsidRPr="00EB3C33">
        <w:t>Kako bi iskoristile dio sredstava osiguranih Mehanizmom za oporavak i otpornost, države članice su trebale pripremiti Nacionalni plan oporavka i otpornosti (NPOO)</w:t>
      </w:r>
      <w:r w:rsidRPr="00EB3C33">
        <w:rPr>
          <w:rStyle w:val="FootnoteReference"/>
        </w:rPr>
        <w:footnoteReference w:id="3"/>
      </w:r>
      <w:r w:rsidRPr="00EB3C33">
        <w:t xml:space="preserve">. Uzimajući u obzir glavne ciljeve Mehanizma, fokus hrvatskog NPOO-a je na reformama i investicijama, osobito onima koje se odnose na zelenu i digitalnu tranziciju i transformaciju, koje su okosnica NPOO-a. Hrvatska je za svoj NPOO u okviru Mehanizma osigurala financijska sredstava u iznosu od gotovo 75 milijardi kuna (9,9 milijardi eura) od čega je 47,5 milijardi kuna (6,3 milijarde eura) bespovratnih sredstava, a oko 27 milijardi kuna (3,6 milijardi eura) povoljnih zajmova. </w:t>
      </w:r>
    </w:p>
    <w:p w14:paraId="11BAA9D1" w14:textId="77777777" w:rsidR="00EF7962" w:rsidRPr="00EB3C33" w:rsidRDefault="00EF7962" w:rsidP="00EF7962">
      <w:r w:rsidRPr="00EB3C33">
        <w:t>Krajem 2021. godine Hrvatskoj je isplaćen predujam u iznosu od 6,1 milijarde eura, dok će se isplata ostatka sredstava obavljati temeljem izvršenja pokazatelja rezultata definiranih NPOO-om, za svaku od planiranih reformi i investicija. U skladu sa specifičnim hrvatskim razvojnim potrebama, NPOO  se sastoji od pet komponenti i jedne inicijative:</w:t>
      </w:r>
    </w:p>
    <w:p w14:paraId="41116BC0" w14:textId="77777777" w:rsidR="00EF7962" w:rsidRPr="00EB3C33" w:rsidRDefault="00EF7962" w:rsidP="00B0320B">
      <w:pPr>
        <w:pStyle w:val="ListParagraph"/>
        <w:numPr>
          <w:ilvl w:val="0"/>
          <w:numId w:val="68"/>
        </w:numPr>
      </w:pPr>
      <w:r w:rsidRPr="00EB3C33">
        <w:t>Gospodarstvo</w:t>
      </w:r>
    </w:p>
    <w:p w14:paraId="545F80C3" w14:textId="77777777" w:rsidR="00EF7962" w:rsidRPr="00EB3C33" w:rsidRDefault="00EF7962" w:rsidP="00B0320B">
      <w:pPr>
        <w:pStyle w:val="ListParagraph"/>
        <w:numPr>
          <w:ilvl w:val="0"/>
          <w:numId w:val="68"/>
        </w:numPr>
      </w:pPr>
      <w:r w:rsidRPr="00EB3C33">
        <w:t>Javna uprava, pravosuđe i državna imovina</w:t>
      </w:r>
    </w:p>
    <w:p w14:paraId="6EDB94C6" w14:textId="77777777" w:rsidR="00EF7962" w:rsidRPr="00EB3C33" w:rsidRDefault="00EF7962" w:rsidP="00B0320B">
      <w:pPr>
        <w:pStyle w:val="ListParagraph"/>
        <w:numPr>
          <w:ilvl w:val="0"/>
          <w:numId w:val="68"/>
        </w:numPr>
      </w:pPr>
      <w:r w:rsidRPr="00EB3C33">
        <w:t>Obrazovanje, znanost i istraživanje</w:t>
      </w:r>
    </w:p>
    <w:p w14:paraId="78E76B42" w14:textId="77777777" w:rsidR="00EF7962" w:rsidRPr="00EB3C33" w:rsidRDefault="00EF7962" w:rsidP="00B0320B">
      <w:pPr>
        <w:pStyle w:val="ListParagraph"/>
        <w:numPr>
          <w:ilvl w:val="0"/>
          <w:numId w:val="68"/>
        </w:numPr>
      </w:pPr>
      <w:r w:rsidRPr="00EB3C33">
        <w:t>Tržište rada i socijalna zaštita</w:t>
      </w:r>
    </w:p>
    <w:p w14:paraId="610AC294" w14:textId="77777777" w:rsidR="00EF7962" w:rsidRPr="00EB3C33" w:rsidRDefault="00EF7962" w:rsidP="00B0320B">
      <w:pPr>
        <w:pStyle w:val="ListParagraph"/>
        <w:numPr>
          <w:ilvl w:val="0"/>
          <w:numId w:val="68"/>
        </w:numPr>
      </w:pPr>
      <w:r w:rsidRPr="00EB3C33">
        <w:t>Zdravstvo</w:t>
      </w:r>
    </w:p>
    <w:p w14:paraId="74D78E7D" w14:textId="77777777" w:rsidR="00EF7962" w:rsidRPr="00EB3C33" w:rsidRDefault="00EF7962" w:rsidP="00B0320B">
      <w:pPr>
        <w:pStyle w:val="ListParagraph"/>
        <w:numPr>
          <w:ilvl w:val="0"/>
          <w:numId w:val="68"/>
        </w:numPr>
      </w:pPr>
      <w:r w:rsidRPr="00EB3C33">
        <w:lastRenderedPageBreak/>
        <w:t>Inicijativa: Obnova zgrada</w:t>
      </w:r>
    </w:p>
    <w:p w14:paraId="0C8252BD" w14:textId="77777777" w:rsidR="00EF7962" w:rsidRPr="00EB3C33" w:rsidRDefault="00EF7962" w:rsidP="00EF7962">
      <w:r w:rsidRPr="00EB3C33">
        <w:t>Na komponentu Gospodarstvo usmjereno je 54% svih sredstava, odnosno više od 26 milijardi kuna. Ta će se sredstva podijeliti na šest podkomponenti: Jačanje konkurentnosti gospodarstva (12,5% sredstava), Energetska tranzicija (10,2%), Vodno gospodarstvo i gospodarenje otpadom (13,4%), Prometni sustav (11,3%), Jačanje lanca opskrbe hranom (2,0%) i Razvoj održivog, inovativnog i otpornog turizma (4,5%). Preostalih 46% sredstava raspodijelit će se na ostale komponente: Javna uprava, pravosuđe i državna imovina (10%), Obrazovanje, znanost i istraživanje (15%), Tržište rada i socijalna zaštita, (4%), Zdravstvo (5%) te Obnova zgrada (12%).</w:t>
      </w:r>
    </w:p>
    <w:p w14:paraId="7EACE3EA" w14:textId="77777777" w:rsidR="00EF7962" w:rsidRPr="00EB3C33" w:rsidRDefault="00EF7962" w:rsidP="00EF7962">
      <w:r w:rsidRPr="00EB3C33">
        <w:t xml:space="preserve">Sredstva alocirana u okviru NPOO-a će se dodjeljivati putem javnih poziva te kroz nacionalne programe navedene ranije. </w:t>
      </w:r>
      <w:r w:rsidRPr="00EB3C33">
        <w:rPr>
          <w:rFonts w:ascii="Calibri" w:eastAsia="Times New Roman" w:hAnsi="Calibri" w:cs="Times New Roman"/>
        </w:rPr>
        <w:t xml:space="preserve">Mjere </w:t>
      </w:r>
      <w:r w:rsidRPr="00EB3C33">
        <w:t>planirane ovim dokumentom</w:t>
      </w:r>
      <w:r w:rsidRPr="00EB3C33">
        <w:rPr>
          <w:rFonts w:ascii="Calibri" w:eastAsia="Times New Roman" w:hAnsi="Calibri" w:cs="Times New Roman"/>
        </w:rPr>
        <w:t xml:space="preserve">, u dijelu prijedloga financiranja, obrađene su na način da se tamo gdje je to moguće koristi dostupnost sredstava iz NPOO-a i povezanih nacionalnih programa. </w:t>
      </w:r>
    </w:p>
    <w:p w14:paraId="49B07E3F" w14:textId="77777777" w:rsidR="00EF7962" w:rsidRPr="00EB3C33" w:rsidRDefault="00EF7962" w:rsidP="00EF7962">
      <w:pPr>
        <w:pStyle w:val="Heading3"/>
        <w:ind w:left="851" w:hanging="851"/>
      </w:pPr>
      <w:bookmarkStart w:id="229" w:name="_Toc94780862"/>
      <w:r w:rsidRPr="00EB3C33">
        <w:t>Europski strukturni i investicijski fondovi</w:t>
      </w:r>
      <w:bookmarkEnd w:id="224"/>
      <w:bookmarkEnd w:id="225"/>
      <w:bookmarkEnd w:id="226"/>
      <w:bookmarkEnd w:id="227"/>
      <w:bookmarkEnd w:id="228"/>
      <w:r w:rsidRPr="00EB3C33">
        <w:t xml:space="preserve"> (ESIF)</w:t>
      </w:r>
      <w:bookmarkEnd w:id="229"/>
    </w:p>
    <w:p w14:paraId="12E802A4"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 xml:space="preserve">Više od polovine sredstava EU-a usmjereno je preko pet strukturnih i investicijskih fondova, od kojih  Europski fond za regionalni razvoj (EFRR) i Kohezijski fond predstavljaju najvažniji izvor financiranja nacionalnih infrastrukturnih projekata. Sredstva navedenih fondova u Hrvatskoj u najvećoj mjeri će se koristiti za financiranje ulaganja predviđenih Programom Konkurentnost i kohezija 2021. – 2027. </w:t>
      </w:r>
    </w:p>
    <w:p w14:paraId="69BA198E"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Razina sufinanciranja iz ESIF-a može iznositi do 100% ukupno prihvatljivih troškova, pri čemu je važno naglasiti da ova stopa znatno ovisi o indeksu razvijenosti grada ili općine unutar koje se investicija realizira te njenoj financijskoj isplativosti. Pravila financiranja putem EU fondova nalažu da projekti koji su komercijalno isplativi, odnosno ostvaruju brz povrat početne investicije, nisu prihvatljivi za financiranje sredstvima EU fondova. S druge strane, projekti koji imaju nepovoljne financijske pokazatelje, ali stvaraju pozitivan društveni i ekološki učinak na širu zajednicu smatraju se podobnima za financiranje bespovratnim sredstvima EU.</w:t>
      </w:r>
    </w:p>
    <w:p w14:paraId="23733D78"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 xml:space="preserve">U novoj sedmogodišnjoj financijskoj perspektivi 2021. – 2027. godina, Hrvatskoj je na raspolaganju 9 milijardi eura iz EFRR-a i Kohezijskog fonda, dok je ukupan iznos raspoloživih ESIF sredstava nešto više od 14 milijardi eura, što je značajno povećanje u odnosu na višegodišnji financijski okvir 2014. – 2020. </w:t>
      </w:r>
    </w:p>
    <w:p w14:paraId="1709F91E"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Odlukom Vlade RH o operativnim programima vezanim za kohezijsku politiku za financijsko razdoblje Europske unije 2021. – 2027. u Republici Hrvatskoj i tijelima zaduženima za njihovu pripremu</w:t>
      </w:r>
      <w:r w:rsidRPr="00EB3C33">
        <w:rPr>
          <w:rStyle w:val="FootnoteReference"/>
          <w:rFonts w:ascii="Calibri" w:eastAsia="Times New Roman" w:hAnsi="Calibri"/>
        </w:rPr>
        <w:footnoteReference w:id="4"/>
      </w:r>
      <w:r w:rsidRPr="00EB3C33">
        <w:rPr>
          <w:rFonts w:ascii="Calibri" w:eastAsia="Times New Roman" w:hAnsi="Calibri" w:cs="Times New Roman"/>
        </w:rPr>
        <w:t xml:space="preserve"> utvrđena je provedba tri operativna programa vezana uz kohezijsku politiku, umjesto dosadašnja dva. </w:t>
      </w:r>
    </w:p>
    <w:p w14:paraId="74A6A32D"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Za financijsko razdoblje 2021. - 2027. utvrđeni su sljedeći operativni programi vezani za kohezijsku politiku:</w:t>
      </w:r>
    </w:p>
    <w:p w14:paraId="37CEE6CA" w14:textId="77777777" w:rsidR="00EF7962" w:rsidRPr="00EB3C33" w:rsidRDefault="00EF7962" w:rsidP="00B0320B">
      <w:pPr>
        <w:pStyle w:val="ListParagraph"/>
        <w:numPr>
          <w:ilvl w:val="0"/>
          <w:numId w:val="63"/>
        </w:numPr>
        <w:tabs>
          <w:tab w:val="left" w:pos="720"/>
          <w:tab w:val="left" w:pos="6912"/>
        </w:tabs>
        <w:rPr>
          <w:rFonts w:ascii="Calibri" w:eastAsia="Times New Roman" w:hAnsi="Calibri" w:cs="Times New Roman"/>
        </w:rPr>
      </w:pPr>
      <w:r w:rsidRPr="00EB3C33">
        <w:rPr>
          <w:rFonts w:ascii="Calibri" w:eastAsia="Times New Roman" w:hAnsi="Calibri" w:cs="Times New Roman"/>
        </w:rPr>
        <w:t>Operativni program Konkurentnost i kohezija 2021.-2027.,</w:t>
      </w:r>
    </w:p>
    <w:p w14:paraId="1778AD86" w14:textId="77777777" w:rsidR="00EF7962" w:rsidRPr="00EB3C33" w:rsidRDefault="00EF7962" w:rsidP="00B0320B">
      <w:pPr>
        <w:pStyle w:val="ListParagraph"/>
        <w:numPr>
          <w:ilvl w:val="0"/>
          <w:numId w:val="63"/>
        </w:numPr>
        <w:tabs>
          <w:tab w:val="left" w:pos="720"/>
          <w:tab w:val="left" w:pos="6912"/>
        </w:tabs>
        <w:rPr>
          <w:rFonts w:ascii="Calibri" w:eastAsia="Times New Roman" w:hAnsi="Calibri" w:cs="Times New Roman"/>
        </w:rPr>
      </w:pPr>
      <w:r w:rsidRPr="00EB3C33">
        <w:rPr>
          <w:rFonts w:ascii="Calibri" w:eastAsia="Times New Roman" w:hAnsi="Calibri" w:cs="Times New Roman"/>
        </w:rPr>
        <w:t xml:space="preserve">Operativni program Učinkoviti ljudski potencijali 2021.– 2027., </w:t>
      </w:r>
    </w:p>
    <w:p w14:paraId="0BA5B4DD" w14:textId="77777777" w:rsidR="00EF7962" w:rsidRPr="00EB3C33" w:rsidRDefault="00EF7962" w:rsidP="00B0320B">
      <w:pPr>
        <w:pStyle w:val="ListParagraph"/>
        <w:numPr>
          <w:ilvl w:val="0"/>
          <w:numId w:val="63"/>
        </w:numPr>
        <w:tabs>
          <w:tab w:val="left" w:pos="720"/>
          <w:tab w:val="left" w:pos="6912"/>
        </w:tabs>
        <w:rPr>
          <w:rFonts w:ascii="Calibri" w:eastAsia="Times New Roman" w:hAnsi="Calibri" w:cs="Times New Roman"/>
        </w:rPr>
      </w:pPr>
      <w:r w:rsidRPr="00EB3C33">
        <w:rPr>
          <w:rFonts w:ascii="Calibri" w:eastAsia="Times New Roman" w:hAnsi="Calibri" w:cs="Times New Roman"/>
        </w:rPr>
        <w:lastRenderedPageBreak/>
        <w:t>Integrirani teritorijalni program 2021. – 2027.</w:t>
      </w:r>
    </w:p>
    <w:p w14:paraId="6F184B30"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 xml:space="preserve">Najveći dio mjera ovog Akcijskog plana će biti obuhvaćen Operativnim programom Konkurentnost i kohezija 2021.-2027. te Integrirani teritorijalni program 2021. – 2027. </w:t>
      </w:r>
    </w:p>
    <w:p w14:paraId="12096687"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 xml:space="preserve">Nacrti programskih dokumenata izrađeni su sukladno direktivi Europske komisije i za cilj imaju provedbu 5 ciljeva politike: 1. Pametna, 2. Zelena, 3. Povezana, 4. Solidarna i 5. Europa bliže građanima, od kojih je minimalni postotak alokacije sredstava za Pametnu Europu 25% te 30% za Zelenu Europu, sukladno uredbi Europske komisije. Kohezijski fond u iznosu od 1,182 milijardi eura u potpunosti je obuhvaćen kroz cilj Povezana Europa. U Integriranom teritorijalnom programu 2021.-2027. zastupljeni su alati integriranog teritorijalnog razvoja u okviru cilja politike 5 „Europa bliža građanima“, poticanjem održivog i integriranog razvoja urbanih, ruralnih i obalnih područja te lokalnih inicijativa. </w:t>
      </w:r>
    </w:p>
    <w:p w14:paraId="0DAF06B6"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Oba programa su u postupku izrade te alokacije sredstava po specifičnim ciljevima, kao ni uvjeti sufinanciranja nisu poznati u trenutku pisanja ovog dokumenta.</w:t>
      </w:r>
    </w:p>
    <w:p w14:paraId="0EA13A67" w14:textId="77777777" w:rsidR="00EF7962" w:rsidRPr="00EB3C33" w:rsidRDefault="00EF7962" w:rsidP="00EF7962">
      <w:pPr>
        <w:tabs>
          <w:tab w:val="left" w:pos="720"/>
          <w:tab w:val="left" w:pos="6912"/>
        </w:tabs>
        <w:spacing w:after="0"/>
        <w:rPr>
          <w:rFonts w:ascii="Calibri" w:eastAsia="Times New Roman" w:hAnsi="Calibri" w:cs="Times New Roman"/>
        </w:rPr>
      </w:pPr>
      <w:r w:rsidRPr="00EB3C33">
        <w:rPr>
          <w:rFonts w:ascii="Calibri" w:eastAsia="Times New Roman" w:hAnsi="Calibri" w:cs="Times New Roman"/>
        </w:rPr>
        <w:t xml:space="preserve">Napominjemo da se ročnost SECAP-a preklapa sa završetkom višegodišnjeg financijskog razdoblja 2014. – 2020. i s novim razdobljem 2021. – 2027. Mjere su u dokumentu, u dijelu prijedloga financiranja, obrađene na način da se tamo gdje je to moguće koristi dostupnost sredstava iz Operativnog programa konkurentnosti i kohezija 2014. – 2020. i planski na način da su rađene kao podloga za strukturiranje i planiranje novog operativnog programa u perspektivi 2021. – 2027. </w:t>
      </w:r>
    </w:p>
    <w:p w14:paraId="5A4A436E" w14:textId="77777777" w:rsidR="00EF7962" w:rsidRPr="00EB3C33" w:rsidRDefault="00EF7962" w:rsidP="00EF7962">
      <w:pPr>
        <w:pStyle w:val="Heading3"/>
        <w:ind w:left="993" w:hanging="993"/>
      </w:pPr>
      <w:bookmarkStart w:id="230" w:name="_Toc251920823"/>
      <w:bookmarkStart w:id="231" w:name="_Toc404268133"/>
      <w:bookmarkStart w:id="232" w:name="_Toc467589730"/>
      <w:bookmarkStart w:id="233" w:name="_Toc477265336"/>
      <w:bookmarkStart w:id="234" w:name="_Toc493666286"/>
      <w:bookmarkStart w:id="235" w:name="_Toc57118987"/>
      <w:bookmarkStart w:id="236" w:name="_Toc94780863"/>
      <w:r w:rsidRPr="00EB3C33">
        <w:t>Hrvatska banka za obnovu i razv</w:t>
      </w:r>
      <w:bookmarkEnd w:id="230"/>
      <w:r w:rsidRPr="00EB3C33">
        <w:t>itak (HBOR)</w:t>
      </w:r>
      <w:bookmarkEnd w:id="231"/>
      <w:bookmarkEnd w:id="232"/>
      <w:bookmarkEnd w:id="233"/>
      <w:bookmarkEnd w:id="234"/>
      <w:bookmarkEnd w:id="235"/>
      <w:bookmarkEnd w:id="236"/>
    </w:p>
    <w:p w14:paraId="6E09ADC6"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 xml:space="preserve">Hrvatska banka za obnovu i razvitak (HBOR) osnovana je 12. lipnja 1992. godine donošenjem Zakona o Hrvatskoj kreditnoj banci za obnovu (HKBO) (NN 33/92) s osnovnim ciljem kreditiranja obnove i razvitka hrvatskog gospodarstva. Osnivač i 100%-tni vlasnik HBOR-a je Republika Hrvatska koja jamči za sve nastale obaveze. Temeljni kapital utvrđen je Zakonom o HBOR-u (NN 138/06) u visini od 7 milijardi kuna čiju dinamiku uplate iz Državnog proračuna određuje Vlada Republike Hrvatske. </w:t>
      </w:r>
    </w:p>
    <w:p w14:paraId="6786F37B" w14:textId="4F5E000D" w:rsidR="00EF7962"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Posebne linije HBOR-a pod nazivom ESIF krediti za energetsku učinkovitost u zgradama javnog sektora te ESIF krediti za javnu rasvjetu dostupni su jedinicama lokalne samouprave te, u nekim slučajevima, i drugim javnim i društvenim ustanovama. Za navedene financijske instrumente sredstva su osigurana iz Europskog</w:t>
      </w:r>
      <w:r w:rsidR="00FE56E7">
        <w:rPr>
          <w:rFonts w:ascii="Calibri" w:eastAsia="Times New Roman" w:hAnsi="Calibri" w:cs="Times New Roman"/>
        </w:rPr>
        <w:t xml:space="preserve"> </w:t>
      </w:r>
      <w:r w:rsidRPr="00EB3C33">
        <w:rPr>
          <w:rFonts w:ascii="Calibri" w:eastAsia="Times New Roman" w:hAnsi="Calibri" w:cs="Times New Roman"/>
        </w:rPr>
        <w:t>fonda za regionalni razvoj kroz Operativni program „Konkurentnost i kohezija 2014.-2020.“, a ESIF kredit za energetsku učinkovitost u zgradama javnog sektora je bio namijenjen zatvaranju financijske konstrukcije projekata za koje je donesena Odluka o financiranju bespovratnim sredstvima u okviru Specifičnog cilja 4c1 „Smanjenje potrošnje energije u zgradama javnog sektora“.</w:t>
      </w:r>
      <w:r w:rsidRPr="00EB3C33">
        <w:rPr>
          <w:rFonts w:ascii="Calibri" w:eastAsia="Times New Roman" w:hAnsi="Calibri" w:cs="Times New Roman"/>
        </w:rPr>
        <w:cr/>
        <w:t>Ovim instrumentima bilo je moguće financirati ulaganja u energetsku učinkovitost javnih zgrada, odnosno javne rasvjete. U slučaju ESIF kredita za energetsku učinkovitost u zgradama javnog sektora, iznos kredita je iznosio od 100.000 kn do 60.000.000 kn uz rok otplate do 14 godina te poček od 12 mjeseci. U slučaju ESIF kredita za javnu rasvjetu iznos kredita je ograničen na vrijednosti od 500.000 kn do najviše 15.000.000 uz rok otplate do 10 godina te poček od maksimalno 6 mjeseci. Kamatna stopa u oba slučaj iznosi od 0,1% do 0,5% godišnje te kredite provodi izravno HBOR.</w:t>
      </w:r>
    </w:p>
    <w:p w14:paraId="6434D09B" w14:textId="77777777" w:rsidR="00983EFC" w:rsidRPr="00EB3C33" w:rsidRDefault="00983EFC" w:rsidP="00EF7962">
      <w:pPr>
        <w:tabs>
          <w:tab w:val="left" w:pos="720"/>
          <w:tab w:val="left" w:pos="6912"/>
        </w:tabs>
        <w:rPr>
          <w:rFonts w:ascii="Calibri" w:eastAsia="Times New Roman" w:hAnsi="Calibri" w:cs="Times New Roman"/>
        </w:rPr>
      </w:pPr>
    </w:p>
    <w:p w14:paraId="080B30C8" w14:textId="1AD097D8" w:rsidR="00EF7962" w:rsidRPr="00EB3C33" w:rsidRDefault="00EF7962" w:rsidP="00EF7962">
      <w:pPr>
        <w:pStyle w:val="Heading3"/>
        <w:ind w:left="993" w:hanging="993"/>
      </w:pPr>
      <w:bookmarkStart w:id="237" w:name="_Toc404268131"/>
      <w:bookmarkStart w:id="238" w:name="_Toc467589731"/>
      <w:bookmarkStart w:id="239" w:name="_Toc477265337"/>
      <w:bookmarkStart w:id="240" w:name="_Toc493666287"/>
      <w:bookmarkStart w:id="241" w:name="_Toc57118988"/>
      <w:bookmarkStart w:id="242" w:name="_Toc94780864"/>
      <w:bookmarkStart w:id="243" w:name="_Toc251920821"/>
      <w:r w:rsidRPr="00EB3C33">
        <w:lastRenderedPageBreak/>
        <w:t>Europska investicijska banka (EIB)</w:t>
      </w:r>
      <w:bookmarkEnd w:id="237"/>
      <w:bookmarkEnd w:id="238"/>
      <w:bookmarkEnd w:id="239"/>
      <w:bookmarkEnd w:id="240"/>
      <w:bookmarkEnd w:id="241"/>
      <w:bookmarkEnd w:id="242"/>
    </w:p>
    <w:p w14:paraId="305B11A5"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 xml:space="preserve">Europska investicijska banka (EIB), osnovana Rimskim ugovorima 1958. godine je financijska institucija u vlasništvu zemalja članica EU specijalizirana za dugoročno financiranje projekata koji podupiru razvojnu politiku EU. </w:t>
      </w:r>
    </w:p>
    <w:p w14:paraId="30C0A821"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EIB ima za cilj financirati projekte koji doprinose ekonomskom napretku i smanjenju regionalnih razlika a glavni prioriteti banke su sljedeći:</w:t>
      </w:r>
    </w:p>
    <w:p w14:paraId="69FED4E0" w14:textId="77777777" w:rsidR="00EF7962" w:rsidRPr="00EB3C33" w:rsidRDefault="00EF7962" w:rsidP="00B0320B">
      <w:pPr>
        <w:numPr>
          <w:ilvl w:val="0"/>
          <w:numId w:val="26"/>
        </w:numPr>
        <w:tabs>
          <w:tab w:val="left" w:pos="6912"/>
        </w:tabs>
        <w:spacing w:after="0"/>
        <w:rPr>
          <w:rFonts w:ascii="Calibri" w:eastAsia="Times New Roman" w:hAnsi="Calibri" w:cs="Times New Roman"/>
        </w:rPr>
      </w:pPr>
      <w:r w:rsidRPr="00EB3C33">
        <w:rPr>
          <w:rFonts w:ascii="Calibri" w:eastAsia="Times New Roman" w:hAnsi="Calibri" w:cs="Times New Roman"/>
        </w:rPr>
        <w:t>podrška ekonomskoj i kohezijskoj politici EU;</w:t>
      </w:r>
    </w:p>
    <w:p w14:paraId="70397BE0" w14:textId="77777777" w:rsidR="00EF7962" w:rsidRPr="00EB3C33" w:rsidRDefault="00EF7962" w:rsidP="00B0320B">
      <w:pPr>
        <w:numPr>
          <w:ilvl w:val="0"/>
          <w:numId w:val="26"/>
        </w:numPr>
        <w:tabs>
          <w:tab w:val="left" w:pos="6912"/>
        </w:tabs>
        <w:spacing w:after="0"/>
        <w:rPr>
          <w:rFonts w:ascii="Calibri" w:eastAsia="Times New Roman" w:hAnsi="Calibri" w:cs="Times New Roman"/>
        </w:rPr>
      </w:pPr>
      <w:r w:rsidRPr="00EB3C33">
        <w:rPr>
          <w:rFonts w:ascii="Calibri" w:eastAsia="Times New Roman" w:hAnsi="Calibri" w:cs="Times New Roman"/>
        </w:rPr>
        <w:t>razvoj Transeuropske mreže (TEN);</w:t>
      </w:r>
    </w:p>
    <w:p w14:paraId="68522CCB" w14:textId="77777777" w:rsidR="00EF7962" w:rsidRPr="00EB3C33" w:rsidRDefault="00EF7962" w:rsidP="00B0320B">
      <w:pPr>
        <w:numPr>
          <w:ilvl w:val="0"/>
          <w:numId w:val="26"/>
        </w:numPr>
        <w:tabs>
          <w:tab w:val="left" w:pos="6912"/>
        </w:tabs>
        <w:spacing w:after="0"/>
        <w:rPr>
          <w:rFonts w:ascii="Calibri" w:eastAsia="Times New Roman" w:hAnsi="Calibri" w:cs="Times New Roman"/>
        </w:rPr>
      </w:pPr>
      <w:r w:rsidRPr="00EB3C33">
        <w:rPr>
          <w:rFonts w:ascii="Calibri" w:eastAsia="Times New Roman" w:hAnsi="Calibri" w:cs="Times New Roman"/>
        </w:rPr>
        <w:t>potpora razvoju malog i srednjeg poduzetništva;</w:t>
      </w:r>
    </w:p>
    <w:p w14:paraId="338D61A8" w14:textId="77777777" w:rsidR="00EF7962" w:rsidRPr="00EB3C33" w:rsidRDefault="00EF7962" w:rsidP="00B0320B">
      <w:pPr>
        <w:numPr>
          <w:ilvl w:val="0"/>
          <w:numId w:val="26"/>
        </w:numPr>
        <w:tabs>
          <w:tab w:val="left" w:pos="6912"/>
        </w:tabs>
        <w:spacing w:after="0"/>
        <w:rPr>
          <w:rFonts w:ascii="Calibri" w:eastAsia="Times New Roman" w:hAnsi="Calibri" w:cs="Times New Roman"/>
        </w:rPr>
      </w:pPr>
      <w:r w:rsidRPr="00EB3C33">
        <w:rPr>
          <w:rFonts w:ascii="Calibri" w:eastAsia="Times New Roman" w:hAnsi="Calibri" w:cs="Times New Roman"/>
        </w:rPr>
        <w:t>zaštita okoliša;</w:t>
      </w:r>
    </w:p>
    <w:p w14:paraId="51E831D0" w14:textId="77777777" w:rsidR="00EF7962" w:rsidRPr="00EB3C33" w:rsidRDefault="00EF7962" w:rsidP="00B0320B">
      <w:pPr>
        <w:numPr>
          <w:ilvl w:val="0"/>
          <w:numId w:val="26"/>
        </w:numPr>
        <w:tabs>
          <w:tab w:val="left" w:pos="6912"/>
        </w:tabs>
        <w:rPr>
          <w:rFonts w:ascii="Calibri" w:eastAsia="Times New Roman" w:hAnsi="Calibri" w:cs="Times New Roman"/>
        </w:rPr>
      </w:pPr>
      <w:r w:rsidRPr="00EB3C33">
        <w:rPr>
          <w:rFonts w:ascii="Calibri" w:eastAsia="Times New Roman" w:hAnsi="Calibri" w:cs="Times New Roman"/>
        </w:rPr>
        <w:t>potpora održivom razvoju sektoru energetike.</w:t>
      </w:r>
    </w:p>
    <w:p w14:paraId="53CBD2DA"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 xml:space="preserve">O financijskoj snazi institucije svjedoči vrhunski kreditni rejting (AAA) uslijed čega je EIB u mogućnosti pribavljati sredstva po vrlo povoljnim uvjetima. EIB posluje prema neprofitnim načelima, stoga korisnici zajmova mogu računati na niske troškove kapitala i duge rokove otplate uz mogućnost počeka. </w:t>
      </w:r>
    </w:p>
    <w:p w14:paraId="4D64CA50"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Usluge EIB za korisnike iz javnog i privatnog sektora se dijele u 4 osnovne grupe:</w:t>
      </w:r>
    </w:p>
    <w:p w14:paraId="2EB24617" w14:textId="77777777" w:rsidR="00EF7962" w:rsidRPr="00EB3C33" w:rsidRDefault="00EF7962" w:rsidP="00B0320B">
      <w:pPr>
        <w:numPr>
          <w:ilvl w:val="0"/>
          <w:numId w:val="26"/>
        </w:numPr>
        <w:tabs>
          <w:tab w:val="left" w:pos="6912"/>
        </w:tabs>
        <w:spacing w:after="0"/>
        <w:rPr>
          <w:rFonts w:ascii="Calibri" w:eastAsia="Times New Roman" w:hAnsi="Calibri" w:cs="Times New Roman"/>
        </w:rPr>
      </w:pPr>
      <w:r w:rsidRPr="00EB3C33">
        <w:rPr>
          <w:rFonts w:ascii="Calibri" w:eastAsia="Times New Roman" w:hAnsi="Calibri" w:cs="Times New Roman"/>
        </w:rPr>
        <w:t>davanje individualnih, posrednih ili skupnih zajmova;</w:t>
      </w:r>
    </w:p>
    <w:p w14:paraId="0837B0D5" w14:textId="77777777" w:rsidR="00EF7962" w:rsidRPr="00EB3C33" w:rsidRDefault="00EF7962" w:rsidP="00B0320B">
      <w:pPr>
        <w:numPr>
          <w:ilvl w:val="0"/>
          <w:numId w:val="26"/>
        </w:numPr>
        <w:tabs>
          <w:tab w:val="left" w:pos="6912"/>
        </w:tabs>
        <w:spacing w:after="0"/>
        <w:rPr>
          <w:rFonts w:ascii="Calibri" w:eastAsia="Times New Roman" w:hAnsi="Calibri" w:cs="Times New Roman"/>
        </w:rPr>
      </w:pPr>
      <w:r w:rsidRPr="00EB3C33">
        <w:rPr>
          <w:rFonts w:ascii="Calibri" w:eastAsia="Times New Roman" w:hAnsi="Calibri" w:cs="Times New Roman"/>
        </w:rPr>
        <w:t>izdavanje garancija na zajmove;</w:t>
      </w:r>
    </w:p>
    <w:p w14:paraId="5B879200" w14:textId="77777777" w:rsidR="00EF7962" w:rsidRPr="00EB3C33" w:rsidRDefault="00EF7962" w:rsidP="00B0320B">
      <w:pPr>
        <w:numPr>
          <w:ilvl w:val="0"/>
          <w:numId w:val="26"/>
        </w:numPr>
        <w:tabs>
          <w:tab w:val="left" w:pos="6912"/>
        </w:tabs>
        <w:spacing w:after="0"/>
        <w:rPr>
          <w:rFonts w:ascii="Calibri" w:eastAsia="Times New Roman" w:hAnsi="Calibri" w:cs="Times New Roman"/>
        </w:rPr>
      </w:pPr>
      <w:r w:rsidRPr="00EB3C33">
        <w:rPr>
          <w:rFonts w:ascii="Calibri" w:eastAsia="Times New Roman" w:hAnsi="Calibri" w:cs="Times New Roman"/>
        </w:rPr>
        <w:t>pružanje tehničke pomoći putem specijaliziranih instrumenata: ELENA, JASPERS;</w:t>
      </w:r>
    </w:p>
    <w:p w14:paraId="7AF8F3CC" w14:textId="77777777" w:rsidR="00EF7962" w:rsidRPr="00EB3C33" w:rsidRDefault="00EF7962" w:rsidP="00B0320B">
      <w:pPr>
        <w:numPr>
          <w:ilvl w:val="0"/>
          <w:numId w:val="26"/>
        </w:numPr>
        <w:tabs>
          <w:tab w:val="left" w:pos="6912"/>
        </w:tabs>
        <w:rPr>
          <w:rFonts w:ascii="Calibri" w:eastAsia="Times New Roman" w:hAnsi="Calibri" w:cs="Times New Roman"/>
        </w:rPr>
      </w:pPr>
      <w:r w:rsidRPr="00EB3C33">
        <w:rPr>
          <w:rFonts w:ascii="Calibri" w:eastAsia="Times New Roman" w:hAnsi="Calibri" w:cs="Times New Roman"/>
        </w:rPr>
        <w:t>financiranje projekata putem fondova i posebnih instrumenata: EIF, JEREMIE, JASMINE, JESSICA.</w:t>
      </w:r>
    </w:p>
    <w:p w14:paraId="3BADC53B"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Individualni zajmovi se dodjeljuju za infrastrukturne projekte na području transporta, energetike, zaštite okoliša, industrije, uslužnih djelatnosti, zdravstva i školstva, financirane direktno preko EIB, vrijednosti investicije veće od 25 milijuna Eura. Visine kredita nisu ograničene, razdoblje povrata se kreće od 5 do 12 godina za industrijske projekte, te 15 - 25 godina za investicije u infrastrukturu i energetiku, pri čemu EIB standardno financira do 50% investicije. Kamatne stope mogu biti fiksne ili varijabilne, uz mogućnost počeka otplate glavnice uz obavezno osiguranje zajma bankarskom garancijom ili nekim drugim prvoklasnim instrumentom osiguranja.</w:t>
      </w:r>
    </w:p>
    <w:p w14:paraId="14744679"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Posredni zajam se uglavnom dodjeljuju malim i srednjim poduzećima i jedinicama lokalne uprave uz posredovanje banke partnera u zemlji samog investitora. Visina zajma kreće se u rasponu od 40.000 do 25 milijuna Eura, a financira se 100% vrijednosti investicije za projekte u industriji i uslužni djelatnostima, modernizaciju tehnologije, energetske uštede, zaštitu okoliša i poboljšanje infrastrukture. U slučajevima kada investitori ne mogu zadovoljiti uvjet o minimalnoj visini investicije od 25 milijuna Eura, postoji mogućnost grupiranja većeg broja individualnih projekata i dodjele skupnih zajmova.</w:t>
      </w:r>
    </w:p>
    <w:p w14:paraId="4BC041DC"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 xml:space="preserve">Prilikom apliciranja projekta za zajam od EIB ne postoji standardna dokumentacija niti upitnik koji treba popuniti. Međutim, za svaki projekt potrebno je izraditi studiju isplativosti, pribaviti potrebne </w:t>
      </w:r>
      <w:r w:rsidRPr="00EB3C33">
        <w:rPr>
          <w:rFonts w:ascii="Calibri" w:eastAsia="Times New Roman" w:hAnsi="Calibri" w:cs="Times New Roman"/>
        </w:rPr>
        <w:lastRenderedPageBreak/>
        <w:t xml:space="preserve">zakonske dozvole, navesti detaljne tehničke specifikacije projekta, relevantne podatke o investitoru, kreirati plan troškova i financijsku analizu, te napraviti studiju utjecaja na okoliš. Postoji mogućnost kombiniranja zajmova EIB sa sredstvima dobivenim iz ESI fondova. </w:t>
      </w:r>
    </w:p>
    <w:p w14:paraId="29AB6DB7" w14:textId="77777777" w:rsidR="00EF7962" w:rsidRPr="00EB3C33" w:rsidRDefault="00EF7962" w:rsidP="00EF7962">
      <w:pPr>
        <w:pStyle w:val="Heading3"/>
        <w:ind w:left="993" w:hanging="993"/>
      </w:pPr>
      <w:bookmarkStart w:id="244" w:name="_Toc523743236"/>
      <w:bookmarkStart w:id="245" w:name="_Toc523743237"/>
      <w:bookmarkStart w:id="246" w:name="_Toc404268132"/>
      <w:bookmarkStart w:id="247" w:name="_Toc467589732"/>
      <w:bookmarkStart w:id="248" w:name="_Toc477265338"/>
      <w:bookmarkStart w:id="249" w:name="_Toc493666288"/>
      <w:bookmarkStart w:id="250" w:name="_Toc57118989"/>
      <w:bookmarkStart w:id="251" w:name="_Toc94780865"/>
      <w:bookmarkEnd w:id="244"/>
      <w:bookmarkEnd w:id="245"/>
      <w:r w:rsidRPr="00EB3C33">
        <w:t>Europska banka za obnovu i razvoj (EBRD)</w:t>
      </w:r>
      <w:bookmarkEnd w:id="246"/>
      <w:bookmarkEnd w:id="247"/>
      <w:bookmarkEnd w:id="248"/>
      <w:bookmarkEnd w:id="249"/>
      <w:bookmarkEnd w:id="250"/>
      <w:bookmarkEnd w:id="251"/>
    </w:p>
    <w:p w14:paraId="309CC253"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Europska banka za obnovu i razvoj (EBRD) osnovana je 1991. godine kao međunarodna financijska institucija za pomoć tranzicijskim zemljama pri prelasku na tržišnu ekonomiju i demokratsko uređenje. Sjedište banke je u Londonu, a nalazi se u vlasništvu 61 zemlje i dvije međunarodne institucije: EU i EIB. Investiranje se provodi u 29 zemalja Europe i Azije, među kojima je i Hrvatska.</w:t>
      </w:r>
    </w:p>
    <w:p w14:paraId="08D7B084"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Korisnici sredstava primarno dolaze iz privatnog sektora i nisu u mogućnosti pronaći odgovarajuće izvore financiranja na tržištu. EBRD također usko surađuje s regionalnim bankama pri financiranju projekata u javnom sektoru.</w:t>
      </w:r>
    </w:p>
    <w:p w14:paraId="559B5A92" w14:textId="77777777" w:rsidR="00EF7962" w:rsidRPr="00EB3C33" w:rsidRDefault="00EF7962" w:rsidP="00EF7962">
      <w:pPr>
        <w:tabs>
          <w:tab w:val="left" w:pos="720"/>
          <w:tab w:val="left" w:pos="6912"/>
        </w:tabs>
        <w:spacing w:after="0"/>
        <w:rPr>
          <w:rFonts w:ascii="Calibri" w:eastAsia="Times New Roman" w:hAnsi="Calibri" w:cs="Times New Roman"/>
        </w:rPr>
      </w:pPr>
      <w:r w:rsidRPr="00EB3C33">
        <w:rPr>
          <w:rFonts w:ascii="Calibri" w:eastAsia="Times New Roman" w:hAnsi="Calibri" w:cs="Times New Roman"/>
        </w:rPr>
        <w:t xml:space="preserve">Uvjeti za financiranje projekta od strane EBRD banke su sljedeći: </w:t>
      </w:r>
    </w:p>
    <w:p w14:paraId="43EE69BB" w14:textId="77777777" w:rsidR="00EF7962" w:rsidRPr="00EB3C33" w:rsidRDefault="00EF7962" w:rsidP="00B0320B">
      <w:pPr>
        <w:numPr>
          <w:ilvl w:val="0"/>
          <w:numId w:val="27"/>
        </w:numPr>
        <w:tabs>
          <w:tab w:val="left" w:pos="720"/>
          <w:tab w:val="left" w:pos="6912"/>
        </w:tabs>
        <w:spacing w:after="0"/>
        <w:rPr>
          <w:rFonts w:ascii="Calibri" w:eastAsia="Times New Roman" w:hAnsi="Calibri" w:cs="Times New Roman"/>
        </w:rPr>
      </w:pPr>
      <w:r w:rsidRPr="00EB3C33">
        <w:rPr>
          <w:rFonts w:ascii="Calibri" w:eastAsia="Times New Roman" w:hAnsi="Calibri" w:cs="Times New Roman"/>
        </w:rPr>
        <w:t>projekt se mora odvijati u zemlji članici EBRD-a;</w:t>
      </w:r>
    </w:p>
    <w:p w14:paraId="2C5B0AD8" w14:textId="77777777" w:rsidR="00EF7962" w:rsidRPr="00EB3C33" w:rsidRDefault="00EF7962" w:rsidP="00B0320B">
      <w:pPr>
        <w:numPr>
          <w:ilvl w:val="0"/>
          <w:numId w:val="26"/>
        </w:numPr>
        <w:tabs>
          <w:tab w:val="left" w:pos="720"/>
          <w:tab w:val="left" w:pos="6912"/>
        </w:tabs>
        <w:spacing w:after="0"/>
        <w:rPr>
          <w:rFonts w:ascii="Calibri" w:eastAsia="Times New Roman" w:hAnsi="Calibri" w:cs="Times New Roman"/>
        </w:rPr>
      </w:pPr>
      <w:r w:rsidRPr="00EB3C33">
        <w:rPr>
          <w:rFonts w:ascii="Calibri" w:eastAsia="Times New Roman" w:hAnsi="Calibri" w:cs="Times New Roman"/>
        </w:rPr>
        <w:t>projekt treba imati značajnu tržišnu perspektivu;</w:t>
      </w:r>
    </w:p>
    <w:p w14:paraId="3BBBC720" w14:textId="77777777" w:rsidR="00EF7962" w:rsidRPr="00EB3C33" w:rsidRDefault="00EF7962" w:rsidP="00B0320B">
      <w:pPr>
        <w:numPr>
          <w:ilvl w:val="0"/>
          <w:numId w:val="26"/>
        </w:numPr>
        <w:tabs>
          <w:tab w:val="left" w:pos="720"/>
          <w:tab w:val="left" w:pos="6912"/>
        </w:tabs>
        <w:spacing w:after="0"/>
        <w:rPr>
          <w:rFonts w:ascii="Calibri" w:eastAsia="Times New Roman" w:hAnsi="Calibri" w:cs="Times New Roman"/>
        </w:rPr>
      </w:pPr>
      <w:r w:rsidRPr="00EB3C33">
        <w:rPr>
          <w:rFonts w:ascii="Calibri" w:eastAsia="Times New Roman" w:hAnsi="Calibri" w:cs="Times New Roman"/>
        </w:rPr>
        <w:t>financijski doprinos investitora mora biti znatno veći nego EBRD-a;</w:t>
      </w:r>
    </w:p>
    <w:p w14:paraId="2DD2FB7B" w14:textId="77777777" w:rsidR="00EF7962" w:rsidRPr="00EB3C33" w:rsidRDefault="00EF7962" w:rsidP="00B0320B">
      <w:pPr>
        <w:numPr>
          <w:ilvl w:val="0"/>
          <w:numId w:val="26"/>
        </w:numPr>
        <w:tabs>
          <w:tab w:val="left" w:pos="720"/>
          <w:tab w:val="left" w:pos="6912"/>
        </w:tabs>
        <w:spacing w:after="0"/>
        <w:rPr>
          <w:rFonts w:ascii="Calibri" w:eastAsia="Times New Roman" w:hAnsi="Calibri" w:cs="Times New Roman"/>
        </w:rPr>
      </w:pPr>
      <w:r w:rsidRPr="00EB3C33">
        <w:rPr>
          <w:rFonts w:ascii="Calibri" w:eastAsia="Times New Roman" w:hAnsi="Calibri" w:cs="Times New Roman"/>
        </w:rPr>
        <w:t>projekt treba doprinositi lokalnom gospodarstvu i razvitku privatnog sektora;</w:t>
      </w:r>
    </w:p>
    <w:p w14:paraId="120663E5" w14:textId="77777777" w:rsidR="00EF7962" w:rsidRPr="00EB3C33" w:rsidRDefault="00EF7962" w:rsidP="00B0320B">
      <w:pPr>
        <w:numPr>
          <w:ilvl w:val="0"/>
          <w:numId w:val="26"/>
        </w:numPr>
        <w:tabs>
          <w:tab w:val="left" w:pos="720"/>
          <w:tab w:val="left" w:pos="6912"/>
        </w:tabs>
        <w:rPr>
          <w:rFonts w:ascii="Calibri" w:eastAsia="Times New Roman" w:hAnsi="Calibri" w:cs="Times New Roman"/>
        </w:rPr>
      </w:pPr>
      <w:r w:rsidRPr="00EB3C33">
        <w:rPr>
          <w:rFonts w:ascii="Calibri" w:eastAsia="Times New Roman" w:hAnsi="Calibri" w:cs="Times New Roman"/>
        </w:rPr>
        <w:t>projekt treba zadovoljavati stroge financijske i ekološke kriterije.</w:t>
      </w:r>
    </w:p>
    <w:p w14:paraId="1A33033D" w14:textId="77777777" w:rsidR="00EF7962" w:rsidRPr="00EB3C33" w:rsidRDefault="00EF7962" w:rsidP="00EF7962">
      <w:pPr>
        <w:tabs>
          <w:tab w:val="left" w:pos="720"/>
          <w:tab w:val="left" w:pos="6912"/>
        </w:tabs>
        <w:spacing w:after="0"/>
        <w:rPr>
          <w:rFonts w:ascii="Calibri" w:eastAsia="Times New Roman" w:hAnsi="Calibri" w:cs="Times New Roman"/>
        </w:rPr>
      </w:pPr>
      <w:r w:rsidRPr="00EB3C33">
        <w:rPr>
          <w:rFonts w:ascii="Calibri" w:eastAsia="Times New Roman" w:hAnsi="Calibri" w:cs="Times New Roman"/>
        </w:rPr>
        <w:t>EBRD standardno financira projekte na području poljoprivrede, energetske efikasnosti i opskrbe energijom, industrijske proizvodnje, infrastrukture lokalne zajednice, turizma, telekomunikacija i transporta. Financiranje EBRD-a vrši se putem zajmova i vrijednosnih papira u vrijednosti od 5 - 230 milijuna Eura. Manje vrijedni projekti mogu se financirati posredno preko privatnih banaka ili posebnih razvojnih programa. Razdoblje otplate zajma kreće se od jedne do 15 godina. EBRD prilagođava uvjete financiranja ovisno o stanju regije i sektora u kojem se odvija projekt. Doprinos EBRD-a u projektu iznosi do 35%, ali može biti i veći.</w:t>
      </w:r>
    </w:p>
    <w:p w14:paraId="320FF3BB" w14:textId="77777777" w:rsidR="00EF7962" w:rsidRPr="00EB3C33" w:rsidRDefault="00EF7962" w:rsidP="00EF7962">
      <w:pPr>
        <w:pStyle w:val="Heading3"/>
        <w:ind w:left="810" w:hanging="810"/>
      </w:pPr>
      <w:bookmarkStart w:id="252" w:name="_Toc404268139"/>
      <w:bookmarkStart w:id="253" w:name="_Toc467589735"/>
      <w:bookmarkStart w:id="254" w:name="_Toc477265341"/>
      <w:bookmarkStart w:id="255" w:name="_Toc493666291"/>
      <w:bookmarkStart w:id="256" w:name="_Toc57118992"/>
      <w:bookmarkStart w:id="257" w:name="_Toc94780866"/>
      <w:r w:rsidRPr="00EB3C33">
        <w:t>Programi i posebni instrumenti potpore Europske unije</w:t>
      </w:r>
      <w:bookmarkEnd w:id="252"/>
      <w:bookmarkEnd w:id="253"/>
      <w:bookmarkEnd w:id="254"/>
      <w:bookmarkEnd w:id="255"/>
      <w:bookmarkEnd w:id="256"/>
      <w:bookmarkEnd w:id="257"/>
      <w:r w:rsidRPr="00EB3C33">
        <w:t xml:space="preserve"> </w:t>
      </w:r>
    </w:p>
    <w:p w14:paraId="29062C18" w14:textId="77777777" w:rsidR="00EF7962" w:rsidRPr="00EB3C33" w:rsidRDefault="00EF7962" w:rsidP="00B0320B">
      <w:pPr>
        <w:pStyle w:val="Heading4"/>
        <w:numPr>
          <w:ilvl w:val="0"/>
          <w:numId w:val="39"/>
        </w:numPr>
        <w:tabs>
          <w:tab w:val="num" w:pos="360"/>
        </w:tabs>
      </w:pPr>
      <w:r w:rsidRPr="00EB3C33">
        <w:t>Obzor Europa</w:t>
      </w:r>
    </w:p>
    <w:p w14:paraId="6CD6626B"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 xml:space="preserve">Obzor Europa je nastavak programa Obzor 2020 koji je u razdoblju 2014.-2020. bio namijenjen financiranju istraživačkih i inovacijskih projekata. Obzor Europa je okvirni program EU za istraživanje i inovacije u razdoblju od 2021. do 2027. godine te predstavlja jedan od ključnih instrumenata EU za jačanje europskog istraživačkog prostora, osnaživanje europske konkurentnosti, usmjeravanje i ubrzavanje digitalne i zelene tranzicije, europskog oporavka te pripravnosti i otpornosti. Ovaj najveći javni program za istraživanja i inovacije u svijetu čiji proračun za razdoblje 2021. – 2027. godine iznosi više od 95 milijardi eura, u fokusu ima niz različitih aktivnosti poput aktivnosti istraživanja i inovacija, aktivnosti koordinacije i potpore, aktivnosti osposobljavanja i mobilnosti, a stope sufinanciranja iznose od 30 do 100%, ovisno o vrsti aktivnosti. </w:t>
      </w:r>
    </w:p>
    <w:p w14:paraId="778A8A92"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Strukturu Programa čine tri stupa:</w:t>
      </w:r>
    </w:p>
    <w:p w14:paraId="18F2EBDE" w14:textId="77777777" w:rsidR="00EF7962" w:rsidRPr="00EB3C33" w:rsidRDefault="00EF7962" w:rsidP="00B0320B">
      <w:pPr>
        <w:pStyle w:val="ListParagraph"/>
        <w:numPr>
          <w:ilvl w:val="0"/>
          <w:numId w:val="64"/>
        </w:numPr>
        <w:tabs>
          <w:tab w:val="left" w:pos="720"/>
          <w:tab w:val="left" w:pos="6912"/>
        </w:tabs>
        <w:rPr>
          <w:rFonts w:ascii="Calibri" w:eastAsia="Times New Roman" w:hAnsi="Calibri" w:cs="Times New Roman"/>
        </w:rPr>
      </w:pPr>
      <w:r w:rsidRPr="00EB3C33">
        <w:rPr>
          <w:rFonts w:ascii="Calibri" w:eastAsia="Times New Roman" w:hAnsi="Calibri" w:cs="Times New Roman"/>
        </w:rPr>
        <w:lastRenderedPageBreak/>
        <w:t>Izvrsna znanost,</w:t>
      </w:r>
    </w:p>
    <w:p w14:paraId="3A4F5B9F" w14:textId="77777777" w:rsidR="00EF7962" w:rsidRPr="00EB3C33" w:rsidRDefault="00EF7962" w:rsidP="00B0320B">
      <w:pPr>
        <w:pStyle w:val="ListParagraph"/>
        <w:numPr>
          <w:ilvl w:val="0"/>
          <w:numId w:val="64"/>
        </w:numPr>
        <w:tabs>
          <w:tab w:val="left" w:pos="720"/>
          <w:tab w:val="left" w:pos="6912"/>
        </w:tabs>
        <w:rPr>
          <w:rFonts w:ascii="Calibri" w:eastAsia="Times New Roman" w:hAnsi="Calibri" w:cs="Times New Roman"/>
        </w:rPr>
      </w:pPr>
      <w:r w:rsidRPr="00EB3C33">
        <w:rPr>
          <w:rFonts w:ascii="Calibri" w:eastAsia="Times New Roman" w:hAnsi="Calibri" w:cs="Times New Roman"/>
        </w:rPr>
        <w:t>Globalni izazovi i europska industrijska konkurentnost,</w:t>
      </w:r>
    </w:p>
    <w:p w14:paraId="117AB08A" w14:textId="77777777" w:rsidR="00EF7962" w:rsidRPr="00EB3C33" w:rsidRDefault="00EF7962" w:rsidP="00B0320B">
      <w:pPr>
        <w:pStyle w:val="ListParagraph"/>
        <w:numPr>
          <w:ilvl w:val="0"/>
          <w:numId w:val="64"/>
        </w:numPr>
        <w:tabs>
          <w:tab w:val="left" w:pos="720"/>
          <w:tab w:val="left" w:pos="6912"/>
        </w:tabs>
        <w:rPr>
          <w:rFonts w:ascii="Calibri" w:eastAsia="Times New Roman" w:hAnsi="Calibri" w:cs="Times New Roman"/>
        </w:rPr>
      </w:pPr>
      <w:r w:rsidRPr="00EB3C33">
        <w:rPr>
          <w:rFonts w:ascii="Calibri" w:eastAsia="Times New Roman" w:hAnsi="Calibri" w:cs="Times New Roman"/>
        </w:rPr>
        <w:t>Inovativna Europa.</w:t>
      </w:r>
    </w:p>
    <w:p w14:paraId="2AD36671"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 xml:space="preserve">Osim navedene tri okosnice programa, horizontalni dio strukture programa podupire sveukupne ciljeve Europskog istraživačkog prostora, s naglaskom na kreiranje i implementaciju najpogodnijeg okruženja za istraživanje i inovacije, u kojem sve države članice i njihove regije imaju iste mogućnosti za razvoj i pristup financiranju. </w:t>
      </w:r>
    </w:p>
    <w:p w14:paraId="0B0DBB65"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 xml:space="preserve">Misije su novi instrument u programu koji je usmjeren, mjerljiv, vremenski ograničen i s jasnim proračunskim okvirom za pronalaženje odgovora na izazove društva te od zajedničkog značaja za cijelu Uniju. </w:t>
      </w:r>
    </w:p>
    <w:p w14:paraId="28DAC9F7" w14:textId="77777777" w:rsidR="00EF7962" w:rsidRPr="00EB3C33" w:rsidRDefault="00EF7962" w:rsidP="00EF7962">
      <w:pPr>
        <w:pStyle w:val="Heading4"/>
      </w:pPr>
      <w:bookmarkStart w:id="258" w:name="_Toc404268142"/>
      <w:bookmarkStart w:id="259" w:name="_Toc467589737"/>
      <w:bookmarkStart w:id="260" w:name="_Toc477265343"/>
      <w:bookmarkStart w:id="261" w:name="_Toc493666293"/>
      <w:r w:rsidRPr="00EB3C33">
        <w:t>Europski programi teritorijalne suradnje</w:t>
      </w:r>
      <w:bookmarkEnd w:id="258"/>
      <w:bookmarkEnd w:id="259"/>
      <w:bookmarkEnd w:id="260"/>
      <w:bookmarkEnd w:id="261"/>
    </w:p>
    <w:p w14:paraId="6C82CC04"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Europski programi teritorijalne suradnje pokrenuti su s ciljem razvoja partnerstva u sektorima od strateške važnosti kako bi se unaprijedio proces teritorijalne, ekonomske i socijalne integracije i postigla kohezija, stabilnost i konkurentnost na regionalnom planu. Programi se financiraju iz Europskog fonda za regionalni razvoj (EFRR) i Instrumenta pretpristupne pomoći (IPA), ovisno o tome dolazi li prijavitelj iz zemlje članice Europske unije ili ne.</w:t>
      </w:r>
    </w:p>
    <w:p w14:paraId="70D993A3"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U razdoblju 2021.-2027., programi prekogranične suradnje će imati četiri komponente:</w:t>
      </w:r>
    </w:p>
    <w:p w14:paraId="6601BA7D" w14:textId="77777777" w:rsidR="00EF7962" w:rsidRPr="00EB3C33" w:rsidRDefault="00EF7962" w:rsidP="00B0320B">
      <w:pPr>
        <w:pStyle w:val="ListParagraph"/>
        <w:numPr>
          <w:ilvl w:val="0"/>
          <w:numId w:val="65"/>
        </w:numPr>
        <w:tabs>
          <w:tab w:val="left" w:pos="720"/>
          <w:tab w:val="left" w:pos="6912"/>
        </w:tabs>
        <w:rPr>
          <w:rFonts w:ascii="Calibri" w:eastAsia="Times New Roman" w:hAnsi="Calibri" w:cs="Times New Roman"/>
        </w:rPr>
      </w:pPr>
      <w:r w:rsidRPr="00EB3C33">
        <w:rPr>
          <w:rFonts w:ascii="Calibri" w:eastAsia="Times New Roman" w:hAnsi="Calibri" w:cs="Times New Roman"/>
        </w:rPr>
        <w:t>Prekogranična suradnja (Interreg A);</w:t>
      </w:r>
    </w:p>
    <w:p w14:paraId="6B5C4B5D" w14:textId="77777777" w:rsidR="00EF7962" w:rsidRPr="00EB3C33" w:rsidRDefault="00EF7962" w:rsidP="00B0320B">
      <w:pPr>
        <w:pStyle w:val="ListParagraph"/>
        <w:numPr>
          <w:ilvl w:val="0"/>
          <w:numId w:val="65"/>
        </w:numPr>
        <w:tabs>
          <w:tab w:val="left" w:pos="720"/>
          <w:tab w:val="left" w:pos="6912"/>
        </w:tabs>
        <w:rPr>
          <w:rFonts w:ascii="Calibri" w:eastAsia="Times New Roman" w:hAnsi="Calibri" w:cs="Times New Roman"/>
        </w:rPr>
      </w:pPr>
      <w:r w:rsidRPr="00EB3C33">
        <w:rPr>
          <w:rFonts w:ascii="Calibri" w:eastAsia="Times New Roman" w:hAnsi="Calibri" w:cs="Times New Roman"/>
        </w:rPr>
        <w:t>Transnacionalna suradnja (Interreg B);</w:t>
      </w:r>
    </w:p>
    <w:p w14:paraId="4EC41596" w14:textId="77777777" w:rsidR="00EF7962" w:rsidRPr="00EB3C33" w:rsidRDefault="00EF7962" w:rsidP="00B0320B">
      <w:pPr>
        <w:pStyle w:val="ListParagraph"/>
        <w:numPr>
          <w:ilvl w:val="0"/>
          <w:numId w:val="65"/>
        </w:numPr>
        <w:tabs>
          <w:tab w:val="left" w:pos="720"/>
          <w:tab w:val="left" w:pos="6912"/>
        </w:tabs>
        <w:rPr>
          <w:rFonts w:ascii="Calibri" w:eastAsia="Times New Roman" w:hAnsi="Calibri" w:cs="Times New Roman"/>
        </w:rPr>
      </w:pPr>
      <w:r w:rsidRPr="00EB3C33">
        <w:rPr>
          <w:rFonts w:ascii="Calibri" w:eastAsia="Times New Roman" w:hAnsi="Calibri" w:cs="Times New Roman"/>
        </w:rPr>
        <w:t>Međuregionalna suradnja (Interreg C);</w:t>
      </w:r>
    </w:p>
    <w:p w14:paraId="537CFD6C" w14:textId="77777777" w:rsidR="00EF7962" w:rsidRPr="00EB3C33" w:rsidRDefault="00EF7962" w:rsidP="00B0320B">
      <w:pPr>
        <w:pStyle w:val="ListParagraph"/>
        <w:numPr>
          <w:ilvl w:val="0"/>
          <w:numId w:val="65"/>
        </w:numPr>
        <w:tabs>
          <w:tab w:val="left" w:pos="720"/>
          <w:tab w:val="left" w:pos="6912"/>
        </w:tabs>
        <w:rPr>
          <w:rFonts w:ascii="Calibri" w:eastAsia="Times New Roman" w:hAnsi="Calibri" w:cs="Times New Roman"/>
        </w:rPr>
      </w:pPr>
      <w:r w:rsidRPr="00EB3C33">
        <w:rPr>
          <w:rFonts w:ascii="Calibri" w:eastAsia="Times New Roman" w:hAnsi="Calibri" w:cs="Times New Roman"/>
        </w:rPr>
        <w:t>Suradnja najudaljenijih regija (Interreg D).</w:t>
      </w:r>
    </w:p>
    <w:p w14:paraId="7D130195"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Tijekom programskog razdoblja 2021.-2027., programima prekogranične suradnje će biti dodijeljeno oko 8 milijardi eura (u cijenama iz 2018.). Ova sredstva će se dodijeliti na sljedeći način:</w:t>
      </w:r>
    </w:p>
    <w:p w14:paraId="5D3099CD" w14:textId="77777777" w:rsidR="00EF7962" w:rsidRPr="00EB3C33" w:rsidRDefault="00EF7962" w:rsidP="00B0320B">
      <w:pPr>
        <w:pStyle w:val="ListParagraph"/>
        <w:numPr>
          <w:ilvl w:val="0"/>
          <w:numId w:val="66"/>
        </w:numPr>
        <w:tabs>
          <w:tab w:val="left" w:pos="720"/>
          <w:tab w:val="left" w:pos="6912"/>
        </w:tabs>
        <w:rPr>
          <w:rFonts w:ascii="Calibri" w:eastAsia="Times New Roman" w:hAnsi="Calibri" w:cs="Times New Roman"/>
        </w:rPr>
      </w:pPr>
      <w:r w:rsidRPr="00EB3C33">
        <w:rPr>
          <w:rFonts w:ascii="Calibri" w:eastAsia="Times New Roman" w:hAnsi="Calibri" w:cs="Times New Roman"/>
        </w:rPr>
        <w:t>72,2% (tj. ukupno 5,8 milijardi eura) za kopnenu i pomorsku prekograničnu suradnju;</w:t>
      </w:r>
    </w:p>
    <w:p w14:paraId="2C89443C" w14:textId="77777777" w:rsidR="00EF7962" w:rsidRPr="00EB3C33" w:rsidRDefault="00EF7962" w:rsidP="00B0320B">
      <w:pPr>
        <w:pStyle w:val="ListParagraph"/>
        <w:numPr>
          <w:ilvl w:val="0"/>
          <w:numId w:val="66"/>
        </w:numPr>
        <w:tabs>
          <w:tab w:val="left" w:pos="720"/>
          <w:tab w:val="left" w:pos="6912"/>
        </w:tabs>
        <w:rPr>
          <w:rFonts w:ascii="Calibri" w:eastAsia="Times New Roman" w:hAnsi="Calibri" w:cs="Times New Roman"/>
        </w:rPr>
      </w:pPr>
      <w:r w:rsidRPr="00EB3C33">
        <w:rPr>
          <w:rFonts w:ascii="Calibri" w:eastAsia="Times New Roman" w:hAnsi="Calibri" w:cs="Times New Roman"/>
        </w:rPr>
        <w:t>18,2% (tj. ukupno 1,47 milijardi eura) za transnacionalnu suradnju;</w:t>
      </w:r>
    </w:p>
    <w:p w14:paraId="290B87D1" w14:textId="77777777" w:rsidR="00EF7962" w:rsidRPr="00EB3C33" w:rsidRDefault="00EF7962" w:rsidP="00B0320B">
      <w:pPr>
        <w:pStyle w:val="ListParagraph"/>
        <w:numPr>
          <w:ilvl w:val="0"/>
          <w:numId w:val="66"/>
        </w:numPr>
        <w:tabs>
          <w:tab w:val="left" w:pos="720"/>
          <w:tab w:val="left" w:pos="6912"/>
        </w:tabs>
        <w:rPr>
          <w:rFonts w:ascii="Calibri" w:eastAsia="Times New Roman" w:hAnsi="Calibri" w:cs="Times New Roman"/>
        </w:rPr>
      </w:pPr>
      <w:r w:rsidRPr="00EB3C33">
        <w:rPr>
          <w:rFonts w:ascii="Calibri" w:eastAsia="Times New Roman" w:hAnsi="Calibri" w:cs="Times New Roman"/>
        </w:rPr>
        <w:t>6,1% (tj. ukupno 490 milijuna eura za međuregionalnu suradnju;</w:t>
      </w:r>
    </w:p>
    <w:p w14:paraId="3A66247C" w14:textId="77777777" w:rsidR="00EF7962" w:rsidRPr="00EB3C33" w:rsidRDefault="00EF7962" w:rsidP="00B0320B">
      <w:pPr>
        <w:pStyle w:val="ListParagraph"/>
        <w:numPr>
          <w:ilvl w:val="0"/>
          <w:numId w:val="66"/>
        </w:numPr>
        <w:tabs>
          <w:tab w:val="left" w:pos="720"/>
          <w:tab w:val="left" w:pos="6912"/>
        </w:tabs>
        <w:rPr>
          <w:rFonts w:ascii="Calibri" w:eastAsia="Times New Roman" w:hAnsi="Calibri" w:cs="Times New Roman"/>
        </w:rPr>
      </w:pPr>
      <w:r w:rsidRPr="00EB3C33">
        <w:rPr>
          <w:rFonts w:ascii="Calibri" w:eastAsia="Times New Roman" w:hAnsi="Calibri" w:cs="Times New Roman"/>
        </w:rPr>
        <w:t>3,5% (tj. ukupno 281,2 milijuna eura) za suradnju najudaljenijih regija.</w:t>
      </w:r>
    </w:p>
    <w:p w14:paraId="7B926E6D" w14:textId="77777777" w:rsidR="00EF7962" w:rsidRPr="00EB3C33" w:rsidRDefault="00EF7962" w:rsidP="00EF7962">
      <w:pPr>
        <w:tabs>
          <w:tab w:val="left" w:pos="720"/>
          <w:tab w:val="left" w:pos="6912"/>
        </w:tabs>
        <w:spacing w:after="0"/>
        <w:rPr>
          <w:rFonts w:ascii="Calibri" w:eastAsia="Times New Roman" w:hAnsi="Calibri" w:cs="Times New Roman"/>
        </w:rPr>
      </w:pPr>
      <w:r w:rsidRPr="00EB3C33">
        <w:rPr>
          <w:rFonts w:ascii="Calibri" w:eastAsia="Times New Roman" w:hAnsi="Calibri" w:cs="Times New Roman"/>
        </w:rPr>
        <w:t>Projektni konzorcij obavezno mora uključivati više partnera iz različitih zemalja programskog područja pri čemu koordinator projekta može dolaziti samo iz zemlje članice EU. Sufinanciranje projektnih aktivnosti maksimalno može iznositi do 80% prihvatljivih troškova.</w:t>
      </w:r>
    </w:p>
    <w:p w14:paraId="3BA35371" w14:textId="77777777" w:rsidR="00EF7962" w:rsidRPr="00EB3C33" w:rsidRDefault="00EF7962" w:rsidP="00EF7962">
      <w:pPr>
        <w:pStyle w:val="Heading4"/>
      </w:pPr>
      <w:bookmarkStart w:id="262" w:name="_Toc404268143"/>
      <w:bookmarkStart w:id="263" w:name="_Toc467589738"/>
      <w:bookmarkStart w:id="264" w:name="_Toc477265344"/>
      <w:bookmarkStart w:id="265" w:name="_Toc493666294"/>
      <w:r w:rsidRPr="00EB3C33">
        <w:t>European Local Energy Assistance (ELENA)</w:t>
      </w:r>
      <w:bookmarkEnd w:id="262"/>
      <w:bookmarkEnd w:id="263"/>
      <w:bookmarkEnd w:id="264"/>
      <w:bookmarkEnd w:id="265"/>
    </w:p>
    <w:p w14:paraId="03C4FC08" w14:textId="77777777" w:rsidR="00EF7962" w:rsidRPr="00EB3C33" w:rsidRDefault="00EF7962" w:rsidP="00EF7962">
      <w:pPr>
        <w:tabs>
          <w:tab w:val="left" w:pos="720"/>
          <w:tab w:val="left" w:pos="6912"/>
        </w:tabs>
        <w:spacing w:after="0"/>
        <w:rPr>
          <w:rFonts w:ascii="Calibri" w:eastAsia="Times New Roman" w:hAnsi="Calibri" w:cs="Times New Roman"/>
        </w:rPr>
      </w:pPr>
      <w:r w:rsidRPr="00EB3C33">
        <w:rPr>
          <w:rFonts w:ascii="Calibri" w:eastAsia="Times New Roman" w:hAnsi="Calibri" w:cs="Times New Roman"/>
        </w:rPr>
        <w:t>ELENA je usluga tehničke pomoći pokrenuta u suradnji Europske komisije i Europske investicijske banke krajem 2009. godine. Tehnička pomoć pruža se gradovima i regijama pri razvoju projekata energetske učinkovitosti i privlačenju dodatnih investicija, pri čemu su obuhvaćene sve vrste tehničke podrške potrebne za pripremu, provedbu i financiranje investicijskog programa. Ključan kriterij pri selekciji projekata je njihov utjecaj na ukupno smanjenje emisije CO</w:t>
      </w:r>
      <w:r w:rsidRPr="00EB3C33">
        <w:rPr>
          <w:rFonts w:ascii="Calibri" w:eastAsia="Times New Roman" w:hAnsi="Calibri" w:cs="Times New Roman"/>
          <w:vertAlign w:val="subscript"/>
        </w:rPr>
        <w:t>2</w:t>
      </w:r>
      <w:r w:rsidRPr="00EB3C33">
        <w:rPr>
          <w:rFonts w:ascii="Calibri" w:eastAsia="Times New Roman" w:hAnsi="Calibri" w:cs="Times New Roman"/>
        </w:rPr>
        <w:t xml:space="preserve">, a prihvatljivi projekti uključuju </w:t>
      </w:r>
      <w:r w:rsidRPr="00EB3C33">
        <w:rPr>
          <w:rFonts w:ascii="Calibri" w:eastAsia="Times New Roman" w:hAnsi="Calibri" w:cs="Times New Roman"/>
        </w:rPr>
        <w:lastRenderedPageBreak/>
        <w:t xml:space="preserve">izgradnju energetski efikasnih sustava grijanja i hlađenja, investicije u čišći javni prijevoz, održivu gradnju i sl. </w:t>
      </w:r>
    </w:p>
    <w:p w14:paraId="37057A8D" w14:textId="77777777" w:rsidR="00EF7962" w:rsidRPr="00EB3C33" w:rsidRDefault="00EF7962" w:rsidP="00EF7962">
      <w:pPr>
        <w:tabs>
          <w:tab w:val="left" w:pos="720"/>
          <w:tab w:val="left" w:pos="6912"/>
        </w:tabs>
        <w:spacing w:after="0"/>
        <w:rPr>
          <w:rFonts w:ascii="Calibri" w:eastAsia="Times New Roman" w:hAnsi="Calibri" w:cs="Times New Roman"/>
        </w:rPr>
      </w:pPr>
      <w:r w:rsidRPr="00EB3C33">
        <w:rPr>
          <w:rFonts w:ascii="Calibri" w:eastAsia="Times New Roman" w:hAnsi="Calibri" w:cs="Times New Roman"/>
        </w:rPr>
        <w:t xml:space="preserve">ELENA sredstvima se uobičajeno pruža potpora investicijskim programima iznad 30 milijuna eura s trogodišnjim razdobljem provedbe za energetsku učinkovitost (uključujući stambene projekte) i četverogodišnjim razdobljem za gradski prijevoz i mobilnost.  </w:t>
      </w:r>
    </w:p>
    <w:p w14:paraId="683B3D2D" w14:textId="77777777" w:rsidR="00EF7962" w:rsidRPr="00EB3C33" w:rsidRDefault="00EF7962" w:rsidP="00EF7962">
      <w:pPr>
        <w:tabs>
          <w:tab w:val="left" w:pos="720"/>
          <w:tab w:val="left" w:pos="6912"/>
        </w:tabs>
        <w:spacing w:after="0"/>
        <w:rPr>
          <w:rFonts w:ascii="Calibri" w:eastAsia="Times New Roman" w:hAnsi="Calibri" w:cs="Times New Roman"/>
        </w:rPr>
      </w:pPr>
      <w:r w:rsidRPr="00EB3C33">
        <w:rPr>
          <w:rFonts w:ascii="Calibri" w:eastAsia="Times New Roman" w:hAnsi="Calibri" w:cs="Times New Roman"/>
        </w:rPr>
        <w:t>Omjer iznosa tehničke pomoći i kapitalne investicije mora minimalno iznositi između 1:10 i 1:20, ovisno o vrsti sektora kojem se dodjeljuje tehnička pomoć, dok udio bespovratnog sufinanciranja iznosi 90%.</w:t>
      </w:r>
    </w:p>
    <w:p w14:paraId="43A6CBE7" w14:textId="77777777" w:rsidR="00EF7962" w:rsidRPr="00EB3C33" w:rsidRDefault="00EF7962" w:rsidP="00EF7962">
      <w:pPr>
        <w:pStyle w:val="Heading4"/>
      </w:pPr>
      <w:bookmarkStart w:id="266" w:name="_Toc404268145"/>
      <w:bookmarkStart w:id="267" w:name="_Toc467589740"/>
      <w:bookmarkStart w:id="268" w:name="_Toc477265346"/>
      <w:bookmarkStart w:id="269" w:name="_Toc493666296"/>
      <w:r w:rsidRPr="00EB3C33">
        <w:t>Zajednička pomoć za potporu projektima u europskim regijama (JASPERS)</w:t>
      </w:r>
      <w:bookmarkEnd w:id="266"/>
      <w:bookmarkEnd w:id="267"/>
      <w:bookmarkEnd w:id="268"/>
      <w:bookmarkEnd w:id="269"/>
    </w:p>
    <w:p w14:paraId="70E92D9D"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 xml:space="preserve">Cilj JASPERS inicijative, pokrenute 2006. godine od strane Europske komisije, EBRD i EIB u suradnji s KfW bankom je pomoći zemljama članicama EU koje su pristupile nakon 2004. godine u pripremi kapitalnih projekata za financiranje putem EU fondova. </w:t>
      </w:r>
    </w:p>
    <w:p w14:paraId="3C87D1ED" w14:textId="77777777" w:rsidR="00EF7962" w:rsidRPr="00EB3C33" w:rsidRDefault="00EF7962" w:rsidP="00EF7962">
      <w:pPr>
        <w:tabs>
          <w:tab w:val="left" w:pos="720"/>
          <w:tab w:val="left" w:pos="6912"/>
        </w:tabs>
        <w:spacing w:after="0"/>
        <w:rPr>
          <w:rFonts w:ascii="Calibri" w:eastAsia="Times New Roman" w:hAnsi="Calibri" w:cs="Times New Roman"/>
        </w:rPr>
      </w:pPr>
      <w:r w:rsidRPr="00EB3C33">
        <w:rPr>
          <w:rFonts w:ascii="Calibri" w:eastAsia="Times New Roman" w:hAnsi="Calibri" w:cs="Times New Roman"/>
        </w:rPr>
        <w:t xml:space="preserve">Program JASPERS provode visokokvalificirani stručnjaci sa sjedištem u Luksemburgu te u regionalnim uredima centralne i istočne Europe, koji osiguravaju tehničku pomoć za sljedeća područja: </w:t>
      </w:r>
    </w:p>
    <w:p w14:paraId="418D4E89" w14:textId="77777777" w:rsidR="00EF7962" w:rsidRPr="00EB3C33" w:rsidRDefault="00EF7962" w:rsidP="00B0320B">
      <w:pPr>
        <w:numPr>
          <w:ilvl w:val="0"/>
          <w:numId w:val="26"/>
        </w:numPr>
        <w:tabs>
          <w:tab w:val="left" w:pos="6912"/>
        </w:tabs>
        <w:spacing w:after="0"/>
        <w:rPr>
          <w:rFonts w:ascii="Calibri" w:eastAsia="Times New Roman" w:hAnsi="Calibri" w:cs="Times New Roman"/>
        </w:rPr>
      </w:pPr>
      <w:r w:rsidRPr="00EB3C33">
        <w:rPr>
          <w:rFonts w:ascii="Calibri" w:eastAsia="Times New Roman" w:hAnsi="Calibri" w:cs="Times New Roman"/>
        </w:rPr>
        <w:t>unapređenje prometne infrastrukture unutar i izvan Transeuropske mreže: željeznički, cestovni i riječni promet;</w:t>
      </w:r>
    </w:p>
    <w:p w14:paraId="650AA4A6" w14:textId="77777777" w:rsidR="00EF7962" w:rsidRPr="00EB3C33" w:rsidRDefault="00EF7962" w:rsidP="00B0320B">
      <w:pPr>
        <w:numPr>
          <w:ilvl w:val="0"/>
          <w:numId w:val="26"/>
        </w:numPr>
        <w:tabs>
          <w:tab w:val="left" w:pos="6912"/>
        </w:tabs>
        <w:spacing w:after="0"/>
        <w:rPr>
          <w:rFonts w:ascii="Calibri" w:eastAsia="Times New Roman" w:hAnsi="Calibri" w:cs="Times New Roman"/>
        </w:rPr>
      </w:pPr>
      <w:r w:rsidRPr="00EB3C33">
        <w:rPr>
          <w:rFonts w:ascii="Calibri" w:eastAsia="Times New Roman" w:hAnsi="Calibri" w:cs="Times New Roman"/>
        </w:rPr>
        <w:t>intermodalni prometni sustavi i njihova interoperabilnost;</w:t>
      </w:r>
    </w:p>
    <w:p w14:paraId="645B6E10" w14:textId="77777777" w:rsidR="00EF7962" w:rsidRPr="00EB3C33" w:rsidRDefault="00EF7962" w:rsidP="00B0320B">
      <w:pPr>
        <w:numPr>
          <w:ilvl w:val="0"/>
          <w:numId w:val="26"/>
        </w:numPr>
        <w:tabs>
          <w:tab w:val="left" w:pos="6912"/>
        </w:tabs>
        <w:spacing w:after="0"/>
        <w:rPr>
          <w:rFonts w:ascii="Calibri" w:eastAsia="Times New Roman" w:hAnsi="Calibri" w:cs="Times New Roman"/>
        </w:rPr>
      </w:pPr>
      <w:r w:rsidRPr="00EB3C33">
        <w:rPr>
          <w:rFonts w:ascii="Calibri" w:eastAsia="Times New Roman" w:hAnsi="Calibri" w:cs="Times New Roman"/>
        </w:rPr>
        <w:t>čisti gradski i javni promet;</w:t>
      </w:r>
    </w:p>
    <w:p w14:paraId="229A3C06" w14:textId="77777777" w:rsidR="00EF7962" w:rsidRPr="00EB3C33" w:rsidRDefault="00EF7962" w:rsidP="00B0320B">
      <w:pPr>
        <w:numPr>
          <w:ilvl w:val="0"/>
          <w:numId w:val="26"/>
        </w:numPr>
        <w:tabs>
          <w:tab w:val="left" w:pos="6912"/>
        </w:tabs>
        <w:spacing w:after="0"/>
        <w:rPr>
          <w:rFonts w:ascii="Calibri" w:eastAsia="Times New Roman" w:hAnsi="Calibri" w:cs="Times New Roman"/>
        </w:rPr>
      </w:pPr>
      <w:r w:rsidRPr="00EB3C33">
        <w:rPr>
          <w:rFonts w:ascii="Calibri" w:eastAsia="Times New Roman" w:hAnsi="Calibri" w:cs="Times New Roman"/>
        </w:rPr>
        <w:t>projekti zaštite okoliša, energetske učinkovitosti i korištenja obnovljivih izvora energije;</w:t>
      </w:r>
    </w:p>
    <w:p w14:paraId="11FD6E5A" w14:textId="77777777" w:rsidR="00EF7962" w:rsidRPr="00EB3C33" w:rsidRDefault="00EF7962" w:rsidP="00B0320B">
      <w:pPr>
        <w:numPr>
          <w:ilvl w:val="0"/>
          <w:numId w:val="26"/>
        </w:numPr>
        <w:tabs>
          <w:tab w:val="left" w:pos="6912"/>
        </w:tabs>
        <w:rPr>
          <w:rFonts w:ascii="Calibri" w:eastAsia="Times New Roman" w:hAnsi="Calibri" w:cs="Times New Roman"/>
        </w:rPr>
      </w:pPr>
      <w:r w:rsidRPr="00EB3C33">
        <w:rPr>
          <w:rFonts w:ascii="Calibri" w:eastAsia="Times New Roman" w:hAnsi="Calibri" w:cs="Times New Roman"/>
        </w:rPr>
        <w:t xml:space="preserve">provedba projekata kroz javno-privatna partnerstva. </w:t>
      </w:r>
    </w:p>
    <w:p w14:paraId="427F20B4"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Tehnička pomoć u sklopu JASPERS inicijative se zajedničkom suradnjom zainteresiranih država članica i Europske komisije priprema u obliku godišnjeg akcijskog plana, pri čemu je fokus na projektima zaštite okoliša čija vrijednost prelazi 25 milijuna Eura te projektima prometne infrastrukture vrjednijima od 50 milijuna Eura.  Hrvatska koristi mogućnosti JASPERS inicijative od 2012. godine.</w:t>
      </w:r>
    </w:p>
    <w:p w14:paraId="22166119" w14:textId="77777777" w:rsidR="00EF7962" w:rsidRPr="00EB3C33" w:rsidRDefault="00EF7962" w:rsidP="00EF7962">
      <w:pPr>
        <w:pStyle w:val="Heading3"/>
        <w:ind w:left="993" w:hanging="993"/>
      </w:pPr>
      <w:bookmarkStart w:id="270" w:name="_Toc404268147"/>
      <w:bookmarkStart w:id="271" w:name="_Toc467589741"/>
      <w:r w:rsidRPr="00EB3C33">
        <w:t xml:space="preserve"> </w:t>
      </w:r>
      <w:bookmarkStart w:id="272" w:name="_Toc477265347"/>
      <w:bookmarkStart w:id="273" w:name="_Toc493666297"/>
      <w:bookmarkStart w:id="274" w:name="_Toc57118993"/>
      <w:bookmarkStart w:id="275" w:name="_Toc94780867"/>
      <w:r w:rsidRPr="00EB3C33">
        <w:t>European Economic Area (EEA) and Norway Grants (hrv. Darovnice članica Europske Ekonomske Zone i Norveške)</w:t>
      </w:r>
      <w:bookmarkEnd w:id="270"/>
      <w:bookmarkEnd w:id="271"/>
      <w:bookmarkEnd w:id="272"/>
      <w:bookmarkEnd w:id="273"/>
      <w:bookmarkEnd w:id="274"/>
      <w:bookmarkEnd w:id="275"/>
    </w:p>
    <w:p w14:paraId="4F97CF67"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Program Bespovratnih poticaja članica Europske Ekonomske Zone i Norveške (</w:t>
      </w:r>
      <w:r w:rsidRPr="00EB3C33">
        <w:rPr>
          <w:rFonts w:ascii="Calibri" w:eastAsia="Times New Roman" w:hAnsi="Calibri" w:cs="Times New Roman"/>
          <w:i/>
          <w:iCs/>
        </w:rPr>
        <w:t>engl. European Economic Area (EEA) and Norway Grants</w:t>
      </w:r>
      <w:r w:rsidRPr="00EB3C33">
        <w:rPr>
          <w:rFonts w:ascii="Calibri" w:eastAsia="Times New Roman" w:hAnsi="Calibri" w:cs="Times New Roman"/>
        </w:rPr>
        <w:t>) predstavlja doprinos 3 zemlje – Islanda, Lihtenštajna i Norveške smanjenju ekonomskih i socijalnih nejednakosti te jačanju bilateralnih odnosa s 15 zemalja Središnje i Južne Europe među kojima je i Hrvatska.</w:t>
      </w:r>
    </w:p>
    <w:p w14:paraId="0DFC7BA9"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Bespovratnu pomoć zemlje EEA zajednički financiraju razmjerno svojoj gospodarskoj snazi, a ukupna alokacija namijenjena Republici Hrvatskoj iznosi 103,4 mil Eura za razdoblje od 2014.-2021. Operativni program za korištenje ovih sredstava je trenutno u izradi, a prioriteti financiranja odražavaju glavne izazove s kojima se Europa suočava:</w:t>
      </w:r>
    </w:p>
    <w:p w14:paraId="2A20C2AF" w14:textId="77777777" w:rsidR="00EF7962" w:rsidRPr="00EB3C33" w:rsidRDefault="00EF7962" w:rsidP="00B0320B">
      <w:pPr>
        <w:numPr>
          <w:ilvl w:val="0"/>
          <w:numId w:val="28"/>
        </w:numPr>
        <w:tabs>
          <w:tab w:val="left" w:pos="720"/>
          <w:tab w:val="left" w:pos="6912"/>
        </w:tabs>
        <w:spacing w:after="0"/>
        <w:contextualSpacing/>
        <w:rPr>
          <w:rFonts w:ascii="Calibri" w:eastAsia="Times New Roman" w:hAnsi="Calibri" w:cs="Times New Roman"/>
        </w:rPr>
      </w:pPr>
      <w:r w:rsidRPr="00EB3C33">
        <w:rPr>
          <w:rFonts w:ascii="Calibri" w:eastAsia="Times New Roman" w:hAnsi="Calibri" w:cs="Times New Roman"/>
        </w:rPr>
        <w:t>inovacije, istraživanje, obrazovanje i konkurentnost;</w:t>
      </w:r>
    </w:p>
    <w:p w14:paraId="45D98792" w14:textId="77777777" w:rsidR="00EF7962" w:rsidRPr="00EB3C33" w:rsidRDefault="00EF7962" w:rsidP="00B0320B">
      <w:pPr>
        <w:numPr>
          <w:ilvl w:val="0"/>
          <w:numId w:val="28"/>
        </w:numPr>
        <w:tabs>
          <w:tab w:val="left" w:pos="720"/>
          <w:tab w:val="left" w:pos="6912"/>
        </w:tabs>
        <w:spacing w:after="0"/>
        <w:contextualSpacing/>
        <w:rPr>
          <w:rFonts w:ascii="Calibri" w:eastAsia="Times New Roman" w:hAnsi="Calibri" w:cs="Times New Roman"/>
        </w:rPr>
      </w:pPr>
      <w:r w:rsidRPr="00EB3C33">
        <w:rPr>
          <w:rFonts w:ascii="Calibri" w:eastAsia="Times New Roman" w:hAnsi="Calibri" w:cs="Times New Roman"/>
        </w:rPr>
        <w:t>društvena uključenost, zapošljavanje mladih i smanjenje siromaštva;</w:t>
      </w:r>
    </w:p>
    <w:p w14:paraId="4532B744" w14:textId="77777777" w:rsidR="00EF7962" w:rsidRPr="00EB3C33" w:rsidRDefault="00EF7962" w:rsidP="00B0320B">
      <w:pPr>
        <w:numPr>
          <w:ilvl w:val="0"/>
          <w:numId w:val="28"/>
        </w:numPr>
        <w:tabs>
          <w:tab w:val="left" w:pos="720"/>
          <w:tab w:val="left" w:pos="6912"/>
        </w:tabs>
        <w:spacing w:after="0"/>
        <w:contextualSpacing/>
        <w:rPr>
          <w:rFonts w:ascii="Calibri" w:eastAsia="Times New Roman" w:hAnsi="Calibri" w:cs="Times New Roman"/>
        </w:rPr>
      </w:pPr>
      <w:r w:rsidRPr="00EB3C33">
        <w:rPr>
          <w:rFonts w:ascii="Calibri" w:eastAsia="Times New Roman" w:hAnsi="Calibri" w:cs="Times New Roman"/>
        </w:rPr>
        <w:t>okoliš, energija, klimatske promjene i smanjenje stakleničkih plinova;</w:t>
      </w:r>
    </w:p>
    <w:p w14:paraId="45AD93A1" w14:textId="77777777" w:rsidR="00EF7962" w:rsidRPr="00EB3C33" w:rsidRDefault="00EF7962" w:rsidP="00B0320B">
      <w:pPr>
        <w:numPr>
          <w:ilvl w:val="0"/>
          <w:numId w:val="28"/>
        </w:numPr>
        <w:tabs>
          <w:tab w:val="left" w:pos="720"/>
          <w:tab w:val="left" w:pos="6912"/>
        </w:tabs>
        <w:spacing w:after="0"/>
        <w:contextualSpacing/>
        <w:rPr>
          <w:rFonts w:ascii="Calibri" w:eastAsia="Times New Roman" w:hAnsi="Calibri" w:cs="Times New Roman"/>
        </w:rPr>
      </w:pPr>
      <w:r w:rsidRPr="00EB3C33">
        <w:rPr>
          <w:rFonts w:ascii="Calibri" w:eastAsia="Times New Roman" w:hAnsi="Calibri" w:cs="Times New Roman"/>
        </w:rPr>
        <w:t>kultura, razvoj civilnog društva, dobro upravljanje i temeljna ljudska prava;</w:t>
      </w:r>
    </w:p>
    <w:p w14:paraId="2F055EDB" w14:textId="77777777" w:rsidR="00EF7962" w:rsidRPr="00EB3C33" w:rsidRDefault="00EF7962" w:rsidP="00B0320B">
      <w:pPr>
        <w:numPr>
          <w:ilvl w:val="0"/>
          <w:numId w:val="28"/>
        </w:numPr>
        <w:tabs>
          <w:tab w:val="left" w:pos="720"/>
          <w:tab w:val="left" w:pos="6912"/>
        </w:tabs>
        <w:ind w:left="714" w:hanging="357"/>
        <w:rPr>
          <w:rFonts w:ascii="Calibri" w:eastAsia="Times New Roman" w:hAnsi="Calibri" w:cs="Times New Roman"/>
        </w:rPr>
      </w:pPr>
      <w:r w:rsidRPr="00EB3C33">
        <w:rPr>
          <w:rFonts w:ascii="Calibri" w:eastAsia="Times New Roman" w:hAnsi="Calibri" w:cs="Times New Roman"/>
        </w:rPr>
        <w:lastRenderedPageBreak/>
        <w:t>pravosuđe i unutarnji poslovi.</w:t>
      </w:r>
    </w:p>
    <w:p w14:paraId="7C14C974" w14:textId="77777777" w:rsidR="00EF7962" w:rsidRPr="00EB3C33" w:rsidRDefault="00EF7962" w:rsidP="00EF7962">
      <w:pPr>
        <w:tabs>
          <w:tab w:val="left" w:pos="720"/>
          <w:tab w:val="left" w:pos="6912"/>
        </w:tabs>
        <w:spacing w:after="0"/>
        <w:rPr>
          <w:rFonts w:ascii="Calibri" w:eastAsia="Times New Roman" w:hAnsi="Calibri" w:cs="Times New Roman"/>
        </w:rPr>
      </w:pPr>
      <w:r w:rsidRPr="00EB3C33">
        <w:rPr>
          <w:rFonts w:ascii="Calibri" w:eastAsia="Times New Roman" w:hAnsi="Calibri" w:cs="Times New Roman"/>
        </w:rPr>
        <w:t>Ovim fondom su u prethodnom razdoblju financirani projekti povezani s energetskom učinkovitošću u stambenim zgradama u Češkoj, Bugarskoj, Mađarskoj, Poljskoj, Rumunjskoj, Slovačkoj i Sloveniji.</w:t>
      </w:r>
    </w:p>
    <w:p w14:paraId="4481556F" w14:textId="77777777" w:rsidR="00EF7962" w:rsidRPr="00EB3C33" w:rsidRDefault="00EF7962" w:rsidP="00EF7962">
      <w:pPr>
        <w:pStyle w:val="Heading3"/>
        <w:ind w:left="900" w:hanging="900"/>
      </w:pPr>
      <w:bookmarkStart w:id="276" w:name="_Toc404268149"/>
      <w:bookmarkStart w:id="277" w:name="_Toc467589742"/>
      <w:bookmarkStart w:id="278" w:name="_Toc477265348"/>
      <w:bookmarkStart w:id="279" w:name="_Toc493666298"/>
      <w:bookmarkStart w:id="280" w:name="_Toc57118994"/>
      <w:bookmarkStart w:id="281" w:name="_Toc94780868"/>
      <w:r w:rsidRPr="00EB3C33">
        <w:t>ESCO model</w:t>
      </w:r>
      <w:bookmarkEnd w:id="243"/>
      <w:bookmarkEnd w:id="276"/>
      <w:bookmarkEnd w:id="277"/>
      <w:bookmarkEnd w:id="278"/>
      <w:bookmarkEnd w:id="279"/>
      <w:bookmarkEnd w:id="280"/>
      <w:bookmarkEnd w:id="281"/>
    </w:p>
    <w:p w14:paraId="30B76B8D"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 xml:space="preserve">ESCO je skraćenica od Energy Service Company i predstavlja generičko ime koncepta na tržištu usluga na području energetike. ESCO model obuhvaća razvoj, izvedbu i financiranje projekata s ciljem poboljšanja energetske učinkovitosti i smanjenja troškova za pogon i održavanje. Cilj svakog projekta je smanjenje troška za energiju i održavanje ugradnjom nove učinkovitije opreme i optimiziranjem energetskih sustava, čime se osigurava otplata investicije kroz ostvarene uštede u razdoblju od nekoliko godina ovisno o klijentu i projektu. </w:t>
      </w:r>
    </w:p>
    <w:p w14:paraId="07A5CD1A"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Rizik ostvarenja ušteda u pravilu preuzima ESCO tvrtka davanjem jamstava, a pored inovativnih projekata za poboljšanje energetske učinkovitosti i smanjenja potrošnje energije često se nude i financijska rješenja za njihovu realizaciju. Tijekom otplate investicije za energetsku učinkovitost, klijent plaća jednaki iznos za troškove energije kao prije provedbe projekta koji se dijeli na stvarni (smanjeni) trošak za energiju te trošak za otplatu investicije. Nakon otplate investicije, ESCO tvrtka izlazi iz projekta i sve pogodnosti predaje klijentu. Svi projekti su posebno prilagođeni klijentu te je moguće i proširenje projekta uključenjem novih mjera energetske učinkovitosti uz odgovarajuću podjelu investicije. Na taj način klijent je u mogućnosti modernizirati opremu bez rizika ulaganja, budući da rizik ostvarenja ušteda može preuzeti ESCO tvrtka. Uz to, nakon otplate investicije klijent ostvaruje pozitivne novčane tokove u razdoblju otplate i dugoročnih ušteda.</w:t>
      </w:r>
    </w:p>
    <w:p w14:paraId="7EBA1FDB"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Dodatna prednost ESCO modela predstavlja činjenica da tijekom svih faza projekta korisnik usluge surađuje samo s jednom tvrtkom po principu sve na jednom mjestu, a ne s više različitih subjekata, čime se u velikoj mjeri smanjuju troškovi projekata energetske učinkovitosti i rizik ulaganja u njih. Također, ESCO projekt obuhvaća sve energetske sustave na određenoj lokaciji što omogućava optimalan izbor mjera s povoljnim odnosom investicija i ušteda.</w:t>
      </w:r>
    </w:p>
    <w:p w14:paraId="4565045A"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 xml:space="preserve">Korisnici ESCO usluge mogu biti privatna i javna poduzeća, ustanove te jedinice lokalne i regionalne samouprave. </w:t>
      </w:r>
    </w:p>
    <w:p w14:paraId="4F64CAD5" w14:textId="77777777" w:rsidR="00EF7962" w:rsidRPr="00EB3C33" w:rsidRDefault="00EF7962" w:rsidP="00EF7962">
      <w:pPr>
        <w:tabs>
          <w:tab w:val="left" w:pos="720"/>
          <w:tab w:val="left" w:pos="6912"/>
        </w:tabs>
        <w:spacing w:after="0"/>
        <w:rPr>
          <w:rFonts w:ascii="Calibri" w:eastAsia="Times New Roman" w:hAnsi="Calibri" w:cs="Times New Roman"/>
        </w:rPr>
      </w:pPr>
      <w:r w:rsidRPr="00EB3C33">
        <w:rPr>
          <w:rFonts w:ascii="Calibri" w:eastAsia="Times New Roman" w:hAnsi="Calibri" w:cs="Times New Roman"/>
        </w:rPr>
        <w:t>U Europi postoje i razne varijacije ESCO poslova, poput ugovora na energetsku učinkovitost (</w:t>
      </w:r>
      <w:r w:rsidRPr="00EB3C33">
        <w:rPr>
          <w:rFonts w:ascii="Calibri" w:eastAsia="Times New Roman" w:hAnsi="Calibri" w:cs="Times New Roman"/>
          <w:i/>
          <w:iCs/>
        </w:rPr>
        <w:t>EPC –</w:t>
      </w:r>
      <w:r w:rsidRPr="00EB3C33">
        <w:rPr>
          <w:rFonts w:ascii="Calibri" w:eastAsia="Times New Roman" w:hAnsi="Calibri" w:cs="Times New Roman"/>
        </w:rPr>
        <w:t xml:space="preserve"> </w:t>
      </w:r>
      <w:r w:rsidRPr="00EB3C33">
        <w:rPr>
          <w:rFonts w:ascii="Calibri" w:eastAsia="Times New Roman" w:hAnsi="Calibri" w:cs="Times New Roman"/>
          <w:i/>
          <w:iCs/>
        </w:rPr>
        <w:t>Energy Perfomance Contracting</w:t>
      </w:r>
      <w:r w:rsidRPr="00EB3C33">
        <w:rPr>
          <w:rFonts w:ascii="Calibri" w:eastAsia="Times New Roman" w:hAnsi="Calibri" w:cs="Times New Roman"/>
        </w:rPr>
        <w:t xml:space="preserve">) i ugovorne prodaje toplinske energije (tzv. </w:t>
      </w:r>
      <w:r w:rsidRPr="00EB3C33">
        <w:rPr>
          <w:rFonts w:ascii="Calibri" w:eastAsia="Times New Roman" w:hAnsi="Calibri" w:cs="Times New Roman"/>
          <w:i/>
          <w:iCs/>
        </w:rPr>
        <w:t>Heat Contracting</w:t>
      </w:r>
      <w:r w:rsidRPr="00EB3C33">
        <w:rPr>
          <w:rFonts w:ascii="Calibri" w:eastAsia="Times New Roman" w:hAnsi="Calibri" w:cs="Times New Roman"/>
        </w:rPr>
        <w:t>). Model ugovorne prodaje topline razvijen je i primijenjen u velikoj mjeri u Austriji, Finskoj, Švedskoj i drugim EU zemljama sa značajnim iskustvima u modernom iskorištavanju biomase iz privatnih šuma, dok u Hrvatskoj trenutno ne postoji niti jedan primjer primjene. Osnovni princip ovog modela sastoji se u tome da privatni poduzetnici prodaju toplinsku energiju krajnjim potrošačima (primjerice, zgradama javne namjene).</w:t>
      </w:r>
    </w:p>
    <w:p w14:paraId="68C63AEC" w14:textId="77777777" w:rsidR="00EF7962" w:rsidRPr="00EB3C33" w:rsidRDefault="00EF7962" w:rsidP="00EF7962">
      <w:pPr>
        <w:pStyle w:val="Heading3"/>
        <w:ind w:left="993" w:hanging="993"/>
      </w:pPr>
      <w:bookmarkStart w:id="282" w:name="_Toc467589743"/>
      <w:bookmarkStart w:id="283" w:name="_Toc477265349"/>
      <w:bookmarkStart w:id="284" w:name="_Toc493666299"/>
      <w:bookmarkStart w:id="285" w:name="_Toc57118995"/>
      <w:bookmarkStart w:id="286" w:name="_Toc94780869"/>
      <w:r w:rsidRPr="00EB3C33">
        <w:t>Javno-privatno partnerstvo</w:t>
      </w:r>
      <w:bookmarkEnd w:id="282"/>
      <w:bookmarkEnd w:id="283"/>
      <w:bookmarkEnd w:id="284"/>
      <w:bookmarkEnd w:id="285"/>
      <w:bookmarkEnd w:id="286"/>
    </w:p>
    <w:p w14:paraId="17CF5F01"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 xml:space="preserve">Javno privatno partnerstvo (JPP) je zajedničko, kooperativno djelovanje javnog sektora s privatnim sektorom u proizvodnji javnih proizvoda ili pružanju javnih usluga. Javni sektor se javlja kao proizvođač </w:t>
      </w:r>
      <w:r w:rsidRPr="00EB3C33">
        <w:rPr>
          <w:rFonts w:ascii="Calibri" w:eastAsia="Times New Roman" w:hAnsi="Calibri" w:cs="Times New Roman"/>
        </w:rPr>
        <w:lastRenderedPageBreak/>
        <w:t>i ponuđač suradnje – kao partner koji ugovorno definira vrste i obim poslova ili usluga koje namjerava prenijeti na privatni sektor i koji obavljanje javnih poslova nudi privatnom sektoru. Privatni sektor se javlja kao partner koji potražuje takvu suradnju, ukoliko može ostvariti poslovni interes (profit) i koji je dužan kvalitetno izvršavati ugovorno dobivene i definirane poslove.</w:t>
      </w:r>
    </w:p>
    <w:p w14:paraId="097C7917"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Cilj javno privatnog partnerstva je ekonomičnija, djelotvornija i učinkovitija proizvodnja javnih proizvoda ili usluga u odnosu na tradicionalan način pružanja javnih usluga. JPP javlja u različitim područjima javne uprave, u različitim oblicima, s različitim rokom trajanja i s različitim intenzitetom, a najčešće u slučajevima kada javna uprava nije u mogućnosti neposredno obavljati javne poslove u vlastitoj režiji iz dva razloga:</w:t>
      </w:r>
    </w:p>
    <w:p w14:paraId="073E2506" w14:textId="77777777" w:rsidR="00EF7962" w:rsidRPr="00EB3C33" w:rsidRDefault="00EF7962" w:rsidP="00B0320B">
      <w:pPr>
        <w:numPr>
          <w:ilvl w:val="0"/>
          <w:numId w:val="29"/>
        </w:numPr>
        <w:tabs>
          <w:tab w:val="left" w:pos="720"/>
          <w:tab w:val="left" w:pos="6912"/>
        </w:tabs>
        <w:spacing w:after="0"/>
        <w:rPr>
          <w:rFonts w:ascii="Calibri" w:eastAsia="Times New Roman" w:hAnsi="Calibri" w:cs="Times New Roman"/>
        </w:rPr>
      </w:pPr>
      <w:r w:rsidRPr="00EB3C33">
        <w:rPr>
          <w:rFonts w:ascii="Calibri" w:eastAsia="Times New Roman" w:hAnsi="Calibri" w:cs="Times New Roman"/>
        </w:rPr>
        <w:t xml:space="preserve">zbog nedovoljne stručnosti djelatnika javne uprave, kada su u pitanju specifično stručni poslovi (npr. medicina, nafta i sl.); </w:t>
      </w:r>
    </w:p>
    <w:p w14:paraId="761F1D76" w14:textId="77777777" w:rsidR="00EF7962" w:rsidRPr="00EB3C33" w:rsidRDefault="00EF7962" w:rsidP="00B0320B">
      <w:pPr>
        <w:numPr>
          <w:ilvl w:val="0"/>
          <w:numId w:val="29"/>
        </w:numPr>
        <w:tabs>
          <w:tab w:val="left" w:pos="720"/>
          <w:tab w:val="left" w:pos="6912"/>
        </w:tabs>
        <w:rPr>
          <w:rFonts w:ascii="Calibri" w:eastAsia="Times New Roman" w:hAnsi="Calibri" w:cs="Times New Roman"/>
        </w:rPr>
      </w:pPr>
      <w:r w:rsidRPr="00EB3C33">
        <w:rPr>
          <w:rFonts w:ascii="Calibri" w:eastAsia="Times New Roman" w:hAnsi="Calibri" w:cs="Times New Roman"/>
        </w:rPr>
        <w:t xml:space="preserve">zbog velikih troškova izvedbe javnih poslova u vlastitoj režiji (npr. nabavka građevinske mehanizacije). </w:t>
      </w:r>
    </w:p>
    <w:p w14:paraId="22BA203F" w14:textId="77777777" w:rsidR="00EF7962" w:rsidRPr="00EB3C33" w:rsidRDefault="00EF7962" w:rsidP="00EF7962">
      <w:pPr>
        <w:tabs>
          <w:tab w:val="left" w:pos="720"/>
          <w:tab w:val="left" w:pos="6912"/>
        </w:tabs>
        <w:spacing w:after="0"/>
        <w:rPr>
          <w:rFonts w:ascii="Calibri" w:eastAsia="Times New Roman" w:hAnsi="Calibri" w:cs="Times New Roman"/>
        </w:rPr>
      </w:pPr>
      <w:r w:rsidRPr="00EB3C33">
        <w:rPr>
          <w:rFonts w:ascii="Calibri" w:eastAsia="Times New Roman" w:hAnsi="Calibri" w:cs="Times New Roman"/>
        </w:rPr>
        <w:t>Karakteristike projekata JPP su:</w:t>
      </w:r>
    </w:p>
    <w:p w14:paraId="5973C569" w14:textId="77777777" w:rsidR="00EF7962" w:rsidRPr="00EB3C33" w:rsidRDefault="00EF7962" w:rsidP="00B0320B">
      <w:pPr>
        <w:numPr>
          <w:ilvl w:val="0"/>
          <w:numId w:val="30"/>
        </w:numPr>
        <w:tabs>
          <w:tab w:val="left" w:pos="720"/>
          <w:tab w:val="left" w:pos="6912"/>
        </w:tabs>
        <w:spacing w:after="0"/>
        <w:rPr>
          <w:rFonts w:ascii="Calibri" w:eastAsia="Times New Roman" w:hAnsi="Calibri" w:cs="Times New Roman"/>
        </w:rPr>
      </w:pPr>
      <w:r w:rsidRPr="00EB3C33">
        <w:rPr>
          <w:rFonts w:ascii="Calibri" w:eastAsia="Times New Roman" w:hAnsi="Calibri" w:cs="Times New Roman"/>
        </w:rPr>
        <w:t>dugoročna ugovorna suradnja (maksimalno 40 godina) između javnog i privatnog sektora;</w:t>
      </w:r>
    </w:p>
    <w:p w14:paraId="496933A5" w14:textId="17CEA55D" w:rsidR="00EF7962" w:rsidRPr="00EB3C33" w:rsidRDefault="00983EFC" w:rsidP="00B0320B">
      <w:pPr>
        <w:numPr>
          <w:ilvl w:val="0"/>
          <w:numId w:val="30"/>
        </w:numPr>
        <w:tabs>
          <w:tab w:val="left" w:pos="720"/>
          <w:tab w:val="left" w:pos="6912"/>
        </w:tabs>
        <w:rPr>
          <w:rFonts w:ascii="Calibri" w:eastAsia="Times New Roman" w:hAnsi="Calibri" w:cs="Times New Roman"/>
        </w:rPr>
      </w:pPr>
      <w:r>
        <w:rPr>
          <w:rFonts w:ascii="Calibri" w:eastAsia="Times New Roman" w:hAnsi="Calibri" w:cs="Times New Roman"/>
        </w:rPr>
        <w:t>s</w:t>
      </w:r>
      <w:r w:rsidR="00EF7962" w:rsidRPr="00EB3C33">
        <w:rPr>
          <w:rFonts w:ascii="Calibri" w:eastAsia="Times New Roman" w:hAnsi="Calibri" w:cs="Times New Roman"/>
        </w:rPr>
        <w:t>tvarna preraspodjela poslovnog rizika izgradnje, raspoloživosti i potražnje (dva od navedena tri rizika moraju biti na privatnom partneru).</w:t>
      </w:r>
    </w:p>
    <w:p w14:paraId="63EF2D5C" w14:textId="77777777" w:rsidR="00EF7962" w:rsidRPr="00EB3C33" w:rsidRDefault="00EF7962" w:rsidP="00EF7962">
      <w:pPr>
        <w:tabs>
          <w:tab w:val="left" w:pos="720"/>
          <w:tab w:val="left" w:pos="6912"/>
        </w:tabs>
        <w:rPr>
          <w:rFonts w:ascii="Calibri" w:eastAsia="Times New Roman" w:hAnsi="Calibri" w:cs="Times New Roman"/>
        </w:rPr>
      </w:pPr>
      <w:r w:rsidRPr="00EB3C33">
        <w:rPr>
          <w:rFonts w:ascii="Calibri" w:eastAsia="Times New Roman" w:hAnsi="Calibri" w:cs="Times New Roman"/>
        </w:rPr>
        <w:t>Europska unija donijela je Zelenu knjigu o javno-privatnom partnerstvu Europske unije o javnim ugovorima i koncesijama. U tom se dokumentu analizira pojava JPP-a, i to ponajprije radi njihove klasifikacije, kako bi se utvrdilo koji oblici takvog povezivanja spadaju pod propise EU o javnim nabavama, a koji se mogu ugovarati na drugi način. Područje javno-privatnog partnerstva u Republici Hrvatskoj regulirano je Zakonom o JPP-u (NN 78/12 i NN 152/2014) i Uredbom o provedbi projekata javno-privatnog partnerstva (NN 88/12 i 15/15), Zakonom o koncesijama (NN 143/12) te Zakonom o javnoj nabavi (NN 90/11, 83/13 i 143/13) vezano na postupke dodjele ugovora o javnoj nabavi i ugovora o koncesijama.</w:t>
      </w:r>
    </w:p>
    <w:p w14:paraId="69AC1C41" w14:textId="77777777" w:rsidR="00EF7962" w:rsidRPr="00EB3C33" w:rsidRDefault="00EF7962" w:rsidP="00EF7962">
      <w:r w:rsidRPr="00EB3C33">
        <w:rPr>
          <w:rFonts w:ascii="Calibri" w:eastAsia="Times New Roman" w:hAnsi="Calibri" w:cs="Times New Roman"/>
        </w:rPr>
        <w:t>Prednost financiranja projekata putem javno-privatnog partnerstva je u činjenici da se takva investicija ne promatra kao povećanje javnog duga. Ključan uvjet nalazi se u klasifikaciji imovine koja se razmatra uz ugovor o partnerstvu. Imovina iz ugovora ne smatra se imovinom grada samo ako postoji čvrst dokaz da privatni partner snosi većinu rizika vezanog uz partnerstvo. U uvjetima prezaduženosti jedinica lokalne i regionalne samouprave te manjka javnih (bespovratnih) sredstava javno-privatno partnerstvo predstavlja model kojim je moguće pokrenuti značajno veći obujam projekata u sektoru energetske obnove</w:t>
      </w:r>
      <w:r w:rsidRPr="00EB3C33">
        <w:t>.</w:t>
      </w:r>
    </w:p>
    <w:p w14:paraId="0AC4D0CB" w14:textId="77777777" w:rsidR="00EF7962" w:rsidRPr="00EB3C33" w:rsidRDefault="00EF7962" w:rsidP="00EF7962"/>
    <w:p w14:paraId="0A01E628" w14:textId="065F19B1" w:rsidR="00726EB4" w:rsidRPr="00EB3C33" w:rsidRDefault="00726EB4" w:rsidP="00F5641B">
      <w:pPr>
        <w:pStyle w:val="Heading1"/>
      </w:pPr>
      <w:bookmarkStart w:id="287" w:name="_Toc94780870"/>
      <w:r w:rsidRPr="00EB3C33">
        <w:lastRenderedPageBreak/>
        <w:t>ZAKLJUČCI</w:t>
      </w:r>
      <w:r w:rsidR="000509A0" w:rsidRPr="00EB3C33">
        <w:t xml:space="preserve"> </w:t>
      </w:r>
      <w:r w:rsidR="00B227CC" w:rsidRPr="00EB3C33">
        <w:t>I</w:t>
      </w:r>
      <w:r w:rsidR="000509A0" w:rsidRPr="00EB3C33">
        <w:t xml:space="preserve"> </w:t>
      </w:r>
      <w:r w:rsidRPr="00EB3C33">
        <w:t>PREPORUKE</w:t>
      </w:r>
      <w:bookmarkEnd w:id="287"/>
    </w:p>
    <w:p w14:paraId="39BC3809" w14:textId="10382CA8" w:rsidR="00B227CC" w:rsidRPr="00EB3C33" w:rsidRDefault="00291DF5" w:rsidP="002A1A6B">
      <w:pPr>
        <w:rPr>
          <w:rFonts w:ascii="Segoe UI" w:hAnsi="Segoe UI" w:cs="Segoe UI"/>
          <w:sz w:val="18"/>
          <w:szCs w:val="18"/>
        </w:rPr>
      </w:pPr>
      <w:r w:rsidRPr="00EB3C33">
        <w:rPr>
          <w:rStyle w:val="normaltextrun"/>
          <w:rFonts w:ascii="Calibri" w:eastAsiaTheme="majorEastAsia" w:hAnsi="Calibri" w:cs="Calibri"/>
        </w:rPr>
        <w:t>A</w:t>
      </w:r>
      <w:r w:rsidR="00B227CC" w:rsidRPr="00EB3C33">
        <w:rPr>
          <w:rStyle w:val="normaltextrun"/>
          <w:rFonts w:ascii="Calibri" w:eastAsiaTheme="majorEastAsia" w:hAnsi="Calibri" w:cs="Calibri"/>
        </w:rPr>
        <w:t xml:space="preserve">kcijski plan energetski </w:t>
      </w:r>
      <w:r w:rsidR="00E34ACA">
        <w:rPr>
          <w:rStyle w:val="normaltextrun"/>
          <w:rFonts w:ascii="Calibri" w:eastAsiaTheme="majorEastAsia" w:hAnsi="Calibri" w:cs="Calibri"/>
        </w:rPr>
        <w:t xml:space="preserve">i klimatski </w:t>
      </w:r>
      <w:r w:rsidR="00B227CC" w:rsidRPr="00EB3C33">
        <w:rPr>
          <w:rStyle w:val="normaltextrun"/>
          <w:rFonts w:ascii="Calibri" w:eastAsiaTheme="majorEastAsia" w:hAnsi="Calibri" w:cs="Calibri"/>
        </w:rPr>
        <w:t>održivog razvitka (</w:t>
      </w:r>
      <w:r w:rsidR="00B227CC" w:rsidRPr="00EB3C33">
        <w:rPr>
          <w:rStyle w:val="spellingerror"/>
          <w:rFonts w:ascii="Calibri" w:eastAsiaTheme="majorEastAsia" w:hAnsi="Calibri" w:cs="Calibri"/>
        </w:rPr>
        <w:t>eng</w:t>
      </w:r>
      <w:r w:rsidR="00B227CC" w:rsidRPr="00EB3C33">
        <w:rPr>
          <w:rStyle w:val="normaltextrun"/>
          <w:rFonts w:ascii="Calibri" w:eastAsiaTheme="majorEastAsia" w:hAnsi="Calibri" w:cs="Calibri"/>
        </w:rPr>
        <w:t>.</w:t>
      </w:r>
      <w:r w:rsidR="00A62D7B" w:rsidRPr="00EB3C33">
        <w:rPr>
          <w:rStyle w:val="normaltextrun"/>
          <w:rFonts w:ascii="Calibri" w:eastAsiaTheme="majorEastAsia" w:hAnsi="Calibri" w:cs="Calibri"/>
        </w:rPr>
        <w:t xml:space="preserve"> </w:t>
      </w:r>
      <w:r w:rsidR="00B227CC" w:rsidRPr="00EB3C33">
        <w:rPr>
          <w:rStyle w:val="spellingerror"/>
          <w:rFonts w:ascii="Calibri" w:eastAsiaTheme="majorEastAsia" w:hAnsi="Calibri" w:cs="Calibri"/>
          <w:i/>
        </w:rPr>
        <w:t>Sustainable</w:t>
      </w:r>
      <w:r w:rsidR="00A62D7B" w:rsidRPr="00EB3C33">
        <w:rPr>
          <w:rStyle w:val="normaltextrun"/>
          <w:rFonts w:ascii="Calibri" w:eastAsiaTheme="majorEastAsia" w:hAnsi="Calibri" w:cs="Calibri"/>
          <w:i/>
        </w:rPr>
        <w:t xml:space="preserve"> </w:t>
      </w:r>
      <w:r w:rsidR="00B227CC" w:rsidRPr="00EB3C33">
        <w:rPr>
          <w:rStyle w:val="normaltextrun"/>
          <w:rFonts w:ascii="Calibri" w:eastAsiaTheme="majorEastAsia" w:hAnsi="Calibri" w:cs="Calibri"/>
          <w:i/>
        </w:rPr>
        <w:t>Energy</w:t>
      </w:r>
      <w:r w:rsidR="00A62D7B" w:rsidRPr="00EB3C33">
        <w:rPr>
          <w:rStyle w:val="normaltextrun"/>
          <w:rFonts w:ascii="Calibri" w:eastAsiaTheme="majorEastAsia" w:hAnsi="Calibri" w:cs="Calibri"/>
          <w:i/>
        </w:rPr>
        <w:t xml:space="preserve"> </w:t>
      </w:r>
      <w:r w:rsidR="00B227CC" w:rsidRPr="00EB3C33">
        <w:rPr>
          <w:rStyle w:val="spellingerror"/>
          <w:rFonts w:ascii="Calibri" w:eastAsiaTheme="majorEastAsia" w:hAnsi="Calibri" w:cs="Calibri"/>
          <w:i/>
        </w:rPr>
        <w:t>and</w:t>
      </w:r>
      <w:r w:rsidR="00A62D7B" w:rsidRPr="00EB3C33">
        <w:rPr>
          <w:rStyle w:val="normaltextrun"/>
          <w:rFonts w:ascii="Calibri" w:eastAsiaTheme="majorEastAsia" w:hAnsi="Calibri" w:cs="Calibri"/>
          <w:i/>
        </w:rPr>
        <w:t xml:space="preserve"> </w:t>
      </w:r>
      <w:r w:rsidR="00B227CC" w:rsidRPr="00EB3C33">
        <w:rPr>
          <w:rStyle w:val="spellingerror"/>
          <w:rFonts w:ascii="Calibri" w:eastAsiaTheme="majorEastAsia" w:hAnsi="Calibri" w:cs="Calibri"/>
          <w:i/>
        </w:rPr>
        <w:t>Climate</w:t>
      </w:r>
      <w:r w:rsidR="00A62D7B" w:rsidRPr="00EB3C33">
        <w:rPr>
          <w:rStyle w:val="normaltextrun"/>
          <w:rFonts w:ascii="Calibri" w:eastAsiaTheme="majorEastAsia" w:hAnsi="Calibri" w:cs="Calibri"/>
          <w:i/>
        </w:rPr>
        <w:t xml:space="preserve"> </w:t>
      </w:r>
      <w:r w:rsidR="00B227CC" w:rsidRPr="00EB3C33">
        <w:rPr>
          <w:rStyle w:val="spellingerror"/>
          <w:rFonts w:ascii="Calibri" w:eastAsiaTheme="majorEastAsia" w:hAnsi="Calibri" w:cs="Calibri"/>
          <w:i/>
        </w:rPr>
        <w:t>Action</w:t>
      </w:r>
      <w:r w:rsidR="00A62D7B" w:rsidRPr="00EB3C33">
        <w:rPr>
          <w:rStyle w:val="normaltextrun"/>
          <w:rFonts w:ascii="Calibri" w:eastAsiaTheme="majorEastAsia" w:hAnsi="Calibri" w:cs="Calibri"/>
          <w:i/>
        </w:rPr>
        <w:t xml:space="preserve"> </w:t>
      </w:r>
      <w:r w:rsidR="00B227CC" w:rsidRPr="00EB3C33">
        <w:rPr>
          <w:rStyle w:val="normaltextrun"/>
          <w:rFonts w:ascii="Calibri" w:eastAsiaTheme="majorEastAsia" w:hAnsi="Calibri" w:cs="Calibri"/>
          <w:i/>
        </w:rPr>
        <w:t>Plan</w:t>
      </w:r>
      <w:r w:rsidR="00F1319B" w:rsidRPr="00EB3C33">
        <w:rPr>
          <w:rStyle w:val="normaltextrun"/>
          <w:rFonts w:ascii="Calibri" w:eastAsiaTheme="majorEastAsia" w:hAnsi="Calibri" w:cs="Calibri"/>
          <w:i/>
        </w:rPr>
        <w:t xml:space="preserve"> </w:t>
      </w:r>
      <w:r w:rsidR="00B227CC" w:rsidRPr="00EB3C33">
        <w:rPr>
          <w:rStyle w:val="normaltextrun"/>
          <w:rFonts w:ascii="Calibri" w:eastAsiaTheme="majorEastAsia" w:hAnsi="Calibri" w:cs="Calibri"/>
          <w:i/>
        </w:rPr>
        <w:t>–</w:t>
      </w:r>
      <w:r w:rsidR="00F1319B" w:rsidRPr="00EB3C33">
        <w:rPr>
          <w:rStyle w:val="normaltextrun"/>
          <w:rFonts w:ascii="Calibri" w:eastAsiaTheme="majorEastAsia" w:hAnsi="Calibri" w:cs="Calibri"/>
          <w:i/>
        </w:rPr>
        <w:t xml:space="preserve"> </w:t>
      </w:r>
      <w:r w:rsidR="00B227CC" w:rsidRPr="00EB3C33">
        <w:rPr>
          <w:rStyle w:val="normaltextrun"/>
          <w:rFonts w:ascii="Calibri" w:eastAsiaTheme="majorEastAsia" w:hAnsi="Calibri" w:cs="Calibri"/>
          <w:i/>
        </w:rPr>
        <w:t>SECAP</w:t>
      </w:r>
      <w:r w:rsidR="00212487" w:rsidRPr="00EB3C33">
        <w:rPr>
          <w:rStyle w:val="normaltextrun"/>
          <w:rFonts w:ascii="Calibri" w:eastAsiaTheme="majorEastAsia" w:hAnsi="Calibri" w:cs="Calibri"/>
        </w:rPr>
        <w:t xml:space="preserve">) predstavlja ambiciozan </w:t>
      </w:r>
      <w:r w:rsidR="00B227CC" w:rsidRPr="00EB3C33">
        <w:rPr>
          <w:rStyle w:val="normaltextrun"/>
          <w:rFonts w:ascii="Calibri" w:eastAsiaTheme="majorEastAsia" w:hAnsi="Calibri" w:cs="Calibri"/>
        </w:rPr>
        <w:t xml:space="preserve">ključni </w:t>
      </w:r>
      <w:r w:rsidR="00212487" w:rsidRPr="00EB3C33">
        <w:rPr>
          <w:rStyle w:val="normaltextrun"/>
          <w:rFonts w:ascii="Calibri" w:eastAsiaTheme="majorEastAsia" w:hAnsi="Calibri" w:cs="Calibri"/>
        </w:rPr>
        <w:t xml:space="preserve">dokument </w:t>
      </w:r>
      <w:r w:rsidR="00B227CC" w:rsidRPr="00EB3C33">
        <w:rPr>
          <w:rStyle w:val="normaltextrun"/>
          <w:rFonts w:ascii="Calibri" w:eastAsiaTheme="majorEastAsia" w:hAnsi="Calibri" w:cs="Calibri"/>
        </w:rPr>
        <w:t xml:space="preserve">gradske razine koji na bazi prikupljenih podataka o zatečenom stanju identificira te daje precizne i jasne odrednice za provedbu projekata i mjera energetske učinkovitosti, korištenja obnovljivih izvora energije te prilagodbe učincima klimatskih </w:t>
      </w:r>
      <w:r w:rsidR="00212487" w:rsidRPr="00EB3C33">
        <w:rPr>
          <w:rStyle w:val="normaltextrun"/>
          <w:rFonts w:ascii="Calibri" w:eastAsiaTheme="majorEastAsia" w:hAnsi="Calibri" w:cs="Calibri"/>
        </w:rPr>
        <w:t xml:space="preserve">promjena </w:t>
      </w:r>
      <w:r w:rsidR="00B227CC" w:rsidRPr="00EB3C33">
        <w:rPr>
          <w:rStyle w:val="normaltextrun"/>
          <w:rFonts w:ascii="Calibri" w:eastAsiaTheme="majorEastAsia" w:hAnsi="Calibri" w:cs="Calibri"/>
        </w:rPr>
        <w:t xml:space="preserve">kako bi dosegli zadani </w:t>
      </w:r>
      <w:r w:rsidR="00212487" w:rsidRPr="00EB3C33">
        <w:rPr>
          <w:rStyle w:val="normaltextrun"/>
          <w:rFonts w:ascii="Calibri" w:eastAsiaTheme="majorEastAsia" w:hAnsi="Calibri" w:cs="Calibri"/>
        </w:rPr>
        <w:t xml:space="preserve">cilj </w:t>
      </w:r>
      <w:r w:rsidR="00B227CC" w:rsidRPr="00EB3C33">
        <w:rPr>
          <w:rStyle w:val="normaltextrun"/>
          <w:rFonts w:ascii="Calibri" w:eastAsiaTheme="majorEastAsia" w:hAnsi="Calibri" w:cs="Calibri"/>
        </w:rPr>
        <w:t>smanjenja emisije stakleničkih plinova. Akcijski plan se fokusira na dugoročne utjecaje klimatskih promjena na područje lokalne zajednice, uzima u obzir energetsku učinkovitost te daje mjerljive ciljeve i rezultate vezane uz smanjenje potrošnje energije i emisija CO</w:t>
      </w:r>
      <w:r w:rsidR="00B227CC" w:rsidRPr="00EB3C33">
        <w:rPr>
          <w:rStyle w:val="normaltextrun"/>
          <w:rFonts w:ascii="Calibri" w:eastAsiaTheme="majorEastAsia" w:hAnsi="Calibri" w:cs="Calibri"/>
          <w:sz w:val="17"/>
          <w:szCs w:val="17"/>
          <w:vertAlign w:val="subscript"/>
        </w:rPr>
        <w:t>2</w:t>
      </w:r>
      <w:r w:rsidR="00212487" w:rsidRPr="00EB3C33">
        <w:rPr>
          <w:rStyle w:val="normaltextrun"/>
          <w:rFonts w:ascii="Calibri" w:eastAsiaTheme="majorEastAsia" w:hAnsi="Calibri" w:cs="Calibri"/>
        </w:rPr>
        <w:t xml:space="preserve">. </w:t>
      </w:r>
      <w:r w:rsidR="00B227CC" w:rsidRPr="00EB3C33">
        <w:rPr>
          <w:rStyle w:val="normaltextrun"/>
          <w:rFonts w:ascii="Calibri" w:eastAsiaTheme="majorEastAsia" w:hAnsi="Calibri" w:cs="Calibri"/>
          <w:b/>
          <w:bCs/>
        </w:rPr>
        <w:t>Glavni cilj SECAP-</w:t>
      </w:r>
      <w:r w:rsidR="00212487" w:rsidRPr="00EB3C33">
        <w:rPr>
          <w:rStyle w:val="normaltextrun"/>
          <w:rFonts w:ascii="Calibri" w:eastAsiaTheme="majorEastAsia" w:hAnsi="Calibri" w:cs="Calibri"/>
          <w:b/>
          <w:bCs/>
        </w:rPr>
        <w:t xml:space="preserve">a </w:t>
      </w:r>
      <w:r w:rsidR="00B227CC" w:rsidRPr="00EB3C33">
        <w:rPr>
          <w:rStyle w:val="normaltextrun"/>
          <w:rFonts w:ascii="Calibri" w:eastAsiaTheme="majorEastAsia" w:hAnsi="Calibri" w:cs="Calibri"/>
          <w:b/>
          <w:bCs/>
        </w:rPr>
        <w:t xml:space="preserve">je postići da predložene mjere rezultiraju smanjenjem emisije </w:t>
      </w:r>
      <w:r w:rsidR="00212487" w:rsidRPr="00EB3C33">
        <w:rPr>
          <w:rStyle w:val="normaltextrun"/>
          <w:rFonts w:ascii="Calibri" w:eastAsiaTheme="majorEastAsia" w:hAnsi="Calibri" w:cs="Calibri"/>
          <w:b/>
          <w:bCs/>
        </w:rPr>
        <w:t>CO</w:t>
      </w:r>
      <w:r w:rsidR="00212487" w:rsidRPr="00EB3C33">
        <w:rPr>
          <w:rStyle w:val="normaltextrun"/>
          <w:rFonts w:ascii="Calibri" w:eastAsiaTheme="majorEastAsia" w:hAnsi="Calibri" w:cs="Calibri"/>
          <w:b/>
          <w:bCs/>
          <w:sz w:val="17"/>
          <w:szCs w:val="17"/>
          <w:vertAlign w:val="subscript"/>
        </w:rPr>
        <w:t>2</w:t>
      </w:r>
      <w:r w:rsidR="00212487" w:rsidRPr="00EB3C33">
        <w:rPr>
          <w:rStyle w:val="normaltextrun"/>
          <w:rFonts w:ascii="Calibri" w:eastAsiaTheme="majorEastAsia" w:hAnsi="Calibri" w:cs="Calibri"/>
          <w:b/>
          <w:bCs/>
        </w:rPr>
        <w:t xml:space="preserve"> </w:t>
      </w:r>
      <w:r w:rsidR="00B227CC" w:rsidRPr="00EB3C33">
        <w:rPr>
          <w:rStyle w:val="normaltextrun"/>
          <w:rFonts w:ascii="Calibri" w:eastAsiaTheme="majorEastAsia" w:hAnsi="Calibri" w:cs="Calibri"/>
          <w:b/>
          <w:bCs/>
        </w:rPr>
        <w:t xml:space="preserve">za više od </w:t>
      </w:r>
      <w:r w:rsidR="00C0039F" w:rsidRPr="00EB3C33">
        <w:rPr>
          <w:rStyle w:val="normaltextrun"/>
          <w:rFonts w:ascii="Calibri" w:eastAsiaTheme="majorEastAsia" w:hAnsi="Calibri" w:cs="Calibri"/>
          <w:b/>
          <w:bCs/>
        </w:rPr>
        <w:t>55</w:t>
      </w:r>
      <w:r w:rsidR="00781C99" w:rsidRPr="00EB3C33">
        <w:rPr>
          <w:rStyle w:val="normaltextrun"/>
          <w:rFonts w:ascii="Calibri" w:eastAsiaTheme="majorEastAsia" w:hAnsi="Calibri" w:cs="Calibri"/>
          <w:b/>
          <w:bCs/>
        </w:rPr>
        <w:t xml:space="preserve"> </w:t>
      </w:r>
      <w:r w:rsidR="00B227CC" w:rsidRPr="00EB3C33">
        <w:rPr>
          <w:rStyle w:val="normaltextrun"/>
          <w:rFonts w:ascii="Calibri" w:eastAsiaTheme="majorEastAsia" w:hAnsi="Calibri" w:cs="Calibri"/>
          <w:b/>
          <w:bCs/>
        </w:rPr>
        <w:t>% do 2030. godine</w:t>
      </w:r>
      <w:r w:rsidR="00B227CC" w:rsidRPr="00EB3C33">
        <w:rPr>
          <w:rStyle w:val="normaltextrun"/>
          <w:rFonts w:ascii="Calibri" w:eastAsiaTheme="majorEastAsia" w:hAnsi="Calibri" w:cs="Calibri"/>
        </w:rPr>
        <w:t>.</w:t>
      </w:r>
      <w:r w:rsidR="00B227CC" w:rsidRPr="00EB3C33">
        <w:rPr>
          <w:rStyle w:val="eop"/>
          <w:rFonts w:ascii="Calibri" w:hAnsi="Calibri" w:cs="Calibri"/>
        </w:rPr>
        <w:t> </w:t>
      </w:r>
    </w:p>
    <w:p w14:paraId="3CA1B766" w14:textId="53F43F8C" w:rsidR="00B227CC" w:rsidRPr="00EB3C33" w:rsidRDefault="00B227CC" w:rsidP="002A1A6B">
      <w:pPr>
        <w:rPr>
          <w:rStyle w:val="normaltextrun"/>
          <w:rFonts w:ascii="Segoe UI" w:hAnsi="Segoe UI" w:cs="Segoe UI"/>
          <w:sz w:val="18"/>
          <w:szCs w:val="18"/>
        </w:rPr>
      </w:pPr>
      <w:r w:rsidRPr="00EB3C33">
        <w:rPr>
          <w:rStyle w:val="normaltextrun"/>
          <w:rFonts w:ascii="Calibri" w:eastAsiaTheme="majorEastAsia" w:hAnsi="Calibri" w:cs="Calibri"/>
        </w:rPr>
        <w:t xml:space="preserve">Postavljen indikativni cilj smanjenja emisije </w:t>
      </w:r>
      <w:r w:rsidR="00212487" w:rsidRPr="00EB3C33">
        <w:rPr>
          <w:rStyle w:val="normaltextrun"/>
          <w:rFonts w:ascii="Calibri" w:eastAsiaTheme="majorEastAsia" w:hAnsi="Calibri" w:cs="Calibri"/>
        </w:rPr>
        <w:t>CO</w:t>
      </w:r>
      <w:r w:rsidR="00212487" w:rsidRPr="00EB3C33">
        <w:rPr>
          <w:rStyle w:val="normaltextrun"/>
          <w:rFonts w:ascii="Calibri" w:eastAsiaTheme="majorEastAsia" w:hAnsi="Calibri" w:cs="Calibri"/>
          <w:sz w:val="17"/>
          <w:szCs w:val="17"/>
          <w:vertAlign w:val="subscript"/>
        </w:rPr>
        <w:t>2</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 xml:space="preserve">od </w:t>
      </w:r>
      <w:r w:rsidR="00703FAE" w:rsidRPr="00EB3C33">
        <w:rPr>
          <w:rStyle w:val="normaltextrun"/>
          <w:rFonts w:ascii="Calibri" w:eastAsiaTheme="majorEastAsia" w:hAnsi="Calibri" w:cs="Calibri"/>
        </w:rPr>
        <w:t>55</w:t>
      </w:r>
      <w:r w:rsidR="00781C99"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 u usporedbi s emisijama iz bazne 20</w:t>
      </w:r>
      <w:r w:rsidR="00703FAE" w:rsidRPr="00EB3C33">
        <w:rPr>
          <w:rStyle w:val="normaltextrun"/>
          <w:rFonts w:ascii="Calibri" w:eastAsiaTheme="majorEastAsia" w:hAnsi="Calibri" w:cs="Calibri"/>
        </w:rPr>
        <w:t>18</w:t>
      </w:r>
      <w:r w:rsidRPr="00EB3C33">
        <w:rPr>
          <w:rStyle w:val="normaltextrun"/>
          <w:rFonts w:ascii="Calibri" w:eastAsiaTheme="majorEastAsia" w:hAnsi="Calibri" w:cs="Calibri"/>
        </w:rPr>
        <w:t xml:space="preserve">. godine za </w:t>
      </w:r>
      <w:r w:rsidR="0043490C">
        <w:rPr>
          <w:rStyle w:val="normaltextrun"/>
          <w:rFonts w:ascii="Calibri" w:eastAsiaTheme="majorEastAsia" w:hAnsi="Calibri" w:cs="Calibri"/>
        </w:rPr>
        <w:t>g</w:t>
      </w:r>
      <w:r w:rsidRPr="00EB3C33">
        <w:rPr>
          <w:rStyle w:val="normaltextrun"/>
          <w:rFonts w:ascii="Calibri" w:eastAsiaTheme="majorEastAsia" w:hAnsi="Calibri" w:cs="Calibri"/>
        </w:rPr>
        <w:t xml:space="preserve">rad </w:t>
      </w:r>
      <w:r w:rsidR="00703FAE" w:rsidRPr="00EB3C33">
        <w:rPr>
          <w:rStyle w:val="normaltextrun"/>
          <w:rFonts w:ascii="Calibri" w:eastAsiaTheme="majorEastAsia" w:hAnsi="Calibri" w:cs="Calibri"/>
        </w:rPr>
        <w:t>Mursko Središće</w:t>
      </w:r>
      <w:r w:rsidR="009B6ED2"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 xml:space="preserve">iznosi </w:t>
      </w:r>
      <w:r w:rsidR="00487724" w:rsidRPr="00EB3C33">
        <w:rPr>
          <w:rStyle w:val="normaltextrun"/>
          <w:rFonts w:ascii="Calibri" w:eastAsiaTheme="majorEastAsia" w:hAnsi="Calibri" w:cs="Calibri"/>
        </w:rPr>
        <w:t>9</w:t>
      </w:r>
      <w:r w:rsidR="00212487" w:rsidRPr="00EB3C33">
        <w:rPr>
          <w:rStyle w:val="normaltextrun"/>
          <w:rFonts w:ascii="Calibri" w:eastAsiaTheme="majorEastAsia" w:hAnsi="Calibri" w:cs="Calibri"/>
        </w:rPr>
        <w:t xml:space="preserve"> </w:t>
      </w:r>
      <w:r w:rsidR="00212487" w:rsidRPr="00EB3C33">
        <w:rPr>
          <w:rStyle w:val="spellingerror"/>
          <w:rFonts w:ascii="Calibri" w:eastAsiaTheme="majorEastAsia" w:hAnsi="Calibri" w:cs="Calibri"/>
        </w:rPr>
        <w:t>kt</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CO</w:t>
      </w:r>
      <w:r w:rsidRPr="00EB3C33">
        <w:rPr>
          <w:rStyle w:val="normaltextrun"/>
          <w:rFonts w:ascii="Calibri" w:eastAsiaTheme="majorEastAsia" w:hAnsi="Calibri" w:cs="Calibri"/>
          <w:sz w:val="17"/>
          <w:szCs w:val="17"/>
          <w:vertAlign w:val="subscript"/>
        </w:rPr>
        <w:t>2</w:t>
      </w:r>
      <w:r w:rsidRPr="00EB3C33">
        <w:rPr>
          <w:rStyle w:val="normaltextrun"/>
          <w:rFonts w:ascii="Calibri" w:eastAsiaTheme="majorEastAsia" w:hAnsi="Calibri" w:cs="Calibri"/>
        </w:rPr>
        <w:t xml:space="preserve">, što znači da bi ukupne emisije </w:t>
      </w:r>
      <w:r w:rsidR="00212487" w:rsidRPr="00EB3C33">
        <w:rPr>
          <w:rStyle w:val="normaltextrun"/>
          <w:rFonts w:ascii="Calibri" w:eastAsiaTheme="majorEastAsia" w:hAnsi="Calibri" w:cs="Calibri"/>
        </w:rPr>
        <w:t>CO</w:t>
      </w:r>
      <w:r w:rsidR="00212487" w:rsidRPr="00EB3C33">
        <w:rPr>
          <w:rStyle w:val="normaltextrun"/>
          <w:rFonts w:ascii="Calibri" w:eastAsiaTheme="majorEastAsia" w:hAnsi="Calibri" w:cs="Calibri"/>
          <w:sz w:val="17"/>
          <w:szCs w:val="17"/>
          <w:vertAlign w:val="subscript"/>
        </w:rPr>
        <w:t>2</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 2030. godini trebale iznositi manje od</w:t>
      </w:r>
      <w:r w:rsidR="00E02B81" w:rsidRPr="00EB3C33">
        <w:rPr>
          <w:rStyle w:val="normaltextrun"/>
          <w:rFonts w:ascii="Calibri" w:eastAsiaTheme="majorEastAsia" w:hAnsi="Calibri" w:cs="Calibri"/>
        </w:rPr>
        <w:t xml:space="preserve"> </w:t>
      </w:r>
      <w:r w:rsidR="00FB7628" w:rsidRPr="00EB3C33">
        <w:rPr>
          <w:rStyle w:val="normaltextrun"/>
          <w:rFonts w:ascii="Calibri" w:eastAsiaTheme="majorEastAsia" w:hAnsi="Calibri" w:cs="Calibri"/>
        </w:rPr>
        <w:t xml:space="preserve">7.403,06 </w:t>
      </w:r>
      <w:r w:rsidRPr="00EB3C33">
        <w:rPr>
          <w:rStyle w:val="normaltextrun"/>
          <w:rFonts w:ascii="Calibri" w:eastAsiaTheme="majorEastAsia" w:hAnsi="Calibri" w:cs="Calibri"/>
        </w:rPr>
        <w:t>t CO</w:t>
      </w:r>
      <w:r w:rsidRPr="00EB3C33">
        <w:rPr>
          <w:rStyle w:val="normaltextrun"/>
          <w:rFonts w:ascii="Calibri" w:eastAsiaTheme="majorEastAsia" w:hAnsi="Calibri" w:cs="Calibri"/>
          <w:sz w:val="17"/>
          <w:szCs w:val="17"/>
          <w:vertAlign w:val="subscript"/>
        </w:rPr>
        <w:t>2</w:t>
      </w:r>
      <w:r w:rsidRPr="00EB3C33">
        <w:rPr>
          <w:rStyle w:val="normaltextrun"/>
          <w:rFonts w:ascii="Calibri" w:eastAsiaTheme="majorEastAsia" w:hAnsi="Calibri" w:cs="Calibri"/>
        </w:rPr>
        <w:t>.</w:t>
      </w:r>
      <w:r w:rsidRPr="00EB3C33">
        <w:rPr>
          <w:rStyle w:val="eop"/>
          <w:rFonts w:ascii="Calibri" w:hAnsi="Calibri" w:cs="Calibri"/>
        </w:rPr>
        <w:t> </w:t>
      </w:r>
      <w:r w:rsidRPr="00EB3C33">
        <w:rPr>
          <w:rStyle w:val="normaltextrun"/>
          <w:rFonts w:ascii="Calibri" w:eastAsiaTheme="majorEastAsia" w:hAnsi="Calibri" w:cs="Calibri"/>
        </w:rPr>
        <w:t>Izračun</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indikativnog</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cilja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izrađen</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je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prema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referentnom</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inventaru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emisija.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Referentni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inventar</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emisija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CO</w:t>
      </w:r>
      <w:r w:rsidRPr="00EB3C33">
        <w:rPr>
          <w:rStyle w:val="normaltextrun"/>
          <w:rFonts w:ascii="Calibri" w:eastAsiaTheme="majorEastAsia" w:hAnsi="Calibri" w:cs="Calibri"/>
          <w:sz w:val="17"/>
          <w:szCs w:val="17"/>
          <w:vertAlign w:val="subscript"/>
        </w:rPr>
        <w:t>2</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(engl.</w:t>
      </w:r>
      <w:r w:rsidR="00212487" w:rsidRPr="00EB3C33">
        <w:rPr>
          <w:rStyle w:val="normaltextrun"/>
          <w:rFonts w:ascii="Calibri" w:eastAsiaTheme="majorEastAsia" w:hAnsi="Calibri" w:cs="Calibri"/>
        </w:rPr>
        <w:t xml:space="preserve"> </w:t>
      </w:r>
      <w:r w:rsidRPr="00EB3C33">
        <w:rPr>
          <w:rStyle w:val="spellingerror"/>
          <w:rFonts w:ascii="Calibri" w:eastAsiaTheme="majorEastAsia" w:hAnsi="Calibri" w:cs="Calibri"/>
          <w:i/>
        </w:rPr>
        <w:t>Baseline</w:t>
      </w:r>
      <w:r w:rsidR="00212487" w:rsidRPr="00EB3C33">
        <w:rPr>
          <w:rStyle w:val="normaltextrun"/>
          <w:rFonts w:ascii="Calibri" w:eastAsiaTheme="majorEastAsia" w:hAnsi="Calibri" w:cs="Calibri"/>
          <w:i/>
        </w:rPr>
        <w:t xml:space="preserve"> </w:t>
      </w:r>
      <w:r w:rsidRPr="00EB3C33">
        <w:rPr>
          <w:rStyle w:val="spellingerror"/>
          <w:rFonts w:ascii="Calibri" w:eastAsiaTheme="majorEastAsia" w:hAnsi="Calibri" w:cs="Calibri"/>
          <w:i/>
        </w:rPr>
        <w:t>emission</w:t>
      </w:r>
      <w:r w:rsidR="00212487" w:rsidRPr="00EB3C33">
        <w:rPr>
          <w:rStyle w:val="normaltextrun"/>
          <w:rFonts w:ascii="Calibri" w:eastAsiaTheme="majorEastAsia" w:hAnsi="Calibri" w:cs="Calibri"/>
          <w:i/>
        </w:rPr>
        <w:t xml:space="preserve"> </w:t>
      </w:r>
      <w:r w:rsidRPr="00EB3C33">
        <w:rPr>
          <w:rStyle w:val="spellingerror"/>
          <w:rFonts w:ascii="Calibri" w:eastAsiaTheme="majorEastAsia" w:hAnsi="Calibri" w:cs="Calibri"/>
          <w:i/>
        </w:rPr>
        <w:t>inventory</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BEI)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izrađen</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je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za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20</w:t>
      </w:r>
      <w:r w:rsidR="00E30EB4" w:rsidRPr="00EB3C33">
        <w:rPr>
          <w:rStyle w:val="normaltextrun"/>
          <w:rFonts w:ascii="Calibri" w:eastAsiaTheme="majorEastAsia" w:hAnsi="Calibri" w:cs="Calibri"/>
        </w:rPr>
        <w:t>18</w:t>
      </w:r>
      <w:r w:rsidRPr="00EB3C33">
        <w:rPr>
          <w:rStyle w:val="normaltextrun"/>
          <w:rFonts w:ascii="Calibri" w:eastAsiaTheme="majorEastAsia" w:hAnsi="Calibri" w:cs="Calibri"/>
        </w:rPr>
        <w:t>.</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godinu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na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temelju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prikupljenih</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podataka.</w:t>
      </w:r>
      <w:r w:rsidR="00212487" w:rsidRPr="00EB3C33">
        <w:rPr>
          <w:rStyle w:val="normaltextrun"/>
          <w:rFonts w:ascii="Calibri" w:eastAsiaTheme="majorEastAsia" w:hAnsi="Calibri" w:cs="Calibri"/>
        </w:rPr>
        <w:t xml:space="preserve"> </w:t>
      </w:r>
    </w:p>
    <w:p w14:paraId="284DD9F6" w14:textId="47E93344" w:rsidR="00B227CC" w:rsidRPr="00EB3C33" w:rsidRDefault="00B227CC" w:rsidP="002A1A6B">
      <w:pPr>
        <w:rPr>
          <w:rFonts w:ascii="Segoe UI" w:hAnsi="Segoe UI" w:cs="Segoe UI"/>
          <w:sz w:val="18"/>
          <w:szCs w:val="18"/>
        </w:rPr>
      </w:pPr>
      <w:r w:rsidRPr="00EB3C33">
        <w:rPr>
          <w:rStyle w:val="normaltextrun"/>
          <w:rFonts w:ascii="Calibri" w:eastAsiaTheme="majorEastAsia" w:hAnsi="Calibri" w:cs="Calibri"/>
        </w:rPr>
        <w:t>Ukupno</w:t>
      </w:r>
      <w:r w:rsidR="00212487" w:rsidRPr="00EB3C33">
        <w:rPr>
          <w:rStyle w:val="normaltextrun"/>
          <w:rFonts w:ascii="Calibri" w:eastAsiaTheme="majorEastAsia" w:hAnsi="Calibri" w:cs="Calibri"/>
        </w:rPr>
        <w:t xml:space="preserve"> </w:t>
      </w:r>
      <w:r w:rsidR="00CA4EEF" w:rsidRPr="00EB3C33">
        <w:rPr>
          <w:rStyle w:val="normaltextrun"/>
          <w:rFonts w:ascii="Calibri" w:eastAsiaTheme="majorEastAsia" w:hAnsi="Calibri" w:cs="Calibri"/>
        </w:rPr>
        <w:t>je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pred</w:t>
      </w:r>
      <w:r w:rsidR="00035704" w:rsidRPr="00EB3C33">
        <w:rPr>
          <w:rStyle w:val="normaltextrun"/>
          <w:rFonts w:ascii="Calibri" w:eastAsiaTheme="majorEastAsia" w:hAnsi="Calibri" w:cs="Calibri"/>
        </w:rPr>
        <w:t>ložen</w:t>
      </w:r>
      <w:r w:rsidR="00CA4EEF" w:rsidRPr="00EB3C33">
        <w:rPr>
          <w:rStyle w:val="normaltextrun"/>
          <w:rFonts w:ascii="Calibri" w:eastAsiaTheme="majorEastAsia" w:hAnsi="Calibri" w:cs="Calibri"/>
        </w:rPr>
        <w:t>o</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2</w:t>
      </w:r>
      <w:r w:rsidR="00E30EB4" w:rsidRPr="00EB3C33">
        <w:rPr>
          <w:rStyle w:val="normaltextrun"/>
          <w:rFonts w:ascii="Calibri" w:eastAsiaTheme="majorEastAsia" w:hAnsi="Calibri" w:cs="Calibri"/>
        </w:rPr>
        <w:t>0</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mjer</w:t>
      </w:r>
      <w:r w:rsidR="00CA4EEF" w:rsidRPr="00EB3C33">
        <w:rPr>
          <w:rStyle w:val="normaltextrun"/>
          <w:rFonts w:ascii="Calibri" w:eastAsiaTheme="majorEastAsia" w:hAnsi="Calibri" w:cs="Calibri"/>
        </w:rPr>
        <w:t>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ublažavanja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učinaka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klimatskih</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promjena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te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za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njih</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kvantificirane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uštede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energije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(izražene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w:t>
      </w:r>
      <w:r w:rsidR="00212487" w:rsidRPr="00EB3C33">
        <w:rPr>
          <w:rStyle w:val="normaltextrun"/>
          <w:rFonts w:ascii="Calibri" w:eastAsiaTheme="majorEastAsia" w:hAnsi="Calibri" w:cs="Calibri"/>
        </w:rPr>
        <w:t xml:space="preserve"> </w:t>
      </w:r>
      <w:r w:rsidRPr="00EB3C33">
        <w:rPr>
          <w:rStyle w:val="spellingerror"/>
          <w:rFonts w:ascii="Calibri" w:eastAsiaTheme="majorEastAsia" w:hAnsi="Calibri" w:cs="Calibri"/>
        </w:rPr>
        <w:t>MWh</w:t>
      </w:r>
      <w:r w:rsidRPr="00EB3C33">
        <w:rPr>
          <w:rStyle w:val="normaltextrun"/>
          <w:rFonts w:ascii="Calibri" w:eastAsiaTheme="majorEastAsia" w:hAnsi="Calibri" w:cs="Calibri"/>
        </w:rPr>
        <w:t>)</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te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potencijali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smanjenja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emisija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CO</w:t>
      </w:r>
      <w:r w:rsidRPr="00EB3C33">
        <w:rPr>
          <w:rStyle w:val="normaltextrun"/>
          <w:rFonts w:ascii="Calibri" w:eastAsiaTheme="majorEastAsia" w:hAnsi="Calibri" w:cs="Calibri"/>
          <w:sz w:val="17"/>
          <w:szCs w:val="17"/>
          <w:vertAlign w:val="subscript"/>
        </w:rPr>
        <w:t>2</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(izraženi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t</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CO</w:t>
      </w:r>
      <w:r w:rsidRPr="00EB3C33">
        <w:rPr>
          <w:rStyle w:val="normaltextrun"/>
          <w:rFonts w:ascii="Calibri" w:eastAsiaTheme="majorEastAsia" w:hAnsi="Calibri" w:cs="Calibri"/>
          <w:sz w:val="17"/>
          <w:szCs w:val="17"/>
          <w:vertAlign w:val="subscript"/>
        </w:rPr>
        <w:t>2</w:t>
      </w:r>
      <w:r w:rsidRPr="00EB3C33">
        <w:rPr>
          <w:rStyle w:val="normaltextrun"/>
          <w:rFonts w:ascii="Calibri" w:eastAsiaTheme="majorEastAsia" w:hAnsi="Calibri" w:cs="Calibri"/>
        </w:rPr>
        <w:t>).</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Za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područje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prilagodbe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klimatskim</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promjenama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definiran</w:t>
      </w:r>
      <w:r w:rsidR="00983EFC">
        <w:rPr>
          <w:rStyle w:val="normaltextrun"/>
          <w:rFonts w:ascii="Calibri" w:eastAsiaTheme="majorEastAsia" w:hAnsi="Calibri" w:cs="Calibri"/>
        </w:rPr>
        <w:t>o</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je</w:t>
      </w:r>
      <w:r w:rsidR="00212487" w:rsidRPr="00EB3C33">
        <w:rPr>
          <w:rStyle w:val="normaltextrun"/>
          <w:rFonts w:ascii="Calibri" w:eastAsiaTheme="majorEastAsia" w:hAnsi="Calibri" w:cs="Calibri"/>
        </w:rPr>
        <w:t xml:space="preserve"> </w:t>
      </w:r>
      <w:r w:rsidR="00D91477" w:rsidRPr="00EB3C33">
        <w:rPr>
          <w:rStyle w:val="normaltextrun"/>
          <w:rFonts w:ascii="Calibri" w:eastAsiaTheme="majorEastAsia" w:hAnsi="Calibri" w:cs="Calibri"/>
        </w:rPr>
        <w:t>2</w:t>
      </w:r>
      <w:r w:rsidR="00A11B54" w:rsidRPr="00EB3C33">
        <w:rPr>
          <w:rStyle w:val="normaltextrun"/>
          <w:rFonts w:ascii="Calibri" w:eastAsiaTheme="majorEastAsia" w:hAnsi="Calibri" w:cs="Calibri"/>
        </w:rPr>
        <w:t>5</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mjera.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Mjere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prilagodbe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klimatskim</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promjenama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nisu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uzete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obzir</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prilikom</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kreiranja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scenarija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uštede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energije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smanjenja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emisija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CO</w:t>
      </w:r>
      <w:r w:rsidRPr="00EB3C33">
        <w:rPr>
          <w:rStyle w:val="normaltextrun"/>
          <w:rFonts w:ascii="Calibri" w:eastAsiaTheme="majorEastAsia" w:hAnsi="Calibri" w:cs="Calibri"/>
          <w:sz w:val="17"/>
          <w:szCs w:val="17"/>
          <w:vertAlign w:val="subscript"/>
        </w:rPr>
        <w:t>2</w:t>
      </w:r>
      <w:r w:rsidRPr="00EB3C33">
        <w:rPr>
          <w:rStyle w:val="normaltextrun"/>
          <w:rFonts w:ascii="Calibri" w:eastAsiaTheme="majorEastAsia" w:hAnsi="Calibri" w:cs="Calibri"/>
        </w:rPr>
        <w:t>,</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jer</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za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te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mjere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nije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predviđena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metodologija,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međutim</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njihov</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utjecaj</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na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ta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dva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parametra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je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neminovan.</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obzirom</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na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to</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da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će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na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temelju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nekih</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od</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predloženih</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mjera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izraditi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metode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praćenja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emisija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CO</w:t>
      </w:r>
      <w:r w:rsidRPr="00EB3C33">
        <w:rPr>
          <w:rStyle w:val="normaltextrun"/>
          <w:rFonts w:ascii="Calibri" w:eastAsiaTheme="majorEastAsia" w:hAnsi="Calibri" w:cs="Calibri"/>
          <w:sz w:val="17"/>
          <w:szCs w:val="17"/>
          <w:vertAlign w:val="subscript"/>
        </w:rPr>
        <w:t>2</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za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pojedine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sektore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prilagodbe,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tijekom</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predviđenih</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perioda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za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izvještavanje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će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pratiti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dodatne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uštede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sukladno</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tome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će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one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prikazati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izvješćima.</w:t>
      </w:r>
      <w:r w:rsidR="00212487" w:rsidRPr="00EB3C33">
        <w:rPr>
          <w:rStyle w:val="eop"/>
          <w:rFonts w:ascii="Calibri" w:hAnsi="Calibri" w:cs="Calibri"/>
        </w:rPr>
        <w:t xml:space="preserve"> </w:t>
      </w:r>
    </w:p>
    <w:p w14:paraId="70750E92" w14:textId="3331DD80" w:rsidR="00FD17E7" w:rsidRPr="00EB3C33" w:rsidRDefault="00B227CC" w:rsidP="002A1A6B">
      <w:pPr>
        <w:rPr>
          <w:rFonts w:ascii="Segoe UI" w:hAnsi="Segoe UI" w:cs="Segoe UI"/>
          <w:sz w:val="18"/>
          <w:szCs w:val="18"/>
        </w:rPr>
      </w:pPr>
      <w:r w:rsidRPr="00EB3C33">
        <w:rPr>
          <w:rStyle w:val="normaltextrun"/>
          <w:rFonts w:ascii="Calibri" w:eastAsiaTheme="majorEastAsia" w:hAnsi="Calibri" w:cs="Calibri"/>
        </w:rPr>
        <w:t>Mjere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prilagodbe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učincima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klimatskih</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promjena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po</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prvi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puta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sveobuhvatno</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integrirane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jedan</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dokument</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ovog</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tipa.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Iz</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samog</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prijedloga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mjera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vidljivo</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je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da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je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velik</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broj</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njih</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analitičko</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istraživačkog</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tipa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što</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ukazuje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na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činjenicu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da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je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potrebno</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razviti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podloge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koje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će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narednim</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razdobljima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služiti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za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planiranje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konkretnih</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aktivnosti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ovom</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području,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iako</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je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određen</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dio</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aktivnosti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predviđen</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kroz</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ove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mjere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vrlo</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konkretan.</w:t>
      </w:r>
      <w:r w:rsidR="00212487" w:rsidRPr="00EB3C33">
        <w:rPr>
          <w:rStyle w:val="eop"/>
          <w:rFonts w:ascii="Calibri" w:hAnsi="Calibri" w:cs="Calibri"/>
        </w:rPr>
        <w:t xml:space="preserve"> </w:t>
      </w:r>
    </w:p>
    <w:p w14:paraId="7FFF7CC6" w14:textId="5EA661D9" w:rsidR="00A62D7B" w:rsidRPr="00EB3C33" w:rsidRDefault="00B227CC" w:rsidP="002A1A6B">
      <w:pPr>
        <w:rPr>
          <w:rStyle w:val="eop"/>
          <w:rFonts w:ascii="Calibri" w:hAnsi="Calibri" w:cs="Calibri"/>
        </w:rPr>
      </w:pPr>
      <w:r w:rsidRPr="00EB3C33">
        <w:rPr>
          <w:rStyle w:val="normaltextrun"/>
          <w:rFonts w:ascii="Calibri" w:eastAsiaTheme="majorEastAsia" w:hAnsi="Calibri" w:cs="Calibri"/>
        </w:rPr>
        <w:t>Za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potrebe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izrade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scenarija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za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uštede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energije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smanjenja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emisija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CO</w:t>
      </w:r>
      <w:r w:rsidRPr="00EB3C33">
        <w:rPr>
          <w:rStyle w:val="normaltextrun"/>
          <w:rFonts w:ascii="Calibri" w:eastAsiaTheme="majorEastAsia" w:hAnsi="Calibri" w:cs="Calibri"/>
          <w:sz w:val="17"/>
          <w:szCs w:val="17"/>
          <w:vertAlign w:val="subscript"/>
        </w:rPr>
        <w:t>2</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do</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2030.</w:t>
      </w:r>
      <w:r w:rsidR="00983EFC">
        <w:rPr>
          <w:rStyle w:val="normaltextrun"/>
          <w:rFonts w:ascii="Calibri" w:eastAsiaTheme="majorEastAsia" w:hAnsi="Calibri" w:cs="Calibri"/>
        </w:rPr>
        <w:t xml:space="preserve"> </w:t>
      </w:r>
      <w:r w:rsidRPr="00EB3C33">
        <w:rPr>
          <w:rStyle w:val="normaltextrun"/>
          <w:rFonts w:ascii="Calibri" w:eastAsiaTheme="majorEastAsia" w:hAnsi="Calibri" w:cs="Calibri"/>
        </w:rPr>
        <w:t>godine,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na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temelju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predloženih</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mjera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ublažavanja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učinaka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klimatskih</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promjena,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izrađeni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w:t>
      </w:r>
      <w:r w:rsidR="00AD3393" w:rsidRPr="00EB3C33">
        <w:rPr>
          <w:rStyle w:val="spellingerror"/>
          <w:rFonts w:ascii="Calibri" w:eastAsiaTheme="majorEastAsia" w:hAnsi="Calibri" w:cs="Calibri"/>
        </w:rPr>
        <w:t>Business</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as</w:t>
      </w:r>
      <w:r w:rsidR="00212487" w:rsidRPr="00EB3C33">
        <w:rPr>
          <w:rStyle w:val="normaltextrun"/>
          <w:rFonts w:ascii="Calibri" w:eastAsiaTheme="majorEastAsia" w:hAnsi="Calibri" w:cs="Calibri"/>
        </w:rPr>
        <w:t xml:space="preserve"> </w:t>
      </w:r>
      <w:r w:rsidR="00AD3393" w:rsidRPr="00EB3C33">
        <w:rPr>
          <w:rStyle w:val="spellingerror"/>
          <w:rFonts w:ascii="Calibri" w:eastAsiaTheme="majorEastAsia" w:hAnsi="Calibri" w:cs="Calibri"/>
        </w:rPr>
        <w:t>Usual</w:t>
      </w:r>
      <w:r w:rsidR="00AD3393" w:rsidRPr="00EB3C33">
        <w:rPr>
          <w:rStyle w:val="normaltextrun"/>
          <w:rFonts w:ascii="Calibri" w:eastAsiaTheme="majorEastAsia" w:hAnsi="Calibri" w:cs="Calibri"/>
        </w:rPr>
        <w:t xml:space="preserve">'' (BAU) </w:t>
      </w:r>
      <w:r w:rsidRPr="00EB3C33">
        <w:rPr>
          <w:rStyle w:val="normaltextrun"/>
          <w:rFonts w:ascii="Calibri" w:eastAsiaTheme="majorEastAsia" w:hAnsi="Calibri" w:cs="Calibri"/>
        </w:rPr>
        <w:t>scenarij</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te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scenarij</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mjerama.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Rezultat</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analize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pokazuje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da</w:t>
      </w:r>
      <w:r w:rsidR="00983EFC">
        <w:rPr>
          <w:rStyle w:val="normaltextrun"/>
          <w:rFonts w:ascii="Calibri" w:eastAsiaTheme="majorEastAsia" w:hAnsi="Calibri" w:cs="Calibri"/>
        </w:rPr>
        <w:t xml:space="preserve"> će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emisija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scenarija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bez</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mjera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2030.</w:t>
      </w:r>
      <w:r w:rsidR="00212487" w:rsidRPr="00EB3C33">
        <w:rPr>
          <w:rStyle w:val="normaltextrun"/>
          <w:rFonts w:ascii="Calibri" w:eastAsiaTheme="majorEastAsia" w:hAnsi="Calibri" w:cs="Calibri"/>
        </w:rPr>
        <w:t xml:space="preserve">  </w:t>
      </w:r>
      <w:r w:rsidR="00615F2F">
        <w:rPr>
          <w:rStyle w:val="normaltextrun"/>
          <w:rFonts w:ascii="Calibri" w:eastAsiaTheme="majorEastAsia" w:hAnsi="Calibri" w:cs="Calibri"/>
        </w:rPr>
        <w:t xml:space="preserve">godini </w:t>
      </w:r>
      <w:r w:rsidRPr="00EB3C33">
        <w:rPr>
          <w:rStyle w:val="normaltextrun"/>
          <w:rFonts w:ascii="Calibri" w:eastAsiaTheme="majorEastAsia" w:hAnsi="Calibri" w:cs="Calibri"/>
        </w:rPr>
        <w:t>iznosit</w:t>
      </w:r>
      <w:r w:rsidR="00983EFC">
        <w:rPr>
          <w:rStyle w:val="normaltextrun"/>
          <w:rFonts w:ascii="Calibri" w:eastAsiaTheme="majorEastAsia" w:hAnsi="Calibri" w:cs="Calibri"/>
        </w:rPr>
        <w:t>i</w:t>
      </w:r>
      <w:r w:rsidR="00212487" w:rsidRPr="00EB3C33">
        <w:rPr>
          <w:rStyle w:val="normaltextrun"/>
          <w:rFonts w:ascii="Calibri" w:eastAsiaTheme="majorEastAsia" w:hAnsi="Calibri" w:cs="Calibri"/>
        </w:rPr>
        <w:t xml:space="preserve"> </w:t>
      </w:r>
      <w:r w:rsidR="0024140E" w:rsidRPr="00EB3C33">
        <w:rPr>
          <w:rStyle w:val="normaltextrun"/>
          <w:rFonts w:ascii="Calibri" w:eastAsiaTheme="majorEastAsia" w:hAnsi="Calibri" w:cs="Calibri"/>
        </w:rPr>
        <w:t>15.852,58</w:t>
      </w:r>
      <w:r w:rsidR="004F12BE" w:rsidRPr="00EB3C33">
        <w:rPr>
          <w:rStyle w:val="normaltextrun"/>
          <w:rFonts w:ascii="Calibri" w:eastAsiaTheme="majorEastAsia" w:hAnsi="Calibri" w:cs="Calibri"/>
        </w:rPr>
        <w:t xml:space="preserve"> t</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CO</w:t>
      </w:r>
      <w:r w:rsidRPr="00EB3C33">
        <w:rPr>
          <w:rStyle w:val="normaltextrun"/>
          <w:rFonts w:ascii="Calibri" w:eastAsiaTheme="majorEastAsia" w:hAnsi="Calibri" w:cs="Calibri"/>
          <w:sz w:val="17"/>
          <w:szCs w:val="17"/>
          <w:vertAlign w:val="subscript"/>
        </w:rPr>
        <w:t>2</w:t>
      </w:r>
      <w:r w:rsidRPr="00EB3C33">
        <w:rPr>
          <w:rStyle w:val="normaltextrun"/>
          <w:rFonts w:ascii="Calibri" w:eastAsiaTheme="majorEastAsia" w:hAnsi="Calibri" w:cs="Calibri"/>
        </w:rPr>
        <w:t>,</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što</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je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za</w:t>
      </w:r>
      <w:r w:rsidR="00212487" w:rsidRPr="00EB3C33">
        <w:rPr>
          <w:rStyle w:val="normaltextrun"/>
          <w:rFonts w:ascii="Calibri" w:eastAsiaTheme="majorEastAsia" w:hAnsi="Calibri" w:cs="Calibri"/>
        </w:rPr>
        <w:t xml:space="preserve"> </w:t>
      </w:r>
      <w:r w:rsidR="004D00D5" w:rsidRPr="00EB3C33">
        <w:rPr>
          <w:rStyle w:val="normaltextrun"/>
          <w:rFonts w:ascii="Calibri" w:eastAsiaTheme="majorEastAsia" w:hAnsi="Calibri" w:cs="Calibri"/>
        </w:rPr>
        <w:t>8,45</w:t>
      </w:r>
      <w:r w:rsidR="00212487" w:rsidRPr="00EB3C33">
        <w:rPr>
          <w:rStyle w:val="normaltextrun"/>
          <w:rFonts w:ascii="Calibri" w:eastAsiaTheme="majorEastAsia" w:hAnsi="Calibri" w:cs="Calibri"/>
        </w:rPr>
        <w:t xml:space="preserve"> </w:t>
      </w:r>
      <w:r w:rsidRPr="00EB3C33">
        <w:rPr>
          <w:rStyle w:val="spellingerror"/>
          <w:rFonts w:ascii="Calibri" w:eastAsiaTheme="majorEastAsia" w:hAnsi="Calibri" w:cs="Calibri"/>
        </w:rPr>
        <w:t>kt</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CO</w:t>
      </w:r>
      <w:r w:rsidRPr="00EB3C33">
        <w:rPr>
          <w:rStyle w:val="normaltextrun"/>
          <w:rFonts w:ascii="Calibri" w:eastAsiaTheme="majorEastAsia" w:hAnsi="Calibri" w:cs="Calibri"/>
          <w:sz w:val="17"/>
          <w:szCs w:val="17"/>
          <w:vertAlign w:val="subscript"/>
        </w:rPr>
        <w:t>2</w:t>
      </w:r>
      <w:r w:rsidR="007F0959">
        <w:rPr>
          <w:rStyle w:val="normaltextrun"/>
          <w:rFonts w:ascii="Calibri" w:eastAsiaTheme="majorEastAsia" w:hAnsi="Calibri" w:cs="Calibri"/>
        </w:rPr>
        <w:t xml:space="preserve"> </w:t>
      </w:r>
      <w:r w:rsidRPr="00EB3C33">
        <w:rPr>
          <w:rStyle w:val="normaltextrun"/>
          <w:rFonts w:ascii="Calibri" w:eastAsiaTheme="majorEastAsia" w:hAnsi="Calibri" w:cs="Calibri"/>
        </w:rPr>
        <w:t>više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od</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predloženog</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indikativnog</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cilja</w:t>
      </w:r>
      <w:r w:rsidR="007F0959">
        <w:rPr>
          <w:rStyle w:val="normaltextrun"/>
          <w:rFonts w:ascii="Calibri" w:eastAsiaTheme="majorEastAsia" w:hAnsi="Calibri" w:cs="Calibri"/>
        </w:rPr>
        <w:t>, odnosno otprilike dvostruko više,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te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može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zaključiti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da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bez</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primjene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mjera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predloženi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cilj</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neće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moći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biti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ostvaren.</w:t>
      </w:r>
      <w:r w:rsidR="00212487" w:rsidRPr="00EB3C33">
        <w:rPr>
          <w:rStyle w:val="eop"/>
          <w:rFonts w:ascii="Calibri" w:hAnsi="Calibri" w:cs="Calibri"/>
        </w:rPr>
        <w:t xml:space="preserve"> </w:t>
      </w:r>
    </w:p>
    <w:p w14:paraId="68D905A3" w14:textId="077A94B2" w:rsidR="00FD17E7" w:rsidRPr="00EB3C33" w:rsidRDefault="00B227CC" w:rsidP="002A1A6B">
      <w:r w:rsidRPr="00EB3C33">
        <w:rPr>
          <w:rStyle w:val="normaltextrun"/>
          <w:rFonts w:ascii="Calibri" w:eastAsiaTheme="majorEastAsia" w:hAnsi="Calibri" w:cs="Calibri"/>
        </w:rPr>
        <w:t>Projekcija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smanjenja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emisija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za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scenarij</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mjerama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potvrđuje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tu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činjenicu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pokazuje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da,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uz</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primjenu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mjera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smanjenja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energetske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potrošnje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emisija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CO</w:t>
      </w:r>
      <w:r w:rsidRPr="00EB3C33">
        <w:rPr>
          <w:rStyle w:val="normaltextrun"/>
          <w:rFonts w:ascii="Calibri" w:eastAsiaTheme="majorEastAsia" w:hAnsi="Calibri" w:cs="Calibri"/>
          <w:sz w:val="17"/>
          <w:szCs w:val="17"/>
          <w:vertAlign w:val="subscript"/>
        </w:rPr>
        <w:t>2</w:t>
      </w:r>
      <w:r w:rsidRPr="00EB3C33">
        <w:rPr>
          <w:rStyle w:val="normaltextrun"/>
          <w:rFonts w:ascii="Calibri" w:eastAsiaTheme="majorEastAsia" w:hAnsi="Calibri" w:cs="Calibri"/>
        </w:rPr>
        <w:t>,</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ukupne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emisije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CO</w:t>
      </w:r>
      <w:r w:rsidRPr="00EB3C33">
        <w:rPr>
          <w:rStyle w:val="normaltextrun"/>
          <w:rFonts w:ascii="Calibri" w:eastAsiaTheme="majorEastAsia" w:hAnsi="Calibri" w:cs="Calibri"/>
          <w:sz w:val="17"/>
          <w:szCs w:val="17"/>
          <w:vertAlign w:val="subscript"/>
        </w:rPr>
        <w:t>2</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2030.</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godini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iznose</w:t>
      </w:r>
      <w:r w:rsidR="00212487" w:rsidRPr="00EB3C33">
        <w:rPr>
          <w:rStyle w:val="normaltextrun"/>
          <w:rFonts w:ascii="Calibri" w:eastAsiaTheme="majorEastAsia" w:hAnsi="Calibri" w:cs="Calibri"/>
        </w:rPr>
        <w:t xml:space="preserve"> </w:t>
      </w:r>
      <w:r w:rsidR="00EB0B7F" w:rsidRPr="00EB3C33">
        <w:rPr>
          <w:rStyle w:val="normaltextrun"/>
          <w:rFonts w:ascii="Calibri" w:eastAsiaTheme="majorEastAsia" w:hAnsi="Calibri" w:cs="Calibri"/>
        </w:rPr>
        <w:t>7.2</w:t>
      </w:r>
      <w:r w:rsidR="00AB0285">
        <w:rPr>
          <w:rStyle w:val="normaltextrun"/>
          <w:rFonts w:ascii="Calibri" w:eastAsiaTheme="majorEastAsia" w:hAnsi="Calibri" w:cs="Calibri"/>
        </w:rPr>
        <w:t>22</w:t>
      </w:r>
      <w:r w:rsidR="00EB0B7F" w:rsidRPr="00EB3C33">
        <w:rPr>
          <w:rStyle w:val="normaltextrun"/>
          <w:rFonts w:ascii="Calibri" w:eastAsiaTheme="majorEastAsia" w:hAnsi="Calibri" w:cs="Calibri"/>
        </w:rPr>
        <w:t>,</w:t>
      </w:r>
      <w:r w:rsidR="00C0407E">
        <w:rPr>
          <w:rStyle w:val="normaltextrun"/>
          <w:rFonts w:ascii="Calibri" w:eastAsiaTheme="majorEastAsia" w:hAnsi="Calibri" w:cs="Calibri"/>
        </w:rPr>
        <w:t>72</w:t>
      </w:r>
      <w:r w:rsidR="00EB0B7F"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t</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CO</w:t>
      </w:r>
      <w:r w:rsidRPr="00EB3C33">
        <w:rPr>
          <w:rStyle w:val="normaltextrun"/>
          <w:rFonts w:ascii="Calibri" w:eastAsiaTheme="majorEastAsia" w:hAnsi="Calibri" w:cs="Calibri"/>
          <w:sz w:val="17"/>
          <w:szCs w:val="17"/>
          <w:vertAlign w:val="subscript"/>
        </w:rPr>
        <w:t>2</w:t>
      </w:r>
      <w:r w:rsidRPr="00EB3C33">
        <w:rPr>
          <w:rStyle w:val="normaltextrun"/>
          <w:rFonts w:ascii="Calibri" w:eastAsiaTheme="majorEastAsia" w:hAnsi="Calibri" w:cs="Calibri"/>
        </w:rPr>
        <w:t>.</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odnosu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na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baznu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godinu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smanjenje</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ukupnim</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emisijama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prema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scenariju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mjerama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iznosi</w:t>
      </w:r>
      <w:r w:rsidR="00212487" w:rsidRPr="00EB3C33">
        <w:rPr>
          <w:rStyle w:val="normaltextrun"/>
          <w:rFonts w:ascii="Calibri" w:eastAsiaTheme="majorEastAsia" w:hAnsi="Calibri" w:cs="Calibri"/>
        </w:rPr>
        <w:t xml:space="preserve"> </w:t>
      </w:r>
      <w:r w:rsidR="00761E31" w:rsidRPr="00EB3C33">
        <w:rPr>
          <w:rStyle w:val="normaltextrun"/>
          <w:rFonts w:ascii="Calibri" w:eastAsiaTheme="majorEastAsia" w:hAnsi="Calibri" w:cs="Calibri"/>
        </w:rPr>
        <w:t>5</w:t>
      </w:r>
      <w:r w:rsidR="00C0407E">
        <w:rPr>
          <w:rStyle w:val="normaltextrun"/>
          <w:rFonts w:ascii="Calibri" w:eastAsiaTheme="majorEastAsia" w:hAnsi="Calibri" w:cs="Calibri"/>
        </w:rPr>
        <w:t>6</w:t>
      </w:r>
      <w:r w:rsidR="00761E31" w:rsidRPr="00EB3C33">
        <w:rPr>
          <w:rStyle w:val="normaltextrun"/>
          <w:rFonts w:ascii="Calibri" w:eastAsiaTheme="majorEastAsia" w:hAnsi="Calibri" w:cs="Calibri"/>
        </w:rPr>
        <w:t>,</w:t>
      </w:r>
      <w:r w:rsidR="00C0407E">
        <w:rPr>
          <w:rStyle w:val="normaltextrun"/>
          <w:rFonts w:ascii="Calibri" w:eastAsiaTheme="majorEastAsia" w:hAnsi="Calibri" w:cs="Calibri"/>
        </w:rPr>
        <w:t>10</w:t>
      </w:r>
      <w:r w:rsidR="00761E31"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w:t>
      </w:r>
    </w:p>
    <w:p w14:paraId="5E668F38" w14:textId="01CF85FF" w:rsidR="00035704" w:rsidRPr="00EB3C33" w:rsidRDefault="00B227CC" w:rsidP="002A1A6B">
      <w:pPr>
        <w:rPr>
          <w:rStyle w:val="normaltextrun"/>
          <w:rFonts w:ascii="Calibri" w:eastAsiaTheme="majorEastAsia" w:hAnsi="Calibri" w:cs="Calibri"/>
        </w:rPr>
      </w:pPr>
      <w:r w:rsidRPr="00EB3C33">
        <w:rPr>
          <w:rStyle w:val="normaltextrun"/>
          <w:rFonts w:ascii="Calibri" w:eastAsiaTheme="majorEastAsia" w:hAnsi="Calibri" w:cs="Calibri"/>
        </w:rPr>
        <w:lastRenderedPageBreak/>
        <w:t>Uz</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provedbu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svih</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predviđenih</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mjera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emisija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CO</w:t>
      </w:r>
      <w:r w:rsidRPr="00EB3C33">
        <w:rPr>
          <w:rStyle w:val="normaltextrun"/>
          <w:rFonts w:ascii="Calibri" w:eastAsiaTheme="majorEastAsia" w:hAnsi="Calibri" w:cs="Calibri"/>
          <w:sz w:val="17"/>
          <w:szCs w:val="17"/>
          <w:vertAlign w:val="subscript"/>
        </w:rPr>
        <w:t>2</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u</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2030.</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godini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bila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bi</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manja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od</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indikativnog</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cilja</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za</w:t>
      </w:r>
      <w:r w:rsidR="00212487" w:rsidRPr="00EB3C33">
        <w:rPr>
          <w:rStyle w:val="normaltextrun"/>
          <w:rFonts w:ascii="Calibri" w:eastAsiaTheme="majorEastAsia" w:hAnsi="Calibri" w:cs="Calibri"/>
        </w:rPr>
        <w:t xml:space="preserve"> </w:t>
      </w:r>
      <w:r w:rsidR="00C0407E">
        <w:rPr>
          <w:rStyle w:val="normaltextrun"/>
          <w:rFonts w:ascii="Calibri" w:eastAsiaTheme="majorEastAsia" w:hAnsi="Calibri" w:cs="Calibri"/>
        </w:rPr>
        <w:t>2,44</w:t>
      </w:r>
      <w:r w:rsidR="00761E31"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odnosno</w:t>
      </w:r>
      <w:r w:rsidR="00212487" w:rsidRPr="00EB3C33">
        <w:rPr>
          <w:rStyle w:val="normaltextrun"/>
          <w:rFonts w:ascii="Calibri" w:eastAsiaTheme="majorEastAsia" w:hAnsi="Calibri" w:cs="Calibri"/>
        </w:rPr>
        <w:t xml:space="preserve"> </w:t>
      </w:r>
      <w:r w:rsidR="00576C9D" w:rsidRPr="00EB3C33">
        <w:rPr>
          <w:rStyle w:val="normaltextrun"/>
          <w:rFonts w:ascii="Calibri" w:eastAsiaTheme="majorEastAsia" w:hAnsi="Calibri" w:cs="Calibri"/>
        </w:rPr>
        <w:t>1</w:t>
      </w:r>
      <w:r w:rsidR="00C0407E">
        <w:rPr>
          <w:rStyle w:val="normaltextrun"/>
          <w:rFonts w:ascii="Calibri" w:eastAsiaTheme="majorEastAsia" w:hAnsi="Calibri" w:cs="Calibri"/>
        </w:rPr>
        <w:t>80</w:t>
      </w:r>
      <w:r w:rsidR="005348CA">
        <w:rPr>
          <w:rStyle w:val="normaltextrun"/>
          <w:rFonts w:ascii="Calibri" w:eastAsiaTheme="majorEastAsia" w:hAnsi="Calibri" w:cs="Calibri"/>
        </w:rPr>
        <w:t>,34</w:t>
      </w:r>
      <w:r w:rsidR="00576C9D"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t</w:t>
      </w:r>
      <w:r w:rsidR="00212487"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CO</w:t>
      </w:r>
      <w:r w:rsidRPr="00EB3C33">
        <w:rPr>
          <w:rStyle w:val="normaltextrun"/>
          <w:rFonts w:ascii="Calibri" w:eastAsiaTheme="majorEastAsia" w:hAnsi="Calibri" w:cs="Calibri"/>
          <w:sz w:val="17"/>
          <w:szCs w:val="17"/>
          <w:vertAlign w:val="subscript"/>
        </w:rPr>
        <w:t>2</w:t>
      </w:r>
      <w:r w:rsidRPr="00EB3C33">
        <w:rPr>
          <w:rStyle w:val="normaltextrun"/>
          <w:rFonts w:ascii="Calibri" w:eastAsiaTheme="majorEastAsia" w:hAnsi="Calibri" w:cs="Calibri"/>
        </w:rPr>
        <w:t>.</w:t>
      </w:r>
    </w:p>
    <w:p w14:paraId="20692621" w14:textId="0075BF11" w:rsidR="00035704" w:rsidRPr="00EB3C33" w:rsidRDefault="00ED4BDA" w:rsidP="002A1A6B">
      <w:r w:rsidRPr="00EB3C33">
        <w:rPr>
          <w:rStyle w:val="normaltextrun"/>
          <w:rFonts w:ascii="Calibri" w:eastAsiaTheme="majorEastAsia" w:hAnsi="Calibri" w:cs="Calibri"/>
        </w:rPr>
        <w:t xml:space="preserve">Ovaj dokument je strateški dokument Grada </w:t>
      </w:r>
      <w:r w:rsidR="00576C9D" w:rsidRPr="00EB3C33">
        <w:rPr>
          <w:rStyle w:val="normaltextrun"/>
          <w:rFonts w:ascii="Calibri" w:eastAsiaTheme="majorEastAsia" w:hAnsi="Calibri" w:cs="Calibri"/>
        </w:rPr>
        <w:t>Mursko Središće</w:t>
      </w:r>
      <w:r w:rsidR="00D358DB" w:rsidRPr="00EB3C33">
        <w:rPr>
          <w:rStyle w:val="normaltextrun"/>
          <w:rFonts w:ascii="Calibri" w:eastAsiaTheme="majorEastAsia" w:hAnsi="Calibri" w:cs="Calibri"/>
        </w:rPr>
        <w:t xml:space="preserve"> </w:t>
      </w:r>
      <w:r w:rsidRPr="00EB3C33">
        <w:rPr>
          <w:rStyle w:val="normaltextrun"/>
          <w:rFonts w:ascii="Calibri" w:eastAsiaTheme="majorEastAsia" w:hAnsi="Calibri" w:cs="Calibri"/>
        </w:rPr>
        <w:t>iz područja energetske učinkovitosti i prilagodbe učincima klimatskih promjena za razdoblje do 2030. g. Izrađen je na način da će se realizacija mjera, a samim time i njihov učinak moći pratiti i o njima izvješćivati, što je uostalom i obveza sukladno Sporazumu gradonačelnika za klimu i energiju.</w:t>
      </w:r>
      <w:r w:rsidR="0053512D" w:rsidRPr="00EB3C33">
        <w:rPr>
          <w:rStyle w:val="normaltextrun"/>
          <w:rFonts w:ascii="Calibri" w:eastAsiaTheme="majorEastAsia" w:hAnsi="Calibri" w:cs="Calibri"/>
        </w:rPr>
        <w:t xml:space="preserve"> Plan Grada </w:t>
      </w:r>
      <w:r w:rsidR="00576C9D" w:rsidRPr="00EB3C33">
        <w:rPr>
          <w:rStyle w:val="normaltextrun"/>
          <w:rFonts w:ascii="Calibri" w:eastAsiaTheme="majorEastAsia" w:hAnsi="Calibri" w:cs="Calibri"/>
        </w:rPr>
        <w:t>Mursko Središće</w:t>
      </w:r>
      <w:r w:rsidR="002A62E2" w:rsidRPr="00EB3C33">
        <w:rPr>
          <w:rStyle w:val="normaltextrun"/>
          <w:rFonts w:ascii="Calibri" w:eastAsiaTheme="majorEastAsia" w:hAnsi="Calibri" w:cs="Calibri"/>
        </w:rPr>
        <w:t xml:space="preserve"> </w:t>
      </w:r>
      <w:r w:rsidR="0053512D" w:rsidRPr="00EB3C33">
        <w:rPr>
          <w:rStyle w:val="normaltextrun"/>
          <w:rFonts w:ascii="Calibri" w:eastAsiaTheme="majorEastAsia" w:hAnsi="Calibri" w:cs="Calibri"/>
        </w:rPr>
        <w:t>je da se ovaj dokument koristi kao ključan u procesu planiranja operativnog(ih) programa za iduće financijsko razdoblje iz područja energetske učinkovitosti i prilagodbe učincima klimatskih promjena.</w:t>
      </w:r>
    </w:p>
    <w:p w14:paraId="321BC4D1" w14:textId="63942FB4" w:rsidR="00921FC0" w:rsidRPr="00EB3C33" w:rsidRDefault="00921FC0" w:rsidP="0090778A">
      <w:r w:rsidRPr="00EB3C33">
        <w:br w:type="page"/>
      </w:r>
    </w:p>
    <w:p w14:paraId="1AFF008D" w14:textId="09FD4925" w:rsidR="00921FC0" w:rsidRPr="00EB3C33" w:rsidRDefault="00921FC0" w:rsidP="00921FC0">
      <w:pPr>
        <w:pStyle w:val="Heading1"/>
      </w:pPr>
      <w:bookmarkStart w:id="288" w:name="_Toc94780871"/>
      <w:r w:rsidRPr="00EB3C33">
        <w:lastRenderedPageBreak/>
        <w:t>POPIS TABLICA</w:t>
      </w:r>
      <w:bookmarkEnd w:id="288"/>
    </w:p>
    <w:p w14:paraId="2F632E4A" w14:textId="2B9F7EC1" w:rsidR="00413573" w:rsidRDefault="00921FC0" w:rsidP="0089349A">
      <w:pPr>
        <w:pStyle w:val="TableofFigures"/>
        <w:tabs>
          <w:tab w:val="right" w:leader="dot" w:pos="9016"/>
        </w:tabs>
        <w:spacing w:before="60" w:after="60" w:line="276" w:lineRule="auto"/>
        <w:rPr>
          <w:rFonts w:asciiTheme="minorHAnsi" w:eastAsiaTheme="minorEastAsia" w:hAnsiTheme="minorHAnsi" w:cstheme="minorBidi"/>
          <w:noProof/>
          <w:sz w:val="22"/>
          <w:szCs w:val="22"/>
          <w:lang w:val="en-US"/>
        </w:rPr>
      </w:pPr>
      <w:r w:rsidRPr="00EB3C33">
        <w:rPr>
          <w:i/>
          <w:sz w:val="22"/>
          <w:szCs w:val="22"/>
        </w:rPr>
        <w:fldChar w:fldCharType="begin"/>
      </w:r>
      <w:r w:rsidRPr="00EB3C33">
        <w:rPr>
          <w:i/>
          <w:sz w:val="22"/>
          <w:szCs w:val="22"/>
        </w:rPr>
        <w:instrText xml:space="preserve"> TOC \h \z \c "Tablica" </w:instrText>
      </w:r>
      <w:r w:rsidRPr="00EB3C33">
        <w:rPr>
          <w:i/>
          <w:sz w:val="22"/>
          <w:szCs w:val="22"/>
        </w:rPr>
        <w:fldChar w:fldCharType="separate"/>
      </w:r>
      <w:hyperlink w:anchor="_Toc94780873" w:history="1">
        <w:r w:rsidR="00413573" w:rsidRPr="007E0227">
          <w:rPr>
            <w:rStyle w:val="Hyperlink"/>
            <w:noProof/>
          </w:rPr>
          <w:t xml:space="preserve">Tablica </w:t>
        </w:r>
        <w:r w:rsidR="0089349A">
          <w:rPr>
            <w:rStyle w:val="Hyperlink"/>
            <w:noProof/>
          </w:rPr>
          <w:t>2.1 -</w:t>
        </w:r>
        <w:r w:rsidR="00413573" w:rsidRPr="007E0227">
          <w:rPr>
            <w:rStyle w:val="Hyperlink"/>
            <w:noProof/>
          </w:rPr>
          <w:t xml:space="preserve"> Sunčane elektrane u gradu Mursko Središće</w:t>
        </w:r>
        <w:r w:rsidR="00413573">
          <w:rPr>
            <w:noProof/>
            <w:webHidden/>
          </w:rPr>
          <w:tab/>
        </w:r>
        <w:r w:rsidR="00413573">
          <w:rPr>
            <w:noProof/>
            <w:webHidden/>
          </w:rPr>
          <w:fldChar w:fldCharType="begin"/>
        </w:r>
        <w:r w:rsidR="00413573">
          <w:rPr>
            <w:noProof/>
            <w:webHidden/>
          </w:rPr>
          <w:instrText xml:space="preserve"> PAGEREF _Toc94780873 \h </w:instrText>
        </w:r>
        <w:r w:rsidR="00413573">
          <w:rPr>
            <w:noProof/>
            <w:webHidden/>
          </w:rPr>
        </w:r>
        <w:r w:rsidR="00413573">
          <w:rPr>
            <w:noProof/>
            <w:webHidden/>
          </w:rPr>
          <w:fldChar w:fldCharType="separate"/>
        </w:r>
        <w:r w:rsidR="009F023E">
          <w:rPr>
            <w:noProof/>
            <w:webHidden/>
          </w:rPr>
          <w:t>11</w:t>
        </w:r>
        <w:r w:rsidR="00413573">
          <w:rPr>
            <w:noProof/>
            <w:webHidden/>
          </w:rPr>
          <w:fldChar w:fldCharType="end"/>
        </w:r>
      </w:hyperlink>
    </w:p>
    <w:p w14:paraId="0AF39F28" w14:textId="29E27A9B" w:rsidR="00413573" w:rsidRDefault="009015E7" w:rsidP="0089349A">
      <w:pPr>
        <w:pStyle w:val="TableofFigures"/>
        <w:tabs>
          <w:tab w:val="right" w:leader="dot" w:pos="9016"/>
        </w:tabs>
        <w:spacing w:before="60" w:after="60"/>
        <w:rPr>
          <w:rFonts w:asciiTheme="minorHAnsi" w:eastAsiaTheme="minorEastAsia" w:hAnsiTheme="minorHAnsi" w:cstheme="minorBidi"/>
          <w:noProof/>
          <w:sz w:val="22"/>
          <w:szCs w:val="22"/>
          <w:lang w:val="en-US"/>
        </w:rPr>
      </w:pPr>
      <w:hyperlink w:anchor="_Toc94780874" w:history="1">
        <w:r w:rsidR="00413573" w:rsidRPr="007E0227">
          <w:rPr>
            <w:rStyle w:val="Hyperlink"/>
            <w:noProof/>
          </w:rPr>
          <w:t xml:space="preserve">Tablica 3.1 - Identificirani rizici za provedbu Akcijskog plana energetski </w:t>
        </w:r>
        <w:r w:rsidR="00E34ACA">
          <w:rPr>
            <w:rStyle w:val="Hyperlink"/>
            <w:noProof/>
          </w:rPr>
          <w:t xml:space="preserve">i klimatski </w:t>
        </w:r>
        <w:r w:rsidR="00413573" w:rsidRPr="007E0227">
          <w:rPr>
            <w:rStyle w:val="Hyperlink"/>
            <w:noProof/>
          </w:rPr>
          <w:t xml:space="preserve">održivog </w:t>
        </w:r>
        <w:r w:rsidR="00E34ACA">
          <w:rPr>
            <w:rStyle w:val="Hyperlink"/>
            <w:noProof/>
          </w:rPr>
          <w:t xml:space="preserve">razvitka </w:t>
        </w:r>
        <w:r w:rsidR="00413573" w:rsidRPr="007E0227">
          <w:rPr>
            <w:rStyle w:val="Hyperlink"/>
            <w:noProof/>
          </w:rPr>
          <w:t>prema Obrascu za izvještavanje Sporazuma gradonačelnika i kvalitativna ocjena identificiranih rizika</w:t>
        </w:r>
        <w:r w:rsidR="00413573">
          <w:rPr>
            <w:noProof/>
            <w:webHidden/>
          </w:rPr>
          <w:tab/>
        </w:r>
        <w:r w:rsidR="00413573">
          <w:rPr>
            <w:noProof/>
            <w:webHidden/>
          </w:rPr>
          <w:fldChar w:fldCharType="begin"/>
        </w:r>
        <w:r w:rsidR="00413573">
          <w:rPr>
            <w:noProof/>
            <w:webHidden/>
          </w:rPr>
          <w:instrText xml:space="preserve"> PAGEREF _Toc94780874 \h </w:instrText>
        </w:r>
        <w:r w:rsidR="00413573">
          <w:rPr>
            <w:noProof/>
            <w:webHidden/>
          </w:rPr>
        </w:r>
        <w:r w:rsidR="00413573">
          <w:rPr>
            <w:noProof/>
            <w:webHidden/>
          </w:rPr>
          <w:fldChar w:fldCharType="separate"/>
        </w:r>
        <w:r w:rsidR="009F023E">
          <w:rPr>
            <w:noProof/>
            <w:webHidden/>
          </w:rPr>
          <w:t>17</w:t>
        </w:r>
        <w:r w:rsidR="00413573">
          <w:rPr>
            <w:noProof/>
            <w:webHidden/>
          </w:rPr>
          <w:fldChar w:fldCharType="end"/>
        </w:r>
      </w:hyperlink>
    </w:p>
    <w:p w14:paraId="3F2D85F1" w14:textId="6C99CD8A" w:rsidR="00413573" w:rsidRDefault="009015E7" w:rsidP="0089349A">
      <w:pPr>
        <w:pStyle w:val="TableofFigures"/>
        <w:tabs>
          <w:tab w:val="right" w:leader="dot" w:pos="9016"/>
        </w:tabs>
        <w:spacing w:before="60" w:after="60"/>
        <w:rPr>
          <w:rFonts w:asciiTheme="minorHAnsi" w:eastAsiaTheme="minorEastAsia" w:hAnsiTheme="minorHAnsi" w:cstheme="minorBidi"/>
          <w:noProof/>
          <w:sz w:val="22"/>
          <w:szCs w:val="22"/>
          <w:lang w:val="en-US"/>
        </w:rPr>
      </w:pPr>
      <w:hyperlink w:anchor="_Toc94780875" w:history="1">
        <w:r w:rsidR="00413573" w:rsidRPr="007E0227">
          <w:rPr>
            <w:rStyle w:val="Hyperlink"/>
            <w:noProof/>
          </w:rPr>
          <w:t>Tablica 4.1 - Korišteni emisijski faktori za određivanje emisija CO</w:t>
        </w:r>
        <w:r w:rsidR="00413573" w:rsidRPr="007E0227">
          <w:rPr>
            <w:rStyle w:val="Hyperlink"/>
            <w:noProof/>
            <w:vertAlign w:val="subscript"/>
          </w:rPr>
          <w:t>2</w:t>
        </w:r>
        <w:r w:rsidR="00413573" w:rsidRPr="007E0227">
          <w:rPr>
            <w:rStyle w:val="Hyperlink"/>
            <w:noProof/>
          </w:rPr>
          <w:t xml:space="preserve"> iz sektora zgradarstva Murskog Središća</w:t>
        </w:r>
        <w:r w:rsidR="00413573">
          <w:rPr>
            <w:noProof/>
            <w:webHidden/>
          </w:rPr>
          <w:tab/>
        </w:r>
        <w:r w:rsidR="00413573">
          <w:rPr>
            <w:noProof/>
            <w:webHidden/>
          </w:rPr>
          <w:fldChar w:fldCharType="begin"/>
        </w:r>
        <w:r w:rsidR="00413573">
          <w:rPr>
            <w:noProof/>
            <w:webHidden/>
          </w:rPr>
          <w:instrText xml:space="preserve"> PAGEREF _Toc94780875 \h </w:instrText>
        </w:r>
        <w:r w:rsidR="00413573">
          <w:rPr>
            <w:noProof/>
            <w:webHidden/>
          </w:rPr>
        </w:r>
        <w:r w:rsidR="00413573">
          <w:rPr>
            <w:noProof/>
            <w:webHidden/>
          </w:rPr>
          <w:fldChar w:fldCharType="separate"/>
        </w:r>
        <w:r w:rsidR="009F023E">
          <w:rPr>
            <w:noProof/>
            <w:webHidden/>
          </w:rPr>
          <w:t>19</w:t>
        </w:r>
        <w:r w:rsidR="00413573">
          <w:rPr>
            <w:noProof/>
            <w:webHidden/>
          </w:rPr>
          <w:fldChar w:fldCharType="end"/>
        </w:r>
      </w:hyperlink>
    </w:p>
    <w:p w14:paraId="5078422C" w14:textId="363FCE4A" w:rsidR="00413573" w:rsidRDefault="009015E7" w:rsidP="0089349A">
      <w:pPr>
        <w:pStyle w:val="TableofFigures"/>
        <w:tabs>
          <w:tab w:val="right" w:leader="dot" w:pos="9016"/>
        </w:tabs>
        <w:spacing w:before="60" w:after="60"/>
        <w:rPr>
          <w:rFonts w:asciiTheme="minorHAnsi" w:eastAsiaTheme="minorEastAsia" w:hAnsiTheme="minorHAnsi" w:cstheme="minorBidi"/>
          <w:noProof/>
          <w:sz w:val="22"/>
          <w:szCs w:val="22"/>
          <w:lang w:val="en-US"/>
        </w:rPr>
      </w:pPr>
      <w:hyperlink w:anchor="_Toc94780876" w:history="1">
        <w:r w:rsidR="00413573" w:rsidRPr="007E0227">
          <w:rPr>
            <w:rStyle w:val="Hyperlink"/>
            <w:noProof/>
          </w:rPr>
          <w:t>Tablica 4.2 - Emisije CO</w:t>
        </w:r>
        <w:r w:rsidR="00413573" w:rsidRPr="007E0227">
          <w:rPr>
            <w:rStyle w:val="Hyperlink"/>
            <w:noProof/>
            <w:vertAlign w:val="subscript"/>
          </w:rPr>
          <w:t>2</w:t>
        </w:r>
        <w:r w:rsidR="00413573" w:rsidRPr="007E0227">
          <w:rPr>
            <w:rStyle w:val="Hyperlink"/>
            <w:noProof/>
          </w:rPr>
          <w:t xml:space="preserve"> sektora zgradarstva Murskog Središća</w:t>
        </w:r>
        <w:r w:rsidR="00413573">
          <w:rPr>
            <w:noProof/>
            <w:webHidden/>
          </w:rPr>
          <w:tab/>
        </w:r>
        <w:r w:rsidR="00413573">
          <w:rPr>
            <w:noProof/>
            <w:webHidden/>
          </w:rPr>
          <w:fldChar w:fldCharType="begin"/>
        </w:r>
        <w:r w:rsidR="00413573">
          <w:rPr>
            <w:noProof/>
            <w:webHidden/>
          </w:rPr>
          <w:instrText xml:space="preserve"> PAGEREF _Toc94780876 \h </w:instrText>
        </w:r>
        <w:r w:rsidR="00413573">
          <w:rPr>
            <w:noProof/>
            <w:webHidden/>
          </w:rPr>
        </w:r>
        <w:r w:rsidR="00413573">
          <w:rPr>
            <w:noProof/>
            <w:webHidden/>
          </w:rPr>
          <w:fldChar w:fldCharType="separate"/>
        </w:r>
        <w:r w:rsidR="009F023E">
          <w:rPr>
            <w:noProof/>
            <w:webHidden/>
          </w:rPr>
          <w:t>19</w:t>
        </w:r>
        <w:r w:rsidR="00413573">
          <w:rPr>
            <w:noProof/>
            <w:webHidden/>
          </w:rPr>
          <w:fldChar w:fldCharType="end"/>
        </w:r>
      </w:hyperlink>
    </w:p>
    <w:p w14:paraId="308F60BC" w14:textId="63847194" w:rsidR="00413573" w:rsidRDefault="009015E7" w:rsidP="0089349A">
      <w:pPr>
        <w:pStyle w:val="TableofFigures"/>
        <w:tabs>
          <w:tab w:val="right" w:leader="dot" w:pos="9016"/>
        </w:tabs>
        <w:spacing w:before="60" w:after="60"/>
        <w:rPr>
          <w:rFonts w:asciiTheme="minorHAnsi" w:eastAsiaTheme="minorEastAsia" w:hAnsiTheme="minorHAnsi" w:cstheme="minorBidi"/>
          <w:noProof/>
          <w:sz w:val="22"/>
          <w:szCs w:val="22"/>
          <w:lang w:val="en-US"/>
        </w:rPr>
      </w:pPr>
      <w:hyperlink w:anchor="_Toc94780877" w:history="1">
        <w:r w:rsidR="00413573" w:rsidRPr="007E0227">
          <w:rPr>
            <w:rStyle w:val="Hyperlink"/>
            <w:noProof/>
          </w:rPr>
          <w:t>Tablica 4.3 - Emisije CO</w:t>
        </w:r>
        <w:r w:rsidR="00413573" w:rsidRPr="007E0227">
          <w:rPr>
            <w:rStyle w:val="Hyperlink"/>
            <w:noProof/>
            <w:vertAlign w:val="subscript"/>
          </w:rPr>
          <w:t>2</w:t>
        </w:r>
        <w:r w:rsidR="00413573" w:rsidRPr="007E0227">
          <w:rPr>
            <w:rStyle w:val="Hyperlink"/>
            <w:noProof/>
          </w:rPr>
          <w:t xml:space="preserve"> za podsektore prometa u Murskom Središću</w:t>
        </w:r>
        <w:r w:rsidR="00413573">
          <w:rPr>
            <w:noProof/>
            <w:webHidden/>
          </w:rPr>
          <w:tab/>
        </w:r>
        <w:r w:rsidR="00413573">
          <w:rPr>
            <w:noProof/>
            <w:webHidden/>
          </w:rPr>
          <w:fldChar w:fldCharType="begin"/>
        </w:r>
        <w:r w:rsidR="00413573">
          <w:rPr>
            <w:noProof/>
            <w:webHidden/>
          </w:rPr>
          <w:instrText xml:space="preserve"> PAGEREF _Toc94780877 \h </w:instrText>
        </w:r>
        <w:r w:rsidR="00413573">
          <w:rPr>
            <w:noProof/>
            <w:webHidden/>
          </w:rPr>
        </w:r>
        <w:r w:rsidR="00413573">
          <w:rPr>
            <w:noProof/>
            <w:webHidden/>
          </w:rPr>
          <w:fldChar w:fldCharType="separate"/>
        </w:r>
        <w:r w:rsidR="009F023E">
          <w:rPr>
            <w:noProof/>
            <w:webHidden/>
          </w:rPr>
          <w:t>20</w:t>
        </w:r>
        <w:r w:rsidR="00413573">
          <w:rPr>
            <w:noProof/>
            <w:webHidden/>
          </w:rPr>
          <w:fldChar w:fldCharType="end"/>
        </w:r>
      </w:hyperlink>
    </w:p>
    <w:p w14:paraId="077EE278" w14:textId="6639CE7C" w:rsidR="00413573" w:rsidRDefault="009015E7" w:rsidP="0089349A">
      <w:pPr>
        <w:pStyle w:val="TableofFigures"/>
        <w:tabs>
          <w:tab w:val="right" w:leader="dot" w:pos="9016"/>
        </w:tabs>
        <w:spacing w:before="60" w:after="60"/>
        <w:rPr>
          <w:rFonts w:asciiTheme="minorHAnsi" w:eastAsiaTheme="minorEastAsia" w:hAnsiTheme="minorHAnsi" w:cstheme="minorBidi"/>
          <w:noProof/>
          <w:sz w:val="22"/>
          <w:szCs w:val="22"/>
          <w:lang w:val="en-US"/>
        </w:rPr>
      </w:pPr>
      <w:hyperlink w:anchor="_Toc94780878" w:history="1">
        <w:r w:rsidR="00413573" w:rsidRPr="007E0227">
          <w:rPr>
            <w:rStyle w:val="Hyperlink"/>
            <w:noProof/>
          </w:rPr>
          <w:t>Tablica 4.4 - Potrošnja električne energije i neizravna emisija CO</w:t>
        </w:r>
        <w:r w:rsidR="00413573" w:rsidRPr="007E0227">
          <w:rPr>
            <w:rStyle w:val="Hyperlink"/>
            <w:noProof/>
            <w:vertAlign w:val="subscript"/>
          </w:rPr>
          <w:t>2</w:t>
        </w:r>
        <w:r w:rsidR="00413573" w:rsidRPr="007E0227">
          <w:rPr>
            <w:rStyle w:val="Hyperlink"/>
            <w:noProof/>
          </w:rPr>
          <w:t xml:space="preserve"> električne mreže javne rasvjete</w:t>
        </w:r>
        <w:r w:rsidR="00413573">
          <w:rPr>
            <w:noProof/>
            <w:webHidden/>
          </w:rPr>
          <w:tab/>
        </w:r>
        <w:r w:rsidR="00413573">
          <w:rPr>
            <w:noProof/>
            <w:webHidden/>
          </w:rPr>
          <w:fldChar w:fldCharType="begin"/>
        </w:r>
        <w:r w:rsidR="00413573">
          <w:rPr>
            <w:noProof/>
            <w:webHidden/>
          </w:rPr>
          <w:instrText xml:space="preserve"> PAGEREF _Toc94780878 \h </w:instrText>
        </w:r>
        <w:r w:rsidR="00413573">
          <w:rPr>
            <w:noProof/>
            <w:webHidden/>
          </w:rPr>
        </w:r>
        <w:r w:rsidR="00413573">
          <w:rPr>
            <w:noProof/>
            <w:webHidden/>
          </w:rPr>
          <w:fldChar w:fldCharType="separate"/>
        </w:r>
        <w:r w:rsidR="009F023E">
          <w:rPr>
            <w:noProof/>
            <w:webHidden/>
          </w:rPr>
          <w:t>21</w:t>
        </w:r>
        <w:r w:rsidR="00413573">
          <w:rPr>
            <w:noProof/>
            <w:webHidden/>
          </w:rPr>
          <w:fldChar w:fldCharType="end"/>
        </w:r>
      </w:hyperlink>
    </w:p>
    <w:p w14:paraId="29C2C4BA" w14:textId="435DBF04" w:rsidR="00413573" w:rsidRDefault="009015E7" w:rsidP="0089349A">
      <w:pPr>
        <w:pStyle w:val="TableofFigures"/>
        <w:tabs>
          <w:tab w:val="right" w:leader="dot" w:pos="9016"/>
        </w:tabs>
        <w:spacing w:before="60" w:after="60"/>
        <w:rPr>
          <w:rFonts w:asciiTheme="minorHAnsi" w:eastAsiaTheme="minorEastAsia" w:hAnsiTheme="minorHAnsi" w:cstheme="minorBidi"/>
          <w:noProof/>
          <w:sz w:val="22"/>
          <w:szCs w:val="22"/>
          <w:lang w:val="en-US"/>
        </w:rPr>
      </w:pPr>
      <w:hyperlink w:anchor="_Toc94780879" w:history="1">
        <w:r w:rsidR="00413573" w:rsidRPr="007E0227">
          <w:rPr>
            <w:rStyle w:val="Hyperlink"/>
            <w:noProof/>
          </w:rPr>
          <w:t>Tablica 4.5 - Podjela potrošnje energije pojedinih sektora po energentima u 2018. godini</w:t>
        </w:r>
        <w:r w:rsidR="00413573">
          <w:rPr>
            <w:noProof/>
            <w:webHidden/>
          </w:rPr>
          <w:tab/>
        </w:r>
        <w:r w:rsidR="00413573">
          <w:rPr>
            <w:noProof/>
            <w:webHidden/>
          </w:rPr>
          <w:fldChar w:fldCharType="begin"/>
        </w:r>
        <w:r w:rsidR="00413573">
          <w:rPr>
            <w:noProof/>
            <w:webHidden/>
          </w:rPr>
          <w:instrText xml:space="preserve"> PAGEREF _Toc94780879 \h </w:instrText>
        </w:r>
        <w:r w:rsidR="00413573">
          <w:rPr>
            <w:noProof/>
            <w:webHidden/>
          </w:rPr>
        </w:r>
        <w:r w:rsidR="00413573">
          <w:rPr>
            <w:noProof/>
            <w:webHidden/>
          </w:rPr>
          <w:fldChar w:fldCharType="separate"/>
        </w:r>
        <w:r w:rsidR="009F023E">
          <w:rPr>
            <w:noProof/>
            <w:webHidden/>
          </w:rPr>
          <w:t>22</w:t>
        </w:r>
        <w:r w:rsidR="00413573">
          <w:rPr>
            <w:noProof/>
            <w:webHidden/>
          </w:rPr>
          <w:fldChar w:fldCharType="end"/>
        </w:r>
      </w:hyperlink>
    </w:p>
    <w:p w14:paraId="3001D0B7" w14:textId="083ADD7A" w:rsidR="00413573" w:rsidRDefault="009015E7" w:rsidP="0089349A">
      <w:pPr>
        <w:pStyle w:val="TableofFigures"/>
        <w:tabs>
          <w:tab w:val="right" w:leader="dot" w:pos="9016"/>
        </w:tabs>
        <w:spacing w:before="60" w:after="60"/>
        <w:rPr>
          <w:rFonts w:asciiTheme="minorHAnsi" w:eastAsiaTheme="minorEastAsia" w:hAnsiTheme="minorHAnsi" w:cstheme="minorBidi"/>
          <w:noProof/>
          <w:sz w:val="22"/>
          <w:szCs w:val="22"/>
          <w:lang w:val="en-US"/>
        </w:rPr>
      </w:pPr>
      <w:hyperlink w:anchor="_Toc94780880" w:history="1">
        <w:r w:rsidR="00413573" w:rsidRPr="007E0227">
          <w:rPr>
            <w:rStyle w:val="Hyperlink"/>
            <w:noProof/>
          </w:rPr>
          <w:t>Tablica 4.6 - Podjela emisija CO</w:t>
        </w:r>
        <w:r w:rsidR="00413573" w:rsidRPr="007E0227">
          <w:rPr>
            <w:rStyle w:val="Hyperlink"/>
            <w:noProof/>
            <w:vertAlign w:val="subscript"/>
          </w:rPr>
          <w:t>2</w:t>
        </w:r>
        <w:r w:rsidR="00413573" w:rsidRPr="007E0227">
          <w:rPr>
            <w:rStyle w:val="Hyperlink"/>
            <w:noProof/>
          </w:rPr>
          <w:t xml:space="preserve"> pojedinih sektora po energentima u 2018. godini</w:t>
        </w:r>
        <w:r w:rsidR="00413573">
          <w:rPr>
            <w:noProof/>
            <w:webHidden/>
          </w:rPr>
          <w:tab/>
        </w:r>
        <w:r w:rsidR="00413573">
          <w:rPr>
            <w:noProof/>
            <w:webHidden/>
          </w:rPr>
          <w:fldChar w:fldCharType="begin"/>
        </w:r>
        <w:r w:rsidR="00413573">
          <w:rPr>
            <w:noProof/>
            <w:webHidden/>
          </w:rPr>
          <w:instrText xml:space="preserve"> PAGEREF _Toc94780880 \h </w:instrText>
        </w:r>
        <w:r w:rsidR="00413573">
          <w:rPr>
            <w:noProof/>
            <w:webHidden/>
          </w:rPr>
        </w:r>
        <w:r w:rsidR="00413573">
          <w:rPr>
            <w:noProof/>
            <w:webHidden/>
          </w:rPr>
          <w:fldChar w:fldCharType="separate"/>
        </w:r>
        <w:r w:rsidR="009F023E">
          <w:rPr>
            <w:noProof/>
            <w:webHidden/>
          </w:rPr>
          <w:t>23</w:t>
        </w:r>
        <w:r w:rsidR="00413573">
          <w:rPr>
            <w:noProof/>
            <w:webHidden/>
          </w:rPr>
          <w:fldChar w:fldCharType="end"/>
        </w:r>
      </w:hyperlink>
    </w:p>
    <w:p w14:paraId="50B0B859" w14:textId="5B93A8DA" w:rsidR="00413573" w:rsidRDefault="009015E7" w:rsidP="0089349A">
      <w:pPr>
        <w:pStyle w:val="TableofFigures"/>
        <w:tabs>
          <w:tab w:val="right" w:leader="dot" w:pos="9016"/>
        </w:tabs>
        <w:spacing w:before="60" w:after="60"/>
        <w:rPr>
          <w:rFonts w:asciiTheme="minorHAnsi" w:eastAsiaTheme="minorEastAsia" w:hAnsiTheme="minorHAnsi" w:cstheme="minorBidi"/>
          <w:noProof/>
          <w:sz w:val="22"/>
          <w:szCs w:val="22"/>
          <w:lang w:val="en-US"/>
        </w:rPr>
      </w:pPr>
      <w:hyperlink w:anchor="_Toc94780881" w:history="1">
        <w:r w:rsidR="00413573" w:rsidRPr="007E0227">
          <w:rPr>
            <w:rStyle w:val="Hyperlink"/>
            <w:noProof/>
          </w:rPr>
          <w:t>Tablica 5.1 - Procjena troškova i smanjenja emisija pojedine mjere</w:t>
        </w:r>
        <w:r w:rsidR="00413573">
          <w:rPr>
            <w:noProof/>
            <w:webHidden/>
          </w:rPr>
          <w:tab/>
        </w:r>
        <w:r w:rsidR="00413573">
          <w:rPr>
            <w:noProof/>
            <w:webHidden/>
          </w:rPr>
          <w:fldChar w:fldCharType="begin"/>
        </w:r>
        <w:r w:rsidR="00413573">
          <w:rPr>
            <w:noProof/>
            <w:webHidden/>
          </w:rPr>
          <w:instrText xml:space="preserve"> PAGEREF _Toc94780881 \h </w:instrText>
        </w:r>
        <w:r w:rsidR="00413573">
          <w:rPr>
            <w:noProof/>
            <w:webHidden/>
          </w:rPr>
        </w:r>
        <w:r w:rsidR="00413573">
          <w:rPr>
            <w:noProof/>
            <w:webHidden/>
          </w:rPr>
          <w:fldChar w:fldCharType="separate"/>
        </w:r>
        <w:r w:rsidR="009F023E">
          <w:rPr>
            <w:noProof/>
            <w:webHidden/>
          </w:rPr>
          <w:t>48</w:t>
        </w:r>
        <w:r w:rsidR="00413573">
          <w:rPr>
            <w:noProof/>
            <w:webHidden/>
          </w:rPr>
          <w:fldChar w:fldCharType="end"/>
        </w:r>
      </w:hyperlink>
    </w:p>
    <w:p w14:paraId="269D0D31" w14:textId="7F4398D1" w:rsidR="00413573" w:rsidRDefault="009015E7" w:rsidP="0089349A">
      <w:pPr>
        <w:pStyle w:val="TableofFigures"/>
        <w:tabs>
          <w:tab w:val="right" w:leader="dot" w:pos="9016"/>
        </w:tabs>
        <w:spacing w:before="60" w:after="60"/>
        <w:rPr>
          <w:rFonts w:asciiTheme="minorHAnsi" w:eastAsiaTheme="minorEastAsia" w:hAnsiTheme="minorHAnsi" w:cstheme="minorBidi"/>
          <w:noProof/>
          <w:sz w:val="22"/>
          <w:szCs w:val="22"/>
          <w:lang w:val="en-US"/>
        </w:rPr>
      </w:pPr>
      <w:hyperlink w:anchor="_Toc94780882" w:history="1">
        <w:r w:rsidR="00413573" w:rsidRPr="007E0227">
          <w:rPr>
            <w:rStyle w:val="Hyperlink"/>
            <w:noProof/>
          </w:rPr>
          <w:t>Tablica 7.1 – Projekcije emisije Inventara za scenarij bez mjera i scenarij s mjerama</w:t>
        </w:r>
        <w:r w:rsidR="00413573">
          <w:rPr>
            <w:noProof/>
            <w:webHidden/>
          </w:rPr>
          <w:tab/>
        </w:r>
        <w:r w:rsidR="00413573">
          <w:rPr>
            <w:noProof/>
            <w:webHidden/>
          </w:rPr>
          <w:fldChar w:fldCharType="begin"/>
        </w:r>
        <w:r w:rsidR="00413573">
          <w:rPr>
            <w:noProof/>
            <w:webHidden/>
          </w:rPr>
          <w:instrText xml:space="preserve"> PAGEREF _Toc94780882 \h </w:instrText>
        </w:r>
        <w:r w:rsidR="00413573">
          <w:rPr>
            <w:noProof/>
            <w:webHidden/>
          </w:rPr>
        </w:r>
        <w:r w:rsidR="00413573">
          <w:rPr>
            <w:noProof/>
            <w:webHidden/>
          </w:rPr>
          <w:fldChar w:fldCharType="separate"/>
        </w:r>
        <w:r w:rsidR="009F023E">
          <w:rPr>
            <w:noProof/>
            <w:webHidden/>
          </w:rPr>
          <w:t>75</w:t>
        </w:r>
        <w:r w:rsidR="00413573">
          <w:rPr>
            <w:noProof/>
            <w:webHidden/>
          </w:rPr>
          <w:fldChar w:fldCharType="end"/>
        </w:r>
      </w:hyperlink>
    </w:p>
    <w:p w14:paraId="720FE8FD" w14:textId="4831F64A" w:rsidR="00413573" w:rsidRDefault="009015E7" w:rsidP="0089349A">
      <w:pPr>
        <w:pStyle w:val="TableofFigures"/>
        <w:tabs>
          <w:tab w:val="right" w:leader="dot" w:pos="9016"/>
        </w:tabs>
        <w:spacing w:before="60" w:after="60"/>
        <w:rPr>
          <w:rFonts w:asciiTheme="minorHAnsi" w:eastAsiaTheme="minorEastAsia" w:hAnsiTheme="minorHAnsi" w:cstheme="minorBidi"/>
          <w:noProof/>
          <w:sz w:val="22"/>
          <w:szCs w:val="22"/>
          <w:lang w:val="en-US"/>
        </w:rPr>
      </w:pPr>
      <w:hyperlink w:anchor="_Toc94780883" w:history="1">
        <w:r w:rsidR="00413573" w:rsidRPr="007E0227">
          <w:rPr>
            <w:rStyle w:val="Hyperlink"/>
            <w:noProof/>
          </w:rPr>
          <w:t xml:space="preserve">Tablica 7.2 - </w:t>
        </w:r>
        <w:r w:rsidR="00413573" w:rsidRPr="007E0227">
          <w:rPr>
            <w:rStyle w:val="Hyperlink"/>
            <w:rFonts w:cstheme="minorHAnsi"/>
            <w:noProof/>
          </w:rPr>
          <w:t>Ukupni potencijali smanjenja emisija po sektorima</w:t>
        </w:r>
        <w:r w:rsidR="00413573">
          <w:rPr>
            <w:noProof/>
            <w:webHidden/>
          </w:rPr>
          <w:tab/>
        </w:r>
        <w:r w:rsidR="00413573">
          <w:rPr>
            <w:noProof/>
            <w:webHidden/>
          </w:rPr>
          <w:fldChar w:fldCharType="begin"/>
        </w:r>
        <w:r w:rsidR="00413573">
          <w:rPr>
            <w:noProof/>
            <w:webHidden/>
          </w:rPr>
          <w:instrText xml:space="preserve"> PAGEREF _Toc94780883 \h </w:instrText>
        </w:r>
        <w:r w:rsidR="00413573">
          <w:rPr>
            <w:noProof/>
            <w:webHidden/>
          </w:rPr>
        </w:r>
        <w:r w:rsidR="00413573">
          <w:rPr>
            <w:noProof/>
            <w:webHidden/>
          </w:rPr>
          <w:fldChar w:fldCharType="separate"/>
        </w:r>
        <w:r w:rsidR="009F023E">
          <w:rPr>
            <w:noProof/>
            <w:webHidden/>
          </w:rPr>
          <w:t>75</w:t>
        </w:r>
        <w:r w:rsidR="00413573">
          <w:rPr>
            <w:noProof/>
            <w:webHidden/>
          </w:rPr>
          <w:fldChar w:fldCharType="end"/>
        </w:r>
      </w:hyperlink>
    </w:p>
    <w:p w14:paraId="676A2A18" w14:textId="1BDD062F" w:rsidR="00413573" w:rsidRDefault="009015E7" w:rsidP="0089349A">
      <w:pPr>
        <w:pStyle w:val="TableofFigures"/>
        <w:tabs>
          <w:tab w:val="right" w:leader="dot" w:pos="9016"/>
        </w:tabs>
        <w:spacing w:before="60" w:after="60"/>
        <w:rPr>
          <w:rFonts w:asciiTheme="minorHAnsi" w:eastAsiaTheme="minorEastAsia" w:hAnsiTheme="minorHAnsi" w:cstheme="minorBidi"/>
          <w:noProof/>
          <w:sz w:val="22"/>
          <w:szCs w:val="22"/>
          <w:lang w:val="en-US"/>
        </w:rPr>
      </w:pPr>
      <w:hyperlink w:anchor="_Toc94780884" w:history="1">
        <w:r w:rsidR="00413573" w:rsidRPr="007E0227">
          <w:rPr>
            <w:rStyle w:val="Hyperlink"/>
            <w:noProof/>
          </w:rPr>
          <w:t>Tablica 8.1 - Pregled mogućih izvora financiranja mjera i aktivnosti</w:t>
        </w:r>
        <w:r w:rsidR="00413573">
          <w:rPr>
            <w:noProof/>
            <w:webHidden/>
          </w:rPr>
          <w:tab/>
        </w:r>
        <w:r w:rsidR="00413573">
          <w:rPr>
            <w:noProof/>
            <w:webHidden/>
          </w:rPr>
          <w:fldChar w:fldCharType="begin"/>
        </w:r>
        <w:r w:rsidR="00413573">
          <w:rPr>
            <w:noProof/>
            <w:webHidden/>
          </w:rPr>
          <w:instrText xml:space="preserve"> PAGEREF _Toc94780884 \h </w:instrText>
        </w:r>
        <w:r w:rsidR="00413573">
          <w:rPr>
            <w:noProof/>
            <w:webHidden/>
          </w:rPr>
        </w:r>
        <w:r w:rsidR="00413573">
          <w:rPr>
            <w:noProof/>
            <w:webHidden/>
          </w:rPr>
          <w:fldChar w:fldCharType="separate"/>
        </w:r>
        <w:r w:rsidR="009F023E">
          <w:rPr>
            <w:noProof/>
            <w:webHidden/>
          </w:rPr>
          <w:t>78</w:t>
        </w:r>
        <w:r w:rsidR="00413573">
          <w:rPr>
            <w:noProof/>
            <w:webHidden/>
          </w:rPr>
          <w:fldChar w:fldCharType="end"/>
        </w:r>
      </w:hyperlink>
    </w:p>
    <w:p w14:paraId="76A6DD4A" w14:textId="6EDDC20B" w:rsidR="006D77A6" w:rsidRPr="00EB3C33" w:rsidRDefault="00921FC0" w:rsidP="0089349A">
      <w:pPr>
        <w:pStyle w:val="TableofFigures"/>
        <w:spacing w:before="60" w:after="60" w:line="360" w:lineRule="auto"/>
        <w:rPr>
          <w:i/>
          <w:sz w:val="22"/>
          <w:szCs w:val="22"/>
        </w:rPr>
      </w:pPr>
      <w:r w:rsidRPr="00EB3C33">
        <w:rPr>
          <w:i/>
          <w:sz w:val="22"/>
          <w:szCs w:val="22"/>
        </w:rPr>
        <w:fldChar w:fldCharType="end"/>
      </w:r>
      <w:r w:rsidR="00AD773C" w:rsidRPr="00EB3C33">
        <w:rPr>
          <w:i/>
          <w:sz w:val="22"/>
          <w:szCs w:val="22"/>
        </w:rPr>
        <w:br w:type="page"/>
      </w:r>
    </w:p>
    <w:p w14:paraId="3FF76550" w14:textId="5079B7CE" w:rsidR="006D77A6" w:rsidRPr="00EB3C33" w:rsidRDefault="000509A0" w:rsidP="000509A0">
      <w:pPr>
        <w:pStyle w:val="Heading1"/>
      </w:pPr>
      <w:bookmarkStart w:id="289" w:name="_Toc94780872"/>
      <w:r w:rsidRPr="00EB3C33">
        <w:lastRenderedPageBreak/>
        <w:t>POPIS SLIKA</w:t>
      </w:r>
      <w:bookmarkEnd w:id="289"/>
    </w:p>
    <w:p w14:paraId="54EDF7EF" w14:textId="69BB74E6" w:rsidR="00413573" w:rsidRDefault="006D77A6" w:rsidP="0089349A">
      <w:pPr>
        <w:pStyle w:val="TableofFigures"/>
        <w:tabs>
          <w:tab w:val="right" w:leader="dot" w:pos="9016"/>
        </w:tabs>
        <w:spacing w:before="60" w:after="60" w:line="276" w:lineRule="auto"/>
        <w:rPr>
          <w:rFonts w:asciiTheme="minorHAnsi" w:eastAsiaTheme="minorEastAsia" w:hAnsiTheme="minorHAnsi" w:cstheme="minorBidi"/>
          <w:noProof/>
          <w:sz w:val="22"/>
          <w:szCs w:val="22"/>
          <w:lang w:val="en-US"/>
        </w:rPr>
      </w:pPr>
      <w:r w:rsidRPr="00EB3C33">
        <w:rPr>
          <w:rStyle w:val="Hyperlink"/>
          <w:noProof/>
        </w:rPr>
        <w:fldChar w:fldCharType="begin"/>
      </w:r>
      <w:r w:rsidRPr="00EB3C33">
        <w:rPr>
          <w:rStyle w:val="Hyperlink"/>
          <w:noProof/>
        </w:rPr>
        <w:instrText xml:space="preserve"> TOC \h \z \c "Slika" </w:instrText>
      </w:r>
      <w:r w:rsidRPr="00EB3C33">
        <w:rPr>
          <w:rStyle w:val="Hyperlink"/>
          <w:noProof/>
        </w:rPr>
        <w:fldChar w:fldCharType="separate"/>
      </w:r>
      <w:hyperlink w:anchor="_Toc94780885" w:history="1">
        <w:r w:rsidR="00413573" w:rsidRPr="005B3673">
          <w:rPr>
            <w:rStyle w:val="Hyperlink"/>
            <w:noProof/>
          </w:rPr>
          <w:t>Slika 2.1 - Sporazum gradonačelnika za klimu i energiju – logo inicijative</w:t>
        </w:r>
        <w:r w:rsidR="00413573">
          <w:rPr>
            <w:noProof/>
            <w:webHidden/>
          </w:rPr>
          <w:tab/>
        </w:r>
        <w:r w:rsidR="00413573">
          <w:rPr>
            <w:noProof/>
            <w:webHidden/>
          </w:rPr>
          <w:fldChar w:fldCharType="begin"/>
        </w:r>
        <w:r w:rsidR="00413573">
          <w:rPr>
            <w:noProof/>
            <w:webHidden/>
          </w:rPr>
          <w:instrText xml:space="preserve"> PAGEREF _Toc94780885 \h </w:instrText>
        </w:r>
        <w:r w:rsidR="00413573">
          <w:rPr>
            <w:noProof/>
            <w:webHidden/>
          </w:rPr>
        </w:r>
        <w:r w:rsidR="00413573">
          <w:rPr>
            <w:noProof/>
            <w:webHidden/>
          </w:rPr>
          <w:fldChar w:fldCharType="separate"/>
        </w:r>
        <w:r w:rsidR="009F023E">
          <w:rPr>
            <w:noProof/>
            <w:webHidden/>
          </w:rPr>
          <w:t>7</w:t>
        </w:r>
        <w:r w:rsidR="00413573">
          <w:rPr>
            <w:noProof/>
            <w:webHidden/>
          </w:rPr>
          <w:fldChar w:fldCharType="end"/>
        </w:r>
      </w:hyperlink>
    </w:p>
    <w:p w14:paraId="484D67E9" w14:textId="786BFB1B" w:rsidR="00413573" w:rsidRDefault="009015E7" w:rsidP="0089349A">
      <w:pPr>
        <w:pStyle w:val="TableofFigures"/>
        <w:tabs>
          <w:tab w:val="right" w:leader="dot" w:pos="9016"/>
        </w:tabs>
        <w:spacing w:before="60" w:after="60" w:line="276" w:lineRule="auto"/>
        <w:rPr>
          <w:rFonts w:asciiTheme="minorHAnsi" w:eastAsiaTheme="minorEastAsia" w:hAnsiTheme="minorHAnsi" w:cstheme="minorBidi"/>
          <w:noProof/>
          <w:sz w:val="22"/>
          <w:szCs w:val="22"/>
          <w:lang w:val="en-US"/>
        </w:rPr>
      </w:pPr>
      <w:hyperlink w:anchor="_Toc94780886" w:history="1">
        <w:r w:rsidR="00413573" w:rsidRPr="005B3673">
          <w:rPr>
            <w:rStyle w:val="Hyperlink"/>
            <w:noProof/>
          </w:rPr>
          <w:t>Slika 4.1 - Emisije CO</w:t>
        </w:r>
        <w:r w:rsidR="00413573" w:rsidRPr="005B3673">
          <w:rPr>
            <w:rStyle w:val="Hyperlink"/>
            <w:noProof/>
            <w:vertAlign w:val="subscript"/>
          </w:rPr>
          <w:t>2</w:t>
        </w:r>
        <w:r w:rsidR="00413573" w:rsidRPr="005B3673">
          <w:rPr>
            <w:rStyle w:val="Hyperlink"/>
            <w:noProof/>
          </w:rPr>
          <w:t xml:space="preserve"> iz sektora zgradarstva Murskog Središća</w:t>
        </w:r>
        <w:r w:rsidR="00413573">
          <w:rPr>
            <w:noProof/>
            <w:webHidden/>
          </w:rPr>
          <w:tab/>
        </w:r>
        <w:r w:rsidR="00413573">
          <w:rPr>
            <w:noProof/>
            <w:webHidden/>
          </w:rPr>
          <w:fldChar w:fldCharType="begin"/>
        </w:r>
        <w:r w:rsidR="00413573">
          <w:rPr>
            <w:noProof/>
            <w:webHidden/>
          </w:rPr>
          <w:instrText xml:space="preserve"> PAGEREF _Toc94780886 \h </w:instrText>
        </w:r>
        <w:r w:rsidR="00413573">
          <w:rPr>
            <w:noProof/>
            <w:webHidden/>
          </w:rPr>
        </w:r>
        <w:r w:rsidR="00413573">
          <w:rPr>
            <w:noProof/>
            <w:webHidden/>
          </w:rPr>
          <w:fldChar w:fldCharType="separate"/>
        </w:r>
        <w:r w:rsidR="009F023E">
          <w:rPr>
            <w:noProof/>
            <w:webHidden/>
          </w:rPr>
          <w:t>19</w:t>
        </w:r>
        <w:r w:rsidR="00413573">
          <w:rPr>
            <w:noProof/>
            <w:webHidden/>
          </w:rPr>
          <w:fldChar w:fldCharType="end"/>
        </w:r>
      </w:hyperlink>
    </w:p>
    <w:p w14:paraId="5C98388C" w14:textId="032907BD" w:rsidR="00413573" w:rsidRDefault="009015E7" w:rsidP="0089349A">
      <w:pPr>
        <w:pStyle w:val="TableofFigures"/>
        <w:tabs>
          <w:tab w:val="right" w:leader="dot" w:pos="9016"/>
        </w:tabs>
        <w:spacing w:before="60" w:after="60" w:line="276" w:lineRule="auto"/>
        <w:rPr>
          <w:rFonts w:asciiTheme="minorHAnsi" w:eastAsiaTheme="minorEastAsia" w:hAnsiTheme="minorHAnsi" w:cstheme="minorBidi"/>
          <w:noProof/>
          <w:sz w:val="22"/>
          <w:szCs w:val="22"/>
          <w:lang w:val="en-US"/>
        </w:rPr>
      </w:pPr>
      <w:hyperlink w:anchor="_Toc94780887" w:history="1">
        <w:r w:rsidR="00413573" w:rsidRPr="005B3673">
          <w:rPr>
            <w:rStyle w:val="Hyperlink"/>
            <w:bCs/>
            <w:noProof/>
          </w:rPr>
          <w:t xml:space="preserve">Slika </w:t>
        </w:r>
        <w:r w:rsidR="00413573" w:rsidRPr="005B3673">
          <w:rPr>
            <w:rStyle w:val="Hyperlink"/>
            <w:noProof/>
          </w:rPr>
          <w:t>4</w:t>
        </w:r>
        <w:r w:rsidR="00413573" w:rsidRPr="005B3673">
          <w:rPr>
            <w:rStyle w:val="Hyperlink"/>
            <w:bCs/>
            <w:noProof/>
          </w:rPr>
          <w:t>.</w:t>
        </w:r>
        <w:r w:rsidR="00413573" w:rsidRPr="005B3673">
          <w:rPr>
            <w:rStyle w:val="Hyperlink"/>
            <w:noProof/>
          </w:rPr>
          <w:t>2</w:t>
        </w:r>
        <w:r w:rsidR="00413573" w:rsidRPr="005B3673">
          <w:rPr>
            <w:rStyle w:val="Hyperlink"/>
            <w:bCs/>
            <w:noProof/>
          </w:rPr>
          <w:t xml:space="preserve"> - Emisije CO</w:t>
        </w:r>
        <w:r w:rsidR="00413573" w:rsidRPr="005B3673">
          <w:rPr>
            <w:rStyle w:val="Hyperlink"/>
            <w:bCs/>
            <w:noProof/>
            <w:vertAlign w:val="subscript"/>
          </w:rPr>
          <w:t>2</w:t>
        </w:r>
        <w:r w:rsidR="00413573" w:rsidRPr="005B3673">
          <w:rPr>
            <w:rStyle w:val="Hyperlink"/>
            <w:bCs/>
            <w:noProof/>
          </w:rPr>
          <w:t xml:space="preserve"> prometnog sektora Grada</w:t>
        </w:r>
        <w:r w:rsidR="00413573">
          <w:rPr>
            <w:noProof/>
            <w:webHidden/>
          </w:rPr>
          <w:tab/>
        </w:r>
        <w:r w:rsidR="00413573">
          <w:rPr>
            <w:noProof/>
            <w:webHidden/>
          </w:rPr>
          <w:fldChar w:fldCharType="begin"/>
        </w:r>
        <w:r w:rsidR="00413573">
          <w:rPr>
            <w:noProof/>
            <w:webHidden/>
          </w:rPr>
          <w:instrText xml:space="preserve"> PAGEREF _Toc94780887 \h </w:instrText>
        </w:r>
        <w:r w:rsidR="00413573">
          <w:rPr>
            <w:noProof/>
            <w:webHidden/>
          </w:rPr>
        </w:r>
        <w:r w:rsidR="00413573">
          <w:rPr>
            <w:noProof/>
            <w:webHidden/>
          </w:rPr>
          <w:fldChar w:fldCharType="separate"/>
        </w:r>
        <w:r w:rsidR="009F023E">
          <w:rPr>
            <w:noProof/>
            <w:webHidden/>
          </w:rPr>
          <w:t>21</w:t>
        </w:r>
        <w:r w:rsidR="00413573">
          <w:rPr>
            <w:noProof/>
            <w:webHidden/>
          </w:rPr>
          <w:fldChar w:fldCharType="end"/>
        </w:r>
      </w:hyperlink>
    </w:p>
    <w:p w14:paraId="56BE4A12" w14:textId="0E3BDD86" w:rsidR="00413573" w:rsidRDefault="009015E7" w:rsidP="0089349A">
      <w:pPr>
        <w:pStyle w:val="TableofFigures"/>
        <w:tabs>
          <w:tab w:val="right" w:leader="dot" w:pos="9016"/>
        </w:tabs>
        <w:spacing w:before="60" w:after="60" w:line="276" w:lineRule="auto"/>
        <w:rPr>
          <w:rFonts w:asciiTheme="minorHAnsi" w:eastAsiaTheme="minorEastAsia" w:hAnsiTheme="minorHAnsi" w:cstheme="minorBidi"/>
          <w:noProof/>
          <w:sz w:val="22"/>
          <w:szCs w:val="22"/>
          <w:lang w:val="en-US"/>
        </w:rPr>
      </w:pPr>
      <w:hyperlink w:anchor="_Toc94780888" w:history="1">
        <w:r w:rsidR="00413573" w:rsidRPr="005B3673">
          <w:rPr>
            <w:rStyle w:val="Hyperlink"/>
            <w:noProof/>
          </w:rPr>
          <w:t>Slika 4.3 - Raspodjela ukupne potrošnje energije po sektorima i energentima u 2018. godini</w:t>
        </w:r>
        <w:r w:rsidR="00413573">
          <w:rPr>
            <w:noProof/>
            <w:webHidden/>
          </w:rPr>
          <w:tab/>
        </w:r>
        <w:r w:rsidR="00413573">
          <w:rPr>
            <w:noProof/>
            <w:webHidden/>
          </w:rPr>
          <w:fldChar w:fldCharType="begin"/>
        </w:r>
        <w:r w:rsidR="00413573">
          <w:rPr>
            <w:noProof/>
            <w:webHidden/>
          </w:rPr>
          <w:instrText xml:space="preserve"> PAGEREF _Toc94780888 \h </w:instrText>
        </w:r>
        <w:r w:rsidR="00413573">
          <w:rPr>
            <w:noProof/>
            <w:webHidden/>
          </w:rPr>
        </w:r>
        <w:r w:rsidR="00413573">
          <w:rPr>
            <w:noProof/>
            <w:webHidden/>
          </w:rPr>
          <w:fldChar w:fldCharType="separate"/>
        </w:r>
        <w:r w:rsidR="009F023E">
          <w:rPr>
            <w:noProof/>
            <w:webHidden/>
          </w:rPr>
          <w:t>22</w:t>
        </w:r>
        <w:r w:rsidR="00413573">
          <w:rPr>
            <w:noProof/>
            <w:webHidden/>
          </w:rPr>
          <w:fldChar w:fldCharType="end"/>
        </w:r>
      </w:hyperlink>
    </w:p>
    <w:p w14:paraId="5D2C6E01" w14:textId="14149162" w:rsidR="00413573" w:rsidRDefault="009015E7" w:rsidP="0089349A">
      <w:pPr>
        <w:pStyle w:val="TableofFigures"/>
        <w:tabs>
          <w:tab w:val="right" w:leader="dot" w:pos="9016"/>
        </w:tabs>
        <w:spacing w:before="60" w:after="60" w:line="276" w:lineRule="auto"/>
        <w:rPr>
          <w:rFonts w:asciiTheme="minorHAnsi" w:eastAsiaTheme="minorEastAsia" w:hAnsiTheme="minorHAnsi" w:cstheme="minorBidi"/>
          <w:noProof/>
          <w:sz w:val="22"/>
          <w:szCs w:val="22"/>
          <w:lang w:val="en-US"/>
        </w:rPr>
      </w:pPr>
      <w:hyperlink w:anchor="_Toc94780889" w:history="1">
        <w:r w:rsidR="00413573" w:rsidRPr="005B3673">
          <w:rPr>
            <w:rStyle w:val="Hyperlink"/>
            <w:noProof/>
          </w:rPr>
          <w:t>Slika 4.4 – Emisije CO</w:t>
        </w:r>
        <w:r w:rsidR="00413573" w:rsidRPr="005B3673">
          <w:rPr>
            <w:rStyle w:val="Hyperlink"/>
            <w:noProof/>
            <w:vertAlign w:val="subscript"/>
          </w:rPr>
          <w:t>2</w:t>
        </w:r>
        <w:r w:rsidR="00413573" w:rsidRPr="005B3673">
          <w:rPr>
            <w:rStyle w:val="Hyperlink"/>
            <w:noProof/>
          </w:rPr>
          <w:t xml:space="preserve"> po energentu i sektoru u 2018. godini</w:t>
        </w:r>
        <w:r w:rsidR="00413573">
          <w:rPr>
            <w:noProof/>
            <w:webHidden/>
          </w:rPr>
          <w:tab/>
        </w:r>
        <w:r w:rsidR="00413573">
          <w:rPr>
            <w:noProof/>
            <w:webHidden/>
          </w:rPr>
          <w:fldChar w:fldCharType="begin"/>
        </w:r>
        <w:r w:rsidR="00413573">
          <w:rPr>
            <w:noProof/>
            <w:webHidden/>
          </w:rPr>
          <w:instrText xml:space="preserve"> PAGEREF _Toc94780889 \h </w:instrText>
        </w:r>
        <w:r w:rsidR="00413573">
          <w:rPr>
            <w:noProof/>
            <w:webHidden/>
          </w:rPr>
        </w:r>
        <w:r w:rsidR="00413573">
          <w:rPr>
            <w:noProof/>
            <w:webHidden/>
          </w:rPr>
          <w:fldChar w:fldCharType="separate"/>
        </w:r>
        <w:r w:rsidR="009F023E">
          <w:rPr>
            <w:noProof/>
            <w:webHidden/>
          </w:rPr>
          <w:t>23</w:t>
        </w:r>
        <w:r w:rsidR="00413573">
          <w:rPr>
            <w:noProof/>
            <w:webHidden/>
          </w:rPr>
          <w:fldChar w:fldCharType="end"/>
        </w:r>
      </w:hyperlink>
    </w:p>
    <w:p w14:paraId="0C84F18F" w14:textId="2571F1C0" w:rsidR="00413573" w:rsidRPr="0089349A" w:rsidRDefault="009015E7" w:rsidP="0089349A">
      <w:pPr>
        <w:pStyle w:val="TableofFigures"/>
        <w:tabs>
          <w:tab w:val="right" w:leader="dot" w:pos="9016"/>
        </w:tabs>
        <w:spacing w:before="60" w:after="60" w:line="276" w:lineRule="auto"/>
        <w:rPr>
          <w:rFonts w:asciiTheme="minorHAnsi" w:eastAsiaTheme="minorEastAsia" w:hAnsiTheme="minorHAnsi" w:cstheme="minorBidi"/>
          <w:noProof/>
          <w:sz w:val="22"/>
          <w:szCs w:val="22"/>
          <w:lang w:val="en-US"/>
        </w:rPr>
      </w:pPr>
      <w:hyperlink w:anchor="_Toc94780890" w:history="1">
        <w:r w:rsidR="00413573" w:rsidRPr="0089349A">
          <w:rPr>
            <w:rStyle w:val="Hyperlink"/>
            <w:bCs/>
            <w:noProof/>
          </w:rPr>
          <w:t>Slika 7.1 - Raspodjela potencijala smanjenja emisije CO</w:t>
        </w:r>
        <w:r w:rsidR="00413573" w:rsidRPr="0089349A">
          <w:rPr>
            <w:rStyle w:val="Hyperlink"/>
            <w:bCs/>
            <w:noProof/>
            <w:vertAlign w:val="subscript"/>
          </w:rPr>
          <w:t>2</w:t>
        </w:r>
        <w:r w:rsidR="00413573" w:rsidRPr="0089349A">
          <w:rPr>
            <w:rStyle w:val="Hyperlink"/>
            <w:bCs/>
            <w:noProof/>
          </w:rPr>
          <w:t xml:space="preserve"> (%) Inventara po sektorima</w:t>
        </w:r>
        <w:r w:rsidR="00413573" w:rsidRPr="0089349A">
          <w:rPr>
            <w:noProof/>
            <w:webHidden/>
          </w:rPr>
          <w:tab/>
        </w:r>
        <w:r w:rsidR="00413573" w:rsidRPr="0089349A">
          <w:rPr>
            <w:noProof/>
            <w:webHidden/>
          </w:rPr>
          <w:fldChar w:fldCharType="begin"/>
        </w:r>
        <w:r w:rsidR="00413573" w:rsidRPr="0089349A">
          <w:rPr>
            <w:noProof/>
            <w:webHidden/>
          </w:rPr>
          <w:instrText xml:space="preserve"> PAGEREF _Toc94780890 \h </w:instrText>
        </w:r>
        <w:r w:rsidR="00413573" w:rsidRPr="0089349A">
          <w:rPr>
            <w:noProof/>
            <w:webHidden/>
          </w:rPr>
        </w:r>
        <w:r w:rsidR="00413573" w:rsidRPr="0089349A">
          <w:rPr>
            <w:noProof/>
            <w:webHidden/>
          </w:rPr>
          <w:fldChar w:fldCharType="separate"/>
        </w:r>
        <w:r w:rsidR="009F023E">
          <w:rPr>
            <w:noProof/>
            <w:webHidden/>
          </w:rPr>
          <w:t>75</w:t>
        </w:r>
        <w:r w:rsidR="00413573" w:rsidRPr="0089349A">
          <w:rPr>
            <w:noProof/>
            <w:webHidden/>
          </w:rPr>
          <w:fldChar w:fldCharType="end"/>
        </w:r>
      </w:hyperlink>
    </w:p>
    <w:p w14:paraId="6333C294" w14:textId="7AFA71A1" w:rsidR="00413573" w:rsidRDefault="009015E7" w:rsidP="0089349A">
      <w:pPr>
        <w:pStyle w:val="TableofFigures"/>
        <w:tabs>
          <w:tab w:val="right" w:leader="dot" w:pos="9016"/>
        </w:tabs>
        <w:spacing w:before="60" w:after="60" w:line="276" w:lineRule="auto"/>
        <w:rPr>
          <w:rFonts w:asciiTheme="minorHAnsi" w:eastAsiaTheme="minorEastAsia" w:hAnsiTheme="minorHAnsi" w:cstheme="minorBidi"/>
          <w:noProof/>
          <w:sz w:val="22"/>
          <w:szCs w:val="22"/>
          <w:lang w:val="en-US"/>
        </w:rPr>
      </w:pPr>
      <w:hyperlink w:anchor="_Toc94780891" w:history="1">
        <w:r w:rsidR="00413573" w:rsidRPr="005B3673">
          <w:rPr>
            <w:rStyle w:val="Hyperlink"/>
            <w:noProof/>
          </w:rPr>
          <w:t>Slika 7.2 - Ukupne projekcije emisije CO</w:t>
        </w:r>
        <w:r w:rsidR="00413573" w:rsidRPr="005B3673">
          <w:rPr>
            <w:rStyle w:val="Hyperlink"/>
            <w:noProof/>
            <w:vertAlign w:val="subscript"/>
          </w:rPr>
          <w:t>2</w:t>
        </w:r>
        <w:r w:rsidR="00413573" w:rsidRPr="005B3673">
          <w:rPr>
            <w:rStyle w:val="Hyperlink"/>
            <w:noProof/>
          </w:rPr>
          <w:t xml:space="preserve"> po scenarijima</w:t>
        </w:r>
        <w:r w:rsidR="00413573">
          <w:rPr>
            <w:noProof/>
            <w:webHidden/>
          </w:rPr>
          <w:tab/>
        </w:r>
        <w:r w:rsidR="00413573">
          <w:rPr>
            <w:noProof/>
            <w:webHidden/>
          </w:rPr>
          <w:fldChar w:fldCharType="begin"/>
        </w:r>
        <w:r w:rsidR="00413573">
          <w:rPr>
            <w:noProof/>
            <w:webHidden/>
          </w:rPr>
          <w:instrText xml:space="preserve"> PAGEREF _Toc94780891 \h </w:instrText>
        </w:r>
        <w:r w:rsidR="00413573">
          <w:rPr>
            <w:noProof/>
            <w:webHidden/>
          </w:rPr>
        </w:r>
        <w:r w:rsidR="00413573">
          <w:rPr>
            <w:noProof/>
            <w:webHidden/>
          </w:rPr>
          <w:fldChar w:fldCharType="separate"/>
        </w:r>
        <w:r w:rsidR="009F023E">
          <w:rPr>
            <w:noProof/>
            <w:webHidden/>
          </w:rPr>
          <w:t>76</w:t>
        </w:r>
        <w:r w:rsidR="00413573">
          <w:rPr>
            <w:noProof/>
            <w:webHidden/>
          </w:rPr>
          <w:fldChar w:fldCharType="end"/>
        </w:r>
      </w:hyperlink>
    </w:p>
    <w:p w14:paraId="50D25096" w14:textId="53BC9A7B" w:rsidR="002D10B4" w:rsidRPr="00882C8A" w:rsidRDefault="006D77A6" w:rsidP="00707FC6">
      <w:pPr>
        <w:pStyle w:val="TableofFigures"/>
        <w:tabs>
          <w:tab w:val="right" w:leader="dot" w:pos="9016"/>
        </w:tabs>
      </w:pPr>
      <w:r w:rsidRPr="00EB3C33">
        <w:rPr>
          <w:rStyle w:val="Hyperlink"/>
          <w:noProof/>
        </w:rPr>
        <w:fldChar w:fldCharType="end"/>
      </w:r>
    </w:p>
    <w:sectPr w:rsidR="002D10B4" w:rsidRPr="00882C8A" w:rsidSect="00437935">
      <w:pgSz w:w="11906" w:h="16838"/>
      <w:pgMar w:top="718" w:right="1440" w:bottom="1440" w:left="1440" w:header="432" w:footer="72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DF57A" w14:textId="77777777" w:rsidR="009015E7" w:rsidRDefault="009015E7" w:rsidP="00D43D20">
      <w:pPr>
        <w:spacing w:after="0" w:line="240" w:lineRule="auto"/>
      </w:pPr>
      <w:r>
        <w:separator/>
      </w:r>
    </w:p>
  </w:endnote>
  <w:endnote w:type="continuationSeparator" w:id="0">
    <w:p w14:paraId="03F6CA99" w14:textId="77777777" w:rsidR="009015E7" w:rsidRDefault="009015E7" w:rsidP="00D43D20">
      <w:pPr>
        <w:spacing w:after="0" w:line="240" w:lineRule="auto"/>
      </w:pPr>
      <w:r>
        <w:continuationSeparator/>
      </w:r>
    </w:p>
  </w:endnote>
  <w:endnote w:type="continuationNotice" w:id="1">
    <w:p w14:paraId="44072811" w14:textId="77777777" w:rsidR="009015E7" w:rsidRDefault="009015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id w:val="-232779621"/>
      <w:docPartObj>
        <w:docPartGallery w:val="Page Numbers (Bottom of Page)"/>
        <w:docPartUnique/>
      </w:docPartObj>
    </w:sdtPr>
    <w:sdtEndPr/>
    <w:sdtContent>
      <w:p w14:paraId="32581FBC" w14:textId="6F1BA76B" w:rsidR="00023C69" w:rsidRDefault="00023C69">
        <w:pPr>
          <w:pStyle w:val="Footer"/>
          <w:jc w:val="right"/>
          <w:rPr>
            <w:color w:val="7F7F7F" w:themeColor="text1" w:themeTint="80"/>
          </w:rPr>
        </w:pPr>
        <w:r w:rsidRPr="009407CE">
          <w:rPr>
            <w:noProof/>
            <w:color w:val="7F7F7F" w:themeColor="text1" w:themeTint="80"/>
            <w:lang w:val="en-US"/>
          </w:rPr>
          <w:drawing>
            <wp:anchor distT="0" distB="0" distL="114300" distR="114300" simplePos="0" relativeHeight="251659264" behindDoc="0" locked="0" layoutInCell="1" allowOverlap="1" wp14:anchorId="6DD5C921" wp14:editId="24D63F63">
              <wp:simplePos x="0" y="0"/>
              <wp:positionH relativeFrom="margin">
                <wp:align>left</wp:align>
              </wp:positionH>
              <wp:positionV relativeFrom="margin">
                <wp:posOffset>8747125</wp:posOffset>
              </wp:positionV>
              <wp:extent cx="1749425" cy="262255"/>
              <wp:effectExtent l="0" t="0" r="3175" b="4445"/>
              <wp:wrapSquare wrapText="bothSides"/>
              <wp:docPr id="40" name="Slika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9E017E-A799-4E0B-93A8-E25C052D0A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9E017E-A799-4E0B-93A8-E25C052D0AD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9425" cy="262255"/>
                      </a:xfrm>
                      <a:prstGeom prst="rect">
                        <a:avLst/>
                      </a:prstGeom>
                    </pic:spPr>
                  </pic:pic>
                </a:graphicData>
              </a:graphic>
            </wp:anchor>
          </w:drawing>
        </w:r>
      </w:p>
      <w:p w14:paraId="088FBBF7" w14:textId="3D1F26AE" w:rsidR="00D52B95" w:rsidRPr="009407CE" w:rsidRDefault="00D52B95">
        <w:pPr>
          <w:pStyle w:val="Footer"/>
          <w:jc w:val="right"/>
          <w:rPr>
            <w:color w:val="7F7F7F" w:themeColor="text1" w:themeTint="80"/>
          </w:rPr>
        </w:pPr>
        <w:r w:rsidRPr="009407CE">
          <w:rPr>
            <w:color w:val="7F7F7F" w:themeColor="text1" w:themeTint="80"/>
          </w:rPr>
          <w:fldChar w:fldCharType="begin"/>
        </w:r>
        <w:r w:rsidRPr="009407CE">
          <w:rPr>
            <w:color w:val="7F7F7F" w:themeColor="text1" w:themeTint="80"/>
          </w:rPr>
          <w:instrText xml:space="preserve"> PAGE   \* MERGEFORMAT </w:instrText>
        </w:r>
        <w:r w:rsidRPr="009407CE">
          <w:rPr>
            <w:color w:val="7F7F7F" w:themeColor="text1" w:themeTint="80"/>
          </w:rPr>
          <w:fldChar w:fldCharType="separate"/>
        </w:r>
        <w:r w:rsidR="009D149E">
          <w:rPr>
            <w:noProof/>
            <w:color w:val="7F7F7F" w:themeColor="text1" w:themeTint="80"/>
          </w:rPr>
          <w:t>21</w:t>
        </w:r>
        <w:r w:rsidRPr="009407CE">
          <w:rPr>
            <w:noProof/>
            <w:color w:val="7F7F7F" w:themeColor="text1" w:themeTint="80"/>
          </w:rPr>
          <w:fldChar w:fldCharType="end"/>
        </w:r>
      </w:p>
    </w:sdtContent>
  </w:sdt>
  <w:p w14:paraId="0D2AA7B5" w14:textId="1E43C394" w:rsidR="00D52B95" w:rsidRDefault="00EC7B27" w:rsidP="00EC7B27">
    <w:pPr>
      <w:pStyle w:val="Footer"/>
      <w:tabs>
        <w:tab w:val="clear" w:pos="4536"/>
        <w:tab w:val="clear" w:pos="9072"/>
        <w:tab w:val="left" w:pos="520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7D650" w14:textId="77777777" w:rsidR="009015E7" w:rsidRDefault="009015E7" w:rsidP="00D43D20">
      <w:pPr>
        <w:spacing w:after="0" w:line="240" w:lineRule="auto"/>
      </w:pPr>
      <w:r>
        <w:separator/>
      </w:r>
    </w:p>
  </w:footnote>
  <w:footnote w:type="continuationSeparator" w:id="0">
    <w:p w14:paraId="48FC3C13" w14:textId="77777777" w:rsidR="009015E7" w:rsidRDefault="009015E7" w:rsidP="00D43D20">
      <w:pPr>
        <w:spacing w:after="0" w:line="240" w:lineRule="auto"/>
      </w:pPr>
      <w:r>
        <w:continuationSeparator/>
      </w:r>
    </w:p>
  </w:footnote>
  <w:footnote w:type="continuationNotice" w:id="1">
    <w:p w14:paraId="0CDCC501" w14:textId="77777777" w:rsidR="009015E7" w:rsidRDefault="009015E7">
      <w:pPr>
        <w:spacing w:after="0" w:line="240" w:lineRule="auto"/>
      </w:pPr>
    </w:p>
  </w:footnote>
  <w:footnote w:id="2">
    <w:p w14:paraId="3B8AB3CB" w14:textId="77777777" w:rsidR="00EF7962" w:rsidRDefault="00EF7962" w:rsidP="00EF7962">
      <w:pPr>
        <w:pStyle w:val="FootnoteText"/>
      </w:pPr>
      <w:r>
        <w:rPr>
          <w:rStyle w:val="FootnoteReference"/>
        </w:rPr>
        <w:footnoteRef/>
      </w:r>
      <w:r>
        <w:t xml:space="preserve"> </w:t>
      </w:r>
      <w:r w:rsidRPr="006C4B08">
        <w:t>Program razvoja zelene infrastrukture u urbanim područjima za razdoblje 2021. do 2030. godine</w:t>
      </w:r>
      <w:r>
        <w:t xml:space="preserve">, </w:t>
      </w:r>
      <w:r w:rsidRPr="006C4B08">
        <w:t>https://mpgi.gov.hr/vijesti-8/donesen-program-razvoja-zelene-infrastrukture-u-urbanim-podrucjima/14152</w:t>
      </w:r>
    </w:p>
  </w:footnote>
  <w:footnote w:id="3">
    <w:p w14:paraId="5320477D" w14:textId="77777777" w:rsidR="00EF7962" w:rsidRDefault="00EF7962" w:rsidP="00EF7962">
      <w:pPr>
        <w:pStyle w:val="FootnoteText"/>
      </w:pPr>
      <w:r>
        <w:rPr>
          <w:rStyle w:val="FootnoteReference"/>
        </w:rPr>
        <w:footnoteRef/>
      </w:r>
      <w:r>
        <w:t xml:space="preserve"> </w:t>
      </w:r>
      <w:r w:rsidRPr="00E60EE7">
        <w:t>Nacionalni plan oporavka i otpornosti</w:t>
      </w:r>
      <w:r>
        <w:t>,</w:t>
      </w:r>
    </w:p>
    <w:p w14:paraId="186370F6" w14:textId="77777777" w:rsidR="00EF7962" w:rsidRDefault="00EF7962" w:rsidP="00EF7962">
      <w:pPr>
        <w:pStyle w:val="FootnoteText"/>
      </w:pPr>
      <w:r w:rsidRPr="00E60EE7">
        <w:t>https://planoporavka.gov.hr/UserDocsImages/dokumenti/Plan%20oporavka%20i%20otpornosti%2C%20srpanj%202021..pdf?vel=13435491</w:t>
      </w:r>
    </w:p>
  </w:footnote>
  <w:footnote w:id="4">
    <w:p w14:paraId="39F14C15" w14:textId="77777777" w:rsidR="00EF7962" w:rsidRDefault="00EF7962" w:rsidP="00EF7962">
      <w:pPr>
        <w:pStyle w:val="FootnoteText"/>
      </w:pPr>
      <w:r>
        <w:rPr>
          <w:rStyle w:val="FootnoteReference"/>
        </w:rPr>
        <w:footnoteRef/>
      </w:r>
      <w:r>
        <w:t xml:space="preserve"> </w:t>
      </w:r>
      <w:r w:rsidRPr="009939E8">
        <w:t>Odluk</w:t>
      </w:r>
      <w:r>
        <w:t>a</w:t>
      </w:r>
      <w:r w:rsidRPr="009939E8">
        <w:t xml:space="preserve"> o operativnim programima vezanim za kohezijsku politiku za financijsko razdoblje Europske unije 2021. – 2027. u Republici Hrvatskoj i tijelima zaduženima za njihovu pripremu</w:t>
      </w:r>
      <w:r>
        <w:t xml:space="preserve">, </w:t>
      </w:r>
      <w:r w:rsidRPr="009939E8">
        <w:t>https://strukturnifondovi.hr/wp-content/uploads/2021/12/2021602.pdf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DF19F" w14:textId="69D5E21B" w:rsidR="00D52B95" w:rsidRPr="00752202" w:rsidRDefault="009407CE" w:rsidP="00752202">
    <w:pPr>
      <w:pStyle w:val="HeaderRight"/>
      <w:tabs>
        <w:tab w:val="clear" w:pos="4320"/>
        <w:tab w:val="clear" w:pos="8640"/>
        <w:tab w:val="left" w:pos="6675"/>
      </w:tabs>
      <w:spacing w:before="120" w:after="0" w:line="240" w:lineRule="auto"/>
      <w:jc w:val="left"/>
      <w:rPr>
        <w:color w:val="auto"/>
        <w:sz w:val="18"/>
      </w:rPr>
    </w:pPr>
    <w:r>
      <w:rPr>
        <w:noProof/>
        <w:color w:val="auto"/>
        <w:sz w:val="18"/>
        <w:lang w:val="en-US" w:eastAsia="en-US"/>
      </w:rPr>
      <w:drawing>
        <wp:anchor distT="0" distB="0" distL="114300" distR="114300" simplePos="0" relativeHeight="251658240" behindDoc="0" locked="0" layoutInCell="1" allowOverlap="1" wp14:anchorId="2D9D0D5D" wp14:editId="475F336D">
          <wp:simplePos x="0" y="0"/>
          <wp:positionH relativeFrom="margin">
            <wp:posOffset>4855210</wp:posOffset>
          </wp:positionH>
          <wp:positionV relativeFrom="paragraph">
            <wp:posOffset>26670</wp:posOffset>
          </wp:positionV>
          <wp:extent cx="871723" cy="545465"/>
          <wp:effectExtent l="0" t="0" r="5080" b="6985"/>
          <wp:wrapNone/>
          <wp:docPr id="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1723" cy="545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auto"/>
        <w:sz w:val="18"/>
        <w:lang w:val="en-US" w:eastAsia="en-US"/>
      </w:rPr>
      <w:drawing>
        <wp:inline distT="0" distB="0" distL="0" distR="0" wp14:anchorId="6C8B2AF5" wp14:editId="24382DB1">
          <wp:extent cx="1048385" cy="4387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8385" cy="438785"/>
                  </a:xfrm>
                  <a:prstGeom prst="rect">
                    <a:avLst/>
                  </a:prstGeom>
                  <a:noFill/>
                </pic:spPr>
              </pic:pic>
            </a:graphicData>
          </a:graphic>
        </wp:inline>
      </w:drawing>
    </w:r>
    <w:r w:rsidR="00752202">
      <w:rPr>
        <w:color w:val="auto"/>
        <w:sz w:val="18"/>
      </w:rPr>
      <w:t xml:space="preserve">                                                                 </w:t>
    </w:r>
    <w:r w:rsidR="00752202">
      <w:rPr>
        <w:noProof/>
        <w:color w:val="auto"/>
        <w:sz w:val="18"/>
      </w:rPr>
      <w:t xml:space="preserve">    </w:t>
    </w:r>
    <w:r w:rsidR="00752202">
      <w:rPr>
        <w:noProof/>
        <w:color w:val="auto"/>
        <w:sz w:val="18"/>
        <w:lang w:val="en-US" w:eastAsia="en-US"/>
      </w:rPr>
      <w:drawing>
        <wp:inline distT="0" distB="0" distL="0" distR="0" wp14:anchorId="1B32C8AF" wp14:editId="18BB6CD1">
          <wp:extent cx="324230" cy="405765"/>
          <wp:effectExtent l="0" t="0" r="0" b="0"/>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8194" cy="410725"/>
                  </a:xfrm>
                  <a:prstGeom prst="rect">
                    <a:avLst/>
                  </a:prstGeom>
                  <a:noFill/>
                </pic:spPr>
              </pic:pic>
            </a:graphicData>
          </a:graphic>
        </wp:inline>
      </w:drawing>
    </w:r>
  </w:p>
  <w:p w14:paraId="182B3D3A" w14:textId="77777777" w:rsidR="00D52B95" w:rsidRPr="00AD773C" w:rsidRDefault="00D52B95">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A1515" w14:textId="7D4C86C3" w:rsidR="00EC074B" w:rsidRDefault="00EC074B" w:rsidP="00EC074B">
    <w:pPr>
      <w:pStyle w:val="Header"/>
      <w:tabs>
        <w:tab w:val="clear" w:pos="4536"/>
        <w:tab w:val="clear" w:pos="9072"/>
        <w:tab w:val="left" w:pos="751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78E5"/>
    <w:multiLevelType w:val="hybridMultilevel"/>
    <w:tmpl w:val="82DA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300B8"/>
    <w:multiLevelType w:val="hybridMultilevel"/>
    <w:tmpl w:val="08BA2FF2"/>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2">
    <w:nsid w:val="03981772"/>
    <w:multiLevelType w:val="hybridMultilevel"/>
    <w:tmpl w:val="28A4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D40AA"/>
    <w:multiLevelType w:val="hybridMultilevel"/>
    <w:tmpl w:val="5F0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700C2"/>
    <w:multiLevelType w:val="hybridMultilevel"/>
    <w:tmpl w:val="6D00FFD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0D67536E"/>
    <w:multiLevelType w:val="hybridMultilevel"/>
    <w:tmpl w:val="F2C870F0"/>
    <w:lvl w:ilvl="0" w:tplc="041A0001">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6">
    <w:nsid w:val="0EC41B8E"/>
    <w:multiLevelType w:val="hybridMultilevel"/>
    <w:tmpl w:val="7CA40E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12D2975"/>
    <w:multiLevelType w:val="hybridMultilevel"/>
    <w:tmpl w:val="75F24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57D84"/>
    <w:multiLevelType w:val="multilevel"/>
    <w:tmpl w:val="65643AE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415298D"/>
    <w:multiLevelType w:val="hybridMultilevel"/>
    <w:tmpl w:val="7A6A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14F4A"/>
    <w:multiLevelType w:val="hybridMultilevel"/>
    <w:tmpl w:val="03841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8842B78"/>
    <w:multiLevelType w:val="hybridMultilevel"/>
    <w:tmpl w:val="13921538"/>
    <w:lvl w:ilvl="0" w:tplc="85CC6D9A">
      <w:start w:val="1"/>
      <w:numFmt w:val="ordinal"/>
      <w:pStyle w:val="Subtitle"/>
      <w:lvlText w:val="1.%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AD21DE3"/>
    <w:multiLevelType w:val="hybridMultilevel"/>
    <w:tmpl w:val="A7CCD398"/>
    <w:lvl w:ilvl="0" w:tplc="04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311B03"/>
    <w:multiLevelType w:val="hybridMultilevel"/>
    <w:tmpl w:val="0730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362037"/>
    <w:multiLevelType w:val="hybridMultilevel"/>
    <w:tmpl w:val="97588966"/>
    <w:lvl w:ilvl="0" w:tplc="041A0001">
      <w:start w:val="1"/>
      <w:numFmt w:val="bullet"/>
      <w:lvlText w:val=""/>
      <w:lvlJc w:val="left"/>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0522ED3"/>
    <w:multiLevelType w:val="hybridMultilevel"/>
    <w:tmpl w:val="1758F9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057735E"/>
    <w:multiLevelType w:val="hybridMultilevel"/>
    <w:tmpl w:val="66B0F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28A535C"/>
    <w:multiLevelType w:val="hybridMultilevel"/>
    <w:tmpl w:val="6E94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2925E4"/>
    <w:multiLevelType w:val="hybridMultilevel"/>
    <w:tmpl w:val="90AA48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6CC1260"/>
    <w:multiLevelType w:val="hybridMultilevel"/>
    <w:tmpl w:val="096271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7C1599F"/>
    <w:multiLevelType w:val="hybridMultilevel"/>
    <w:tmpl w:val="D0CA8CFE"/>
    <w:lvl w:ilvl="0" w:tplc="041A0001">
      <w:start w:val="1"/>
      <w:numFmt w:val="bullet"/>
      <w:lvlText w:val=""/>
      <w:lvlJc w:val="left"/>
      <w:pPr>
        <w:ind w:left="784" w:hanging="360"/>
      </w:pPr>
      <w:rPr>
        <w:rFonts w:ascii="Symbol" w:hAnsi="Symbol"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21">
    <w:nsid w:val="2CED403C"/>
    <w:multiLevelType w:val="hybridMultilevel"/>
    <w:tmpl w:val="0EBA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1177C0"/>
    <w:multiLevelType w:val="hybridMultilevel"/>
    <w:tmpl w:val="B26A3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E6511FD"/>
    <w:multiLevelType w:val="hybridMultilevel"/>
    <w:tmpl w:val="EC505F98"/>
    <w:lvl w:ilvl="0" w:tplc="3B6AAD60">
      <w:start w:val="1"/>
      <w:numFmt w:val="decimal"/>
      <w:lvlText w:val="%1."/>
      <w:lvlJc w:val="left"/>
      <w:pPr>
        <w:ind w:left="720" w:hanging="360"/>
      </w:pPr>
      <w:rPr>
        <w:rFonts w:hint="default"/>
        <w:i/>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D9EA8960">
      <w:start w:val="2020"/>
      <w:numFmt w:val="bullet"/>
      <w:lvlText w:val="-"/>
      <w:lvlJc w:val="left"/>
      <w:pPr>
        <w:ind w:left="2880" w:hanging="360"/>
      </w:pPr>
      <w:rPr>
        <w:rFonts w:ascii="Calibri" w:eastAsiaTheme="minorHAnsi" w:hAnsi="Calibri" w:cs="Calibri"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2EB20E84"/>
    <w:multiLevelType w:val="hybridMultilevel"/>
    <w:tmpl w:val="3D84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4A76D2"/>
    <w:multiLevelType w:val="hybridMultilevel"/>
    <w:tmpl w:val="4626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5256E6"/>
    <w:multiLevelType w:val="hybridMultilevel"/>
    <w:tmpl w:val="72D00E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nsid w:val="35A36E94"/>
    <w:multiLevelType w:val="hybridMultilevel"/>
    <w:tmpl w:val="E11C92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5F82F88"/>
    <w:multiLevelType w:val="hybridMultilevel"/>
    <w:tmpl w:val="7C1471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784782F"/>
    <w:multiLevelType w:val="hybridMultilevel"/>
    <w:tmpl w:val="DC5C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18731D"/>
    <w:multiLevelType w:val="hybridMultilevel"/>
    <w:tmpl w:val="F3F25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1E1BA9"/>
    <w:multiLevelType w:val="hybridMultilevel"/>
    <w:tmpl w:val="D47072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3C554C55"/>
    <w:multiLevelType w:val="hybridMultilevel"/>
    <w:tmpl w:val="3ABA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430E1A"/>
    <w:multiLevelType w:val="hybridMultilevel"/>
    <w:tmpl w:val="631A49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nsid w:val="412B5769"/>
    <w:multiLevelType w:val="hybridMultilevel"/>
    <w:tmpl w:val="631CC5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428D5E34"/>
    <w:multiLevelType w:val="hybridMultilevel"/>
    <w:tmpl w:val="8DFA1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394511A"/>
    <w:multiLevelType w:val="multilevel"/>
    <w:tmpl w:val="F69AF364"/>
    <w:lvl w:ilvl="0">
      <w:start w:val="1"/>
      <w:numFmt w:val="decimal"/>
      <w:pStyle w:val="Heading1"/>
      <w:lvlText w:val="%1."/>
      <w:lvlJc w:val="left"/>
      <w:pPr>
        <w:ind w:left="432" w:hanging="432"/>
      </w:pPr>
      <w:rPr>
        <w:rFonts w:ascii="Calibri" w:hAnsi="Calibri" w:hint="default"/>
        <w:b/>
        <w:i w:val="0"/>
        <w:sz w:val="32"/>
      </w:rPr>
    </w:lvl>
    <w:lvl w:ilvl="1">
      <w:start w:val="1"/>
      <w:numFmt w:val="decimal"/>
      <w:pStyle w:val="Heading2"/>
      <w:lvlText w:val="%1.%2"/>
      <w:lvlJc w:val="left"/>
      <w:pPr>
        <w:ind w:left="576"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137"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sz w:val="22"/>
        <w:szCs w:val="22"/>
      </w:rPr>
    </w:lvl>
    <w:lvl w:ilvl="4">
      <w:start w:val="1"/>
      <w:numFmt w:val="decimal"/>
      <w:pStyle w:val="Heading5"/>
      <w:lvlText w:val="%1.%2.%3.%4.%5"/>
      <w:lvlJc w:val="left"/>
      <w:pPr>
        <w:ind w:left="1008" w:hanging="1008"/>
      </w:pPr>
    </w:lvl>
    <w:lvl w:ilvl="5">
      <w:start w:val="1"/>
      <w:numFmt w:val="decimal"/>
      <w:lvlText w:val="%1.%2.%3.%4.%5.%6"/>
      <w:lvlJc w:val="left"/>
      <w:pPr>
        <w:ind w:left="1152" w:hanging="115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44984959"/>
    <w:multiLevelType w:val="hybridMultilevel"/>
    <w:tmpl w:val="46A0B9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4647443A"/>
    <w:multiLevelType w:val="hybridMultilevel"/>
    <w:tmpl w:val="3D789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E609E5"/>
    <w:multiLevelType w:val="hybridMultilevel"/>
    <w:tmpl w:val="48EE55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490D3D8C"/>
    <w:multiLevelType w:val="hybridMultilevel"/>
    <w:tmpl w:val="C06A3F7C"/>
    <w:lvl w:ilvl="0" w:tplc="041A0001">
      <w:start w:val="1"/>
      <w:numFmt w:val="bullet"/>
      <w:lvlText w:val=""/>
      <w:lvlJc w:val="left"/>
      <w:pPr>
        <w:ind w:left="929" w:hanging="360"/>
      </w:pPr>
      <w:rPr>
        <w:rFonts w:ascii="Symbol" w:hAnsi="Symbol" w:hint="default"/>
      </w:rPr>
    </w:lvl>
    <w:lvl w:ilvl="1" w:tplc="041A0003" w:tentative="1">
      <w:start w:val="1"/>
      <w:numFmt w:val="bullet"/>
      <w:lvlText w:val="o"/>
      <w:lvlJc w:val="left"/>
      <w:pPr>
        <w:ind w:left="1649" w:hanging="360"/>
      </w:pPr>
      <w:rPr>
        <w:rFonts w:ascii="Courier New" w:hAnsi="Courier New" w:cs="Courier New" w:hint="default"/>
      </w:rPr>
    </w:lvl>
    <w:lvl w:ilvl="2" w:tplc="041A0005" w:tentative="1">
      <w:start w:val="1"/>
      <w:numFmt w:val="bullet"/>
      <w:lvlText w:val=""/>
      <w:lvlJc w:val="left"/>
      <w:pPr>
        <w:ind w:left="2369" w:hanging="360"/>
      </w:pPr>
      <w:rPr>
        <w:rFonts w:ascii="Wingdings" w:hAnsi="Wingdings" w:hint="default"/>
      </w:rPr>
    </w:lvl>
    <w:lvl w:ilvl="3" w:tplc="041A0001" w:tentative="1">
      <w:start w:val="1"/>
      <w:numFmt w:val="bullet"/>
      <w:lvlText w:val=""/>
      <w:lvlJc w:val="left"/>
      <w:pPr>
        <w:ind w:left="3089" w:hanging="360"/>
      </w:pPr>
      <w:rPr>
        <w:rFonts w:ascii="Symbol" w:hAnsi="Symbol" w:hint="default"/>
      </w:rPr>
    </w:lvl>
    <w:lvl w:ilvl="4" w:tplc="041A0003" w:tentative="1">
      <w:start w:val="1"/>
      <w:numFmt w:val="bullet"/>
      <w:lvlText w:val="o"/>
      <w:lvlJc w:val="left"/>
      <w:pPr>
        <w:ind w:left="3809" w:hanging="360"/>
      </w:pPr>
      <w:rPr>
        <w:rFonts w:ascii="Courier New" w:hAnsi="Courier New" w:cs="Courier New" w:hint="default"/>
      </w:rPr>
    </w:lvl>
    <w:lvl w:ilvl="5" w:tplc="041A0005" w:tentative="1">
      <w:start w:val="1"/>
      <w:numFmt w:val="bullet"/>
      <w:lvlText w:val=""/>
      <w:lvlJc w:val="left"/>
      <w:pPr>
        <w:ind w:left="4529" w:hanging="360"/>
      </w:pPr>
      <w:rPr>
        <w:rFonts w:ascii="Wingdings" w:hAnsi="Wingdings" w:hint="default"/>
      </w:rPr>
    </w:lvl>
    <w:lvl w:ilvl="6" w:tplc="041A0001" w:tentative="1">
      <w:start w:val="1"/>
      <w:numFmt w:val="bullet"/>
      <w:lvlText w:val=""/>
      <w:lvlJc w:val="left"/>
      <w:pPr>
        <w:ind w:left="5249" w:hanging="360"/>
      </w:pPr>
      <w:rPr>
        <w:rFonts w:ascii="Symbol" w:hAnsi="Symbol" w:hint="default"/>
      </w:rPr>
    </w:lvl>
    <w:lvl w:ilvl="7" w:tplc="041A0003" w:tentative="1">
      <w:start w:val="1"/>
      <w:numFmt w:val="bullet"/>
      <w:lvlText w:val="o"/>
      <w:lvlJc w:val="left"/>
      <w:pPr>
        <w:ind w:left="5969" w:hanging="360"/>
      </w:pPr>
      <w:rPr>
        <w:rFonts w:ascii="Courier New" w:hAnsi="Courier New" w:cs="Courier New" w:hint="default"/>
      </w:rPr>
    </w:lvl>
    <w:lvl w:ilvl="8" w:tplc="041A0005" w:tentative="1">
      <w:start w:val="1"/>
      <w:numFmt w:val="bullet"/>
      <w:lvlText w:val=""/>
      <w:lvlJc w:val="left"/>
      <w:pPr>
        <w:ind w:left="6689" w:hanging="360"/>
      </w:pPr>
      <w:rPr>
        <w:rFonts w:ascii="Wingdings" w:hAnsi="Wingdings" w:hint="default"/>
      </w:rPr>
    </w:lvl>
  </w:abstractNum>
  <w:abstractNum w:abstractNumId="41">
    <w:nsid w:val="49B038D6"/>
    <w:multiLevelType w:val="hybridMultilevel"/>
    <w:tmpl w:val="04382A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4E107331"/>
    <w:multiLevelType w:val="hybridMultilevel"/>
    <w:tmpl w:val="C358BB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4F7465C3"/>
    <w:multiLevelType w:val="hybridMultilevel"/>
    <w:tmpl w:val="72C681D2"/>
    <w:lvl w:ilvl="0" w:tplc="041A0001">
      <w:start w:val="1"/>
      <w:numFmt w:val="bullet"/>
      <w:lvlText w:val=""/>
      <w:lvlJc w:val="left"/>
      <w:pPr>
        <w:ind w:left="1150" w:hanging="360"/>
      </w:pPr>
      <w:rPr>
        <w:rFonts w:ascii="Symbol" w:hAnsi="Symbol" w:hint="default"/>
      </w:rPr>
    </w:lvl>
    <w:lvl w:ilvl="1" w:tplc="041A0003" w:tentative="1">
      <w:start w:val="1"/>
      <w:numFmt w:val="bullet"/>
      <w:lvlText w:val="o"/>
      <w:lvlJc w:val="left"/>
      <w:pPr>
        <w:ind w:left="1870" w:hanging="360"/>
      </w:pPr>
      <w:rPr>
        <w:rFonts w:ascii="Courier New" w:hAnsi="Courier New" w:cs="Courier New" w:hint="default"/>
      </w:rPr>
    </w:lvl>
    <w:lvl w:ilvl="2" w:tplc="041A0005" w:tentative="1">
      <w:start w:val="1"/>
      <w:numFmt w:val="bullet"/>
      <w:lvlText w:val=""/>
      <w:lvlJc w:val="left"/>
      <w:pPr>
        <w:ind w:left="2590" w:hanging="360"/>
      </w:pPr>
      <w:rPr>
        <w:rFonts w:ascii="Wingdings" w:hAnsi="Wingdings" w:hint="default"/>
      </w:rPr>
    </w:lvl>
    <w:lvl w:ilvl="3" w:tplc="041A0001" w:tentative="1">
      <w:start w:val="1"/>
      <w:numFmt w:val="bullet"/>
      <w:lvlText w:val=""/>
      <w:lvlJc w:val="left"/>
      <w:pPr>
        <w:ind w:left="3310" w:hanging="360"/>
      </w:pPr>
      <w:rPr>
        <w:rFonts w:ascii="Symbol" w:hAnsi="Symbol" w:hint="default"/>
      </w:rPr>
    </w:lvl>
    <w:lvl w:ilvl="4" w:tplc="041A0003" w:tentative="1">
      <w:start w:val="1"/>
      <w:numFmt w:val="bullet"/>
      <w:lvlText w:val="o"/>
      <w:lvlJc w:val="left"/>
      <w:pPr>
        <w:ind w:left="4030" w:hanging="360"/>
      </w:pPr>
      <w:rPr>
        <w:rFonts w:ascii="Courier New" w:hAnsi="Courier New" w:cs="Courier New" w:hint="default"/>
      </w:rPr>
    </w:lvl>
    <w:lvl w:ilvl="5" w:tplc="041A0005" w:tentative="1">
      <w:start w:val="1"/>
      <w:numFmt w:val="bullet"/>
      <w:lvlText w:val=""/>
      <w:lvlJc w:val="left"/>
      <w:pPr>
        <w:ind w:left="4750" w:hanging="360"/>
      </w:pPr>
      <w:rPr>
        <w:rFonts w:ascii="Wingdings" w:hAnsi="Wingdings" w:hint="default"/>
      </w:rPr>
    </w:lvl>
    <w:lvl w:ilvl="6" w:tplc="041A0001" w:tentative="1">
      <w:start w:val="1"/>
      <w:numFmt w:val="bullet"/>
      <w:lvlText w:val=""/>
      <w:lvlJc w:val="left"/>
      <w:pPr>
        <w:ind w:left="5470" w:hanging="360"/>
      </w:pPr>
      <w:rPr>
        <w:rFonts w:ascii="Symbol" w:hAnsi="Symbol" w:hint="default"/>
      </w:rPr>
    </w:lvl>
    <w:lvl w:ilvl="7" w:tplc="041A0003" w:tentative="1">
      <w:start w:val="1"/>
      <w:numFmt w:val="bullet"/>
      <w:lvlText w:val="o"/>
      <w:lvlJc w:val="left"/>
      <w:pPr>
        <w:ind w:left="6190" w:hanging="360"/>
      </w:pPr>
      <w:rPr>
        <w:rFonts w:ascii="Courier New" w:hAnsi="Courier New" w:cs="Courier New" w:hint="default"/>
      </w:rPr>
    </w:lvl>
    <w:lvl w:ilvl="8" w:tplc="041A0005" w:tentative="1">
      <w:start w:val="1"/>
      <w:numFmt w:val="bullet"/>
      <w:lvlText w:val=""/>
      <w:lvlJc w:val="left"/>
      <w:pPr>
        <w:ind w:left="6910" w:hanging="360"/>
      </w:pPr>
      <w:rPr>
        <w:rFonts w:ascii="Wingdings" w:hAnsi="Wingdings" w:hint="default"/>
      </w:rPr>
    </w:lvl>
  </w:abstractNum>
  <w:abstractNum w:abstractNumId="44">
    <w:nsid w:val="4FB34EEA"/>
    <w:multiLevelType w:val="hybridMultilevel"/>
    <w:tmpl w:val="5AAA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EC539C"/>
    <w:multiLevelType w:val="hybridMultilevel"/>
    <w:tmpl w:val="A594A5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50F22328"/>
    <w:multiLevelType w:val="hybridMultilevel"/>
    <w:tmpl w:val="B93C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3965A13"/>
    <w:multiLevelType w:val="hybridMultilevel"/>
    <w:tmpl w:val="B04E1F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552C4483"/>
    <w:multiLevelType w:val="hybridMultilevel"/>
    <w:tmpl w:val="FD5C3FA2"/>
    <w:lvl w:ilvl="0" w:tplc="041A0001">
      <w:start w:val="1"/>
      <w:numFmt w:val="bullet"/>
      <w:lvlText w:val=""/>
      <w:lvlJc w:val="left"/>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5559045D"/>
    <w:multiLevelType w:val="hybridMultilevel"/>
    <w:tmpl w:val="0D08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D92217"/>
    <w:multiLevelType w:val="hybridMultilevel"/>
    <w:tmpl w:val="0C965C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58515671"/>
    <w:multiLevelType w:val="hybridMultilevel"/>
    <w:tmpl w:val="DF4A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88D5381"/>
    <w:multiLevelType w:val="hybridMultilevel"/>
    <w:tmpl w:val="97DC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8922529"/>
    <w:multiLevelType w:val="hybridMultilevel"/>
    <w:tmpl w:val="AEDE01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5AF82446"/>
    <w:multiLevelType w:val="hybridMultilevel"/>
    <w:tmpl w:val="AF2E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8718DA"/>
    <w:multiLevelType w:val="hybridMultilevel"/>
    <w:tmpl w:val="4A3090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5C363B99"/>
    <w:multiLevelType w:val="multilevel"/>
    <w:tmpl w:val="041A0025"/>
    <w:lvl w:ilvl="0">
      <w:start w:val="1"/>
      <w:numFmt w:val="decimal"/>
      <w:pStyle w:val="Naslov11"/>
      <w:lvlText w:val="%1"/>
      <w:lvlJc w:val="left"/>
      <w:pPr>
        <w:ind w:left="432" w:hanging="432"/>
      </w:pPr>
    </w:lvl>
    <w:lvl w:ilvl="1">
      <w:start w:val="1"/>
      <w:numFmt w:val="decimal"/>
      <w:pStyle w:val="Naslov21"/>
      <w:lvlText w:val="%1.%2"/>
      <w:lvlJc w:val="left"/>
      <w:pPr>
        <w:ind w:left="576" w:hanging="576"/>
      </w:pPr>
    </w:lvl>
    <w:lvl w:ilvl="2">
      <w:start w:val="1"/>
      <w:numFmt w:val="decimal"/>
      <w:pStyle w:val="Naslov31"/>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57">
    <w:nsid w:val="60FE4A59"/>
    <w:multiLevelType w:val="hybridMultilevel"/>
    <w:tmpl w:val="072441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65443CB1"/>
    <w:multiLevelType w:val="hybridMultilevel"/>
    <w:tmpl w:val="1D049D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65925A78"/>
    <w:multiLevelType w:val="hybridMultilevel"/>
    <w:tmpl w:val="F1C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6D13F21"/>
    <w:multiLevelType w:val="hybridMultilevel"/>
    <w:tmpl w:val="2A86E2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69007B77"/>
    <w:multiLevelType w:val="hybridMultilevel"/>
    <w:tmpl w:val="BB04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95813CF"/>
    <w:multiLevelType w:val="hybridMultilevel"/>
    <w:tmpl w:val="7D4672A8"/>
    <w:lvl w:ilvl="0" w:tplc="010A21E8">
      <w:start w:val="1"/>
      <w:numFmt w:val="lowerLetter"/>
      <w:pStyle w:val="Heading4"/>
      <w:lvlText w:val="%1."/>
      <w:lvlJc w:val="righ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A865401"/>
    <w:multiLevelType w:val="hybridMultilevel"/>
    <w:tmpl w:val="D334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00E2591"/>
    <w:multiLevelType w:val="multilevel"/>
    <w:tmpl w:val="EA36A47A"/>
    <w:styleLink w:val="WWOutlineListStyle4"/>
    <w:lvl w:ilvl="0">
      <w:start w:val="1"/>
      <w:numFmt w:val="decimal"/>
      <w:lvlText w:val="%1."/>
      <w:lvlJc w:val="left"/>
      <w:pPr>
        <w:ind w:left="284" w:hanging="284"/>
      </w:pPr>
      <w:rPr>
        <w:rFonts w:cs="Times New Roman"/>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284" w:hanging="284"/>
      </w:pPr>
      <w:rPr>
        <w:rFonts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284" w:hanging="284"/>
      </w:pPr>
    </w:lvl>
    <w:lvl w:ilvl="4">
      <w:start w:val="1"/>
      <w:numFmt w:val="decimal"/>
      <w:lvlText w:val="%1.%2.%3.%4.%5."/>
      <w:lvlJc w:val="left"/>
      <w:pPr>
        <w:ind w:left="284" w:hanging="284"/>
      </w:pPr>
    </w:lvl>
    <w:lvl w:ilvl="5">
      <w:start w:val="1"/>
      <w:numFmt w:val="none"/>
      <w:lvlText w:val="%6"/>
      <w:lvlJc w:val="left"/>
    </w:lvl>
    <w:lvl w:ilvl="6">
      <w:start w:val="1"/>
      <w:numFmt w:val="none"/>
      <w:lvlText w:val=""/>
      <w:lvlJc w:val="left"/>
    </w:lvl>
    <w:lvl w:ilvl="7">
      <w:start w:val="1"/>
      <w:numFmt w:val="none"/>
      <w:lvlText w:val="%8"/>
      <w:lvlJc w:val="left"/>
    </w:lvl>
    <w:lvl w:ilvl="8">
      <w:start w:val="1"/>
      <w:numFmt w:val="none"/>
      <w:lvlText w:val=""/>
      <w:lvlJc w:val="left"/>
    </w:lvl>
  </w:abstractNum>
  <w:abstractNum w:abstractNumId="65">
    <w:nsid w:val="73026E3A"/>
    <w:multiLevelType w:val="hybridMultilevel"/>
    <w:tmpl w:val="CD50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3BA666C"/>
    <w:multiLevelType w:val="hybridMultilevel"/>
    <w:tmpl w:val="28AA46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nsid w:val="798532C8"/>
    <w:multiLevelType w:val="multilevel"/>
    <w:tmpl w:val="07FCAAC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ascii="Calibri" w:hAnsi="Calibri" w:cs="Times New Roman"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9A91913"/>
    <w:multiLevelType w:val="hybridMultilevel"/>
    <w:tmpl w:val="3400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AB41E76"/>
    <w:multiLevelType w:val="hybridMultilevel"/>
    <w:tmpl w:val="835C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C924DA6"/>
    <w:multiLevelType w:val="hybridMultilevel"/>
    <w:tmpl w:val="23FA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E4F7AFB"/>
    <w:multiLevelType w:val="hybridMultilevel"/>
    <w:tmpl w:val="84E2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8"/>
  </w:num>
  <w:num w:numId="3">
    <w:abstractNumId w:val="60"/>
  </w:num>
  <w:num w:numId="4">
    <w:abstractNumId w:val="42"/>
  </w:num>
  <w:num w:numId="5">
    <w:abstractNumId w:val="20"/>
  </w:num>
  <w:num w:numId="6">
    <w:abstractNumId w:val="6"/>
  </w:num>
  <w:num w:numId="7">
    <w:abstractNumId w:val="34"/>
  </w:num>
  <w:num w:numId="8">
    <w:abstractNumId w:val="48"/>
  </w:num>
  <w:num w:numId="9">
    <w:abstractNumId w:val="47"/>
  </w:num>
  <w:num w:numId="10">
    <w:abstractNumId w:val="65"/>
  </w:num>
  <w:num w:numId="11">
    <w:abstractNumId w:val="39"/>
  </w:num>
  <w:num w:numId="12">
    <w:abstractNumId w:val="27"/>
  </w:num>
  <w:num w:numId="13">
    <w:abstractNumId w:val="31"/>
  </w:num>
  <w:num w:numId="14">
    <w:abstractNumId w:val="53"/>
  </w:num>
  <w:num w:numId="15">
    <w:abstractNumId w:val="5"/>
  </w:num>
  <w:num w:numId="16">
    <w:abstractNumId w:val="23"/>
  </w:num>
  <w:num w:numId="17">
    <w:abstractNumId w:val="11"/>
  </w:num>
  <w:num w:numId="18">
    <w:abstractNumId w:val="40"/>
  </w:num>
  <w:num w:numId="19">
    <w:abstractNumId w:val="43"/>
  </w:num>
  <w:num w:numId="20">
    <w:abstractNumId w:val="12"/>
  </w:num>
  <w:num w:numId="21">
    <w:abstractNumId w:val="70"/>
  </w:num>
  <w:num w:numId="22">
    <w:abstractNumId w:val="55"/>
  </w:num>
  <w:num w:numId="23">
    <w:abstractNumId w:val="64"/>
  </w:num>
  <w:num w:numId="24">
    <w:abstractNumId w:val="57"/>
  </w:num>
  <w:num w:numId="25">
    <w:abstractNumId w:val="41"/>
  </w:num>
  <w:num w:numId="26">
    <w:abstractNumId w:val="67"/>
    <w:lvlOverride w:ilvl="0"/>
    <w:lvlOverride w:ilvl="1">
      <w:startOverride w:val="5"/>
    </w:lvlOverride>
    <w:lvlOverride w:ilvl="2"/>
    <w:lvlOverride w:ilvl="3"/>
    <w:lvlOverride w:ilvl="4"/>
    <w:lvlOverride w:ilvl="5"/>
    <w:lvlOverride w:ilvl="6"/>
    <w:lvlOverride w:ilvl="7"/>
    <w:lvlOverride w:ilvl="8"/>
  </w:num>
  <w:num w:numId="27">
    <w:abstractNumId w:val="66"/>
  </w:num>
  <w:num w:numId="28">
    <w:abstractNumId w:val="58"/>
  </w:num>
  <w:num w:numId="29">
    <w:abstractNumId w:val="10"/>
  </w:num>
  <w:num w:numId="30">
    <w:abstractNumId w:val="33"/>
  </w:num>
  <w:num w:numId="31">
    <w:abstractNumId w:val="56"/>
  </w:num>
  <w:num w:numId="32">
    <w:abstractNumId w:val="36"/>
  </w:num>
  <w:num w:numId="33">
    <w:abstractNumId w:val="17"/>
  </w:num>
  <w:num w:numId="34">
    <w:abstractNumId w:val="22"/>
  </w:num>
  <w:num w:numId="35">
    <w:abstractNumId w:val="32"/>
  </w:num>
  <w:num w:numId="36">
    <w:abstractNumId w:val="49"/>
  </w:num>
  <w:num w:numId="37">
    <w:abstractNumId w:val="68"/>
  </w:num>
  <w:num w:numId="38">
    <w:abstractNumId w:val="62"/>
  </w:num>
  <w:num w:numId="39">
    <w:abstractNumId w:val="62"/>
    <w:lvlOverride w:ilvl="0">
      <w:startOverride w:val="1"/>
    </w:lvlOverride>
  </w:num>
  <w:num w:numId="40">
    <w:abstractNumId w:val="52"/>
  </w:num>
  <w:num w:numId="41">
    <w:abstractNumId w:val="28"/>
  </w:num>
  <w:num w:numId="42">
    <w:abstractNumId w:val="21"/>
  </w:num>
  <w:num w:numId="43">
    <w:abstractNumId w:val="24"/>
  </w:num>
  <w:num w:numId="44">
    <w:abstractNumId w:val="0"/>
  </w:num>
  <w:num w:numId="45">
    <w:abstractNumId w:val="25"/>
  </w:num>
  <w:num w:numId="46">
    <w:abstractNumId w:val="4"/>
  </w:num>
  <w:num w:numId="47">
    <w:abstractNumId w:val="9"/>
  </w:num>
  <w:num w:numId="48">
    <w:abstractNumId w:val="44"/>
  </w:num>
  <w:num w:numId="49">
    <w:abstractNumId w:val="54"/>
  </w:num>
  <w:num w:numId="50">
    <w:abstractNumId w:val="69"/>
  </w:num>
  <w:num w:numId="51">
    <w:abstractNumId w:val="8"/>
  </w:num>
  <w:num w:numId="52">
    <w:abstractNumId w:val="29"/>
  </w:num>
  <w:num w:numId="53">
    <w:abstractNumId w:val="59"/>
  </w:num>
  <w:num w:numId="54">
    <w:abstractNumId w:val="46"/>
  </w:num>
  <w:num w:numId="55">
    <w:abstractNumId w:val="19"/>
  </w:num>
  <w:num w:numId="56">
    <w:abstractNumId w:val="51"/>
  </w:num>
  <w:num w:numId="57">
    <w:abstractNumId w:val="50"/>
  </w:num>
  <w:num w:numId="58">
    <w:abstractNumId w:val="38"/>
  </w:num>
  <w:num w:numId="59">
    <w:abstractNumId w:val="26"/>
  </w:num>
  <w:num w:numId="60">
    <w:abstractNumId w:val="3"/>
  </w:num>
  <w:num w:numId="61">
    <w:abstractNumId w:val="14"/>
  </w:num>
  <w:num w:numId="62">
    <w:abstractNumId w:val="37"/>
  </w:num>
  <w:num w:numId="63">
    <w:abstractNumId w:val="35"/>
  </w:num>
  <w:num w:numId="64">
    <w:abstractNumId w:val="7"/>
  </w:num>
  <w:num w:numId="65">
    <w:abstractNumId w:val="30"/>
  </w:num>
  <w:num w:numId="66">
    <w:abstractNumId w:val="63"/>
  </w:num>
  <w:num w:numId="67">
    <w:abstractNumId w:val="2"/>
  </w:num>
  <w:num w:numId="68">
    <w:abstractNumId w:val="71"/>
  </w:num>
  <w:num w:numId="69">
    <w:abstractNumId w:val="15"/>
  </w:num>
  <w:num w:numId="70">
    <w:abstractNumId w:val="13"/>
  </w:num>
  <w:num w:numId="71">
    <w:abstractNumId w:val="1"/>
  </w:num>
  <w:num w:numId="72">
    <w:abstractNumId w:val="16"/>
  </w:num>
  <w:num w:numId="73">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2sTQzN7A0tTQ3tTBS0lEKTi0uzszPAykwM6wFAEFqe/ktAAAA"/>
  </w:docVars>
  <w:rsids>
    <w:rsidRoot w:val="00F5048A"/>
    <w:rsid w:val="000002FB"/>
    <w:rsid w:val="00000648"/>
    <w:rsid w:val="000011F3"/>
    <w:rsid w:val="00001B38"/>
    <w:rsid w:val="00003433"/>
    <w:rsid w:val="000034DF"/>
    <w:rsid w:val="0000370C"/>
    <w:rsid w:val="00003FA8"/>
    <w:rsid w:val="00004455"/>
    <w:rsid w:val="0000464A"/>
    <w:rsid w:val="00004FDA"/>
    <w:rsid w:val="00005056"/>
    <w:rsid w:val="0000552F"/>
    <w:rsid w:val="00005564"/>
    <w:rsid w:val="000059C1"/>
    <w:rsid w:val="00005CFA"/>
    <w:rsid w:val="00005DFA"/>
    <w:rsid w:val="00006AA3"/>
    <w:rsid w:val="00006F2F"/>
    <w:rsid w:val="000071D7"/>
    <w:rsid w:val="00007B7A"/>
    <w:rsid w:val="00007CAB"/>
    <w:rsid w:val="0001044C"/>
    <w:rsid w:val="00010637"/>
    <w:rsid w:val="0001067E"/>
    <w:rsid w:val="00011141"/>
    <w:rsid w:val="00012846"/>
    <w:rsid w:val="00012DC8"/>
    <w:rsid w:val="00013B96"/>
    <w:rsid w:val="00013E33"/>
    <w:rsid w:val="00014335"/>
    <w:rsid w:val="00014484"/>
    <w:rsid w:val="000145C1"/>
    <w:rsid w:val="00014817"/>
    <w:rsid w:val="0001484A"/>
    <w:rsid w:val="000149A7"/>
    <w:rsid w:val="00014E48"/>
    <w:rsid w:val="00014F22"/>
    <w:rsid w:val="00016A34"/>
    <w:rsid w:val="00016F3D"/>
    <w:rsid w:val="00017889"/>
    <w:rsid w:val="00017DD4"/>
    <w:rsid w:val="00020FF9"/>
    <w:rsid w:val="000218DA"/>
    <w:rsid w:val="00021A2B"/>
    <w:rsid w:val="00021BCC"/>
    <w:rsid w:val="00022605"/>
    <w:rsid w:val="0002333F"/>
    <w:rsid w:val="00023673"/>
    <w:rsid w:val="00023777"/>
    <w:rsid w:val="00023BD2"/>
    <w:rsid w:val="00023C69"/>
    <w:rsid w:val="00023FD6"/>
    <w:rsid w:val="00024201"/>
    <w:rsid w:val="00024396"/>
    <w:rsid w:val="00024587"/>
    <w:rsid w:val="00025FC8"/>
    <w:rsid w:val="00026912"/>
    <w:rsid w:val="0002754F"/>
    <w:rsid w:val="000304C1"/>
    <w:rsid w:val="00031742"/>
    <w:rsid w:val="00032154"/>
    <w:rsid w:val="00033032"/>
    <w:rsid w:val="0003305F"/>
    <w:rsid w:val="00033147"/>
    <w:rsid w:val="0003414D"/>
    <w:rsid w:val="00035704"/>
    <w:rsid w:val="00035A14"/>
    <w:rsid w:val="000360E4"/>
    <w:rsid w:val="00036175"/>
    <w:rsid w:val="000361EB"/>
    <w:rsid w:val="0003623B"/>
    <w:rsid w:val="00036FA7"/>
    <w:rsid w:val="00037408"/>
    <w:rsid w:val="0003768A"/>
    <w:rsid w:val="00037AA6"/>
    <w:rsid w:val="00037ACA"/>
    <w:rsid w:val="000404AA"/>
    <w:rsid w:val="00040917"/>
    <w:rsid w:val="00040C0A"/>
    <w:rsid w:val="00041799"/>
    <w:rsid w:val="00041D11"/>
    <w:rsid w:val="000427F0"/>
    <w:rsid w:val="000430FE"/>
    <w:rsid w:val="000442C7"/>
    <w:rsid w:val="000443DF"/>
    <w:rsid w:val="00044CD1"/>
    <w:rsid w:val="00044EC2"/>
    <w:rsid w:val="000450D7"/>
    <w:rsid w:val="00045360"/>
    <w:rsid w:val="00045442"/>
    <w:rsid w:val="00045C06"/>
    <w:rsid w:val="0004625A"/>
    <w:rsid w:val="00050100"/>
    <w:rsid w:val="000509A0"/>
    <w:rsid w:val="000509C8"/>
    <w:rsid w:val="00050A72"/>
    <w:rsid w:val="000511B9"/>
    <w:rsid w:val="00051341"/>
    <w:rsid w:val="0005172F"/>
    <w:rsid w:val="00051E62"/>
    <w:rsid w:val="00051FC7"/>
    <w:rsid w:val="00052164"/>
    <w:rsid w:val="000528FD"/>
    <w:rsid w:val="00053E51"/>
    <w:rsid w:val="00053ED4"/>
    <w:rsid w:val="000548D3"/>
    <w:rsid w:val="00054F16"/>
    <w:rsid w:val="00055059"/>
    <w:rsid w:val="00055450"/>
    <w:rsid w:val="000556F5"/>
    <w:rsid w:val="00056AEC"/>
    <w:rsid w:val="00056D8C"/>
    <w:rsid w:val="00056DB8"/>
    <w:rsid w:val="000578D0"/>
    <w:rsid w:val="00060E34"/>
    <w:rsid w:val="00060F1A"/>
    <w:rsid w:val="00061117"/>
    <w:rsid w:val="00061583"/>
    <w:rsid w:val="00061708"/>
    <w:rsid w:val="0006181C"/>
    <w:rsid w:val="00061843"/>
    <w:rsid w:val="000623D7"/>
    <w:rsid w:val="0006261F"/>
    <w:rsid w:val="000626E3"/>
    <w:rsid w:val="00062F46"/>
    <w:rsid w:val="000631E3"/>
    <w:rsid w:val="00063373"/>
    <w:rsid w:val="00063474"/>
    <w:rsid w:val="000634C4"/>
    <w:rsid w:val="000637BC"/>
    <w:rsid w:val="00063C1F"/>
    <w:rsid w:val="00064410"/>
    <w:rsid w:val="00065747"/>
    <w:rsid w:val="00065B4A"/>
    <w:rsid w:val="00065C22"/>
    <w:rsid w:val="00065F54"/>
    <w:rsid w:val="00066195"/>
    <w:rsid w:val="000661B6"/>
    <w:rsid w:val="00066D84"/>
    <w:rsid w:val="000672F6"/>
    <w:rsid w:val="000673A2"/>
    <w:rsid w:val="0006782E"/>
    <w:rsid w:val="00067891"/>
    <w:rsid w:val="00067B78"/>
    <w:rsid w:val="00067E6B"/>
    <w:rsid w:val="00067F29"/>
    <w:rsid w:val="00067F68"/>
    <w:rsid w:val="00070469"/>
    <w:rsid w:val="0007054F"/>
    <w:rsid w:val="00070F76"/>
    <w:rsid w:val="00071E5B"/>
    <w:rsid w:val="00071EE4"/>
    <w:rsid w:val="000725D4"/>
    <w:rsid w:val="00074219"/>
    <w:rsid w:val="000744C6"/>
    <w:rsid w:val="00074BC6"/>
    <w:rsid w:val="00074CC2"/>
    <w:rsid w:val="00074EB7"/>
    <w:rsid w:val="00075196"/>
    <w:rsid w:val="000753C5"/>
    <w:rsid w:val="00075817"/>
    <w:rsid w:val="00076224"/>
    <w:rsid w:val="00076C9A"/>
    <w:rsid w:val="00077176"/>
    <w:rsid w:val="0007768E"/>
    <w:rsid w:val="000778B0"/>
    <w:rsid w:val="000802B1"/>
    <w:rsid w:val="00080622"/>
    <w:rsid w:val="00080D1B"/>
    <w:rsid w:val="00081598"/>
    <w:rsid w:val="00081B46"/>
    <w:rsid w:val="00081D96"/>
    <w:rsid w:val="0008210F"/>
    <w:rsid w:val="000821F6"/>
    <w:rsid w:val="00082C06"/>
    <w:rsid w:val="00082F22"/>
    <w:rsid w:val="00082F60"/>
    <w:rsid w:val="00083034"/>
    <w:rsid w:val="00083151"/>
    <w:rsid w:val="00083688"/>
    <w:rsid w:val="000844ED"/>
    <w:rsid w:val="000849D0"/>
    <w:rsid w:val="00084EC8"/>
    <w:rsid w:val="00084F35"/>
    <w:rsid w:val="00085038"/>
    <w:rsid w:val="000850DD"/>
    <w:rsid w:val="000851B8"/>
    <w:rsid w:val="00085AE0"/>
    <w:rsid w:val="000860A5"/>
    <w:rsid w:val="00086128"/>
    <w:rsid w:val="00086175"/>
    <w:rsid w:val="00086BC5"/>
    <w:rsid w:val="00087130"/>
    <w:rsid w:val="0008766E"/>
    <w:rsid w:val="00087E80"/>
    <w:rsid w:val="00090392"/>
    <w:rsid w:val="000903DB"/>
    <w:rsid w:val="000904E7"/>
    <w:rsid w:val="00090E4B"/>
    <w:rsid w:val="00091429"/>
    <w:rsid w:val="00091DBA"/>
    <w:rsid w:val="00092655"/>
    <w:rsid w:val="000929BF"/>
    <w:rsid w:val="00092DA0"/>
    <w:rsid w:val="00094325"/>
    <w:rsid w:val="000945EF"/>
    <w:rsid w:val="00094619"/>
    <w:rsid w:val="00094A8E"/>
    <w:rsid w:val="00095328"/>
    <w:rsid w:val="0009543D"/>
    <w:rsid w:val="000954BB"/>
    <w:rsid w:val="00097451"/>
    <w:rsid w:val="00097651"/>
    <w:rsid w:val="0009780A"/>
    <w:rsid w:val="000A01FF"/>
    <w:rsid w:val="000A0BFC"/>
    <w:rsid w:val="000A0F15"/>
    <w:rsid w:val="000A119B"/>
    <w:rsid w:val="000A1531"/>
    <w:rsid w:val="000A1B42"/>
    <w:rsid w:val="000A1B7A"/>
    <w:rsid w:val="000A2878"/>
    <w:rsid w:val="000A3084"/>
    <w:rsid w:val="000A3331"/>
    <w:rsid w:val="000A33A6"/>
    <w:rsid w:val="000A3454"/>
    <w:rsid w:val="000A3604"/>
    <w:rsid w:val="000A3D8F"/>
    <w:rsid w:val="000A3E23"/>
    <w:rsid w:val="000A4B15"/>
    <w:rsid w:val="000A4BFC"/>
    <w:rsid w:val="000A5704"/>
    <w:rsid w:val="000A6369"/>
    <w:rsid w:val="000A6BDA"/>
    <w:rsid w:val="000A6F67"/>
    <w:rsid w:val="000A7591"/>
    <w:rsid w:val="000A75A1"/>
    <w:rsid w:val="000A767D"/>
    <w:rsid w:val="000A794C"/>
    <w:rsid w:val="000B025E"/>
    <w:rsid w:val="000B0426"/>
    <w:rsid w:val="000B08E3"/>
    <w:rsid w:val="000B13D4"/>
    <w:rsid w:val="000B16F5"/>
    <w:rsid w:val="000B1EF7"/>
    <w:rsid w:val="000B2229"/>
    <w:rsid w:val="000B302D"/>
    <w:rsid w:val="000B33C1"/>
    <w:rsid w:val="000B3ACE"/>
    <w:rsid w:val="000B3E0D"/>
    <w:rsid w:val="000B4BD0"/>
    <w:rsid w:val="000B53D9"/>
    <w:rsid w:val="000B55E2"/>
    <w:rsid w:val="000B599B"/>
    <w:rsid w:val="000B726D"/>
    <w:rsid w:val="000B7CCB"/>
    <w:rsid w:val="000B7F8E"/>
    <w:rsid w:val="000C050B"/>
    <w:rsid w:val="000C1A21"/>
    <w:rsid w:val="000C2396"/>
    <w:rsid w:val="000C264C"/>
    <w:rsid w:val="000C2BBB"/>
    <w:rsid w:val="000C344C"/>
    <w:rsid w:val="000C347D"/>
    <w:rsid w:val="000C3622"/>
    <w:rsid w:val="000C40C3"/>
    <w:rsid w:val="000C468C"/>
    <w:rsid w:val="000C4B6A"/>
    <w:rsid w:val="000C5024"/>
    <w:rsid w:val="000C5266"/>
    <w:rsid w:val="000C581B"/>
    <w:rsid w:val="000C5BD7"/>
    <w:rsid w:val="000C68D3"/>
    <w:rsid w:val="000C6A7C"/>
    <w:rsid w:val="000C6D58"/>
    <w:rsid w:val="000C7334"/>
    <w:rsid w:val="000C7625"/>
    <w:rsid w:val="000D0240"/>
    <w:rsid w:val="000D0A46"/>
    <w:rsid w:val="000D0B2B"/>
    <w:rsid w:val="000D0BFD"/>
    <w:rsid w:val="000D1A2A"/>
    <w:rsid w:val="000D1A5E"/>
    <w:rsid w:val="000D2E1A"/>
    <w:rsid w:val="000D2E89"/>
    <w:rsid w:val="000D2FC9"/>
    <w:rsid w:val="000D36FA"/>
    <w:rsid w:val="000D3880"/>
    <w:rsid w:val="000D3DE0"/>
    <w:rsid w:val="000D42D4"/>
    <w:rsid w:val="000D44FC"/>
    <w:rsid w:val="000D4B54"/>
    <w:rsid w:val="000D4D57"/>
    <w:rsid w:val="000D4E8D"/>
    <w:rsid w:val="000D51AF"/>
    <w:rsid w:val="000D58DB"/>
    <w:rsid w:val="000D6694"/>
    <w:rsid w:val="000D6F79"/>
    <w:rsid w:val="000E0637"/>
    <w:rsid w:val="000E0BCA"/>
    <w:rsid w:val="000E12DA"/>
    <w:rsid w:val="000E1422"/>
    <w:rsid w:val="000E1915"/>
    <w:rsid w:val="000E1C0B"/>
    <w:rsid w:val="000E1D39"/>
    <w:rsid w:val="000E20BC"/>
    <w:rsid w:val="000E2228"/>
    <w:rsid w:val="000E281A"/>
    <w:rsid w:val="000E28D5"/>
    <w:rsid w:val="000E2CE8"/>
    <w:rsid w:val="000E3FDE"/>
    <w:rsid w:val="000E4D90"/>
    <w:rsid w:val="000E58E2"/>
    <w:rsid w:val="000E6320"/>
    <w:rsid w:val="000E639F"/>
    <w:rsid w:val="000E6FED"/>
    <w:rsid w:val="000E70E0"/>
    <w:rsid w:val="000E7303"/>
    <w:rsid w:val="000E79BE"/>
    <w:rsid w:val="000E7F30"/>
    <w:rsid w:val="000E7FD3"/>
    <w:rsid w:val="000F02E6"/>
    <w:rsid w:val="000F0768"/>
    <w:rsid w:val="000F0C0C"/>
    <w:rsid w:val="000F0CA0"/>
    <w:rsid w:val="000F10A1"/>
    <w:rsid w:val="000F11B1"/>
    <w:rsid w:val="000F18A8"/>
    <w:rsid w:val="000F19B4"/>
    <w:rsid w:val="000F225B"/>
    <w:rsid w:val="000F2297"/>
    <w:rsid w:val="000F2D09"/>
    <w:rsid w:val="000F30D4"/>
    <w:rsid w:val="000F3276"/>
    <w:rsid w:val="000F3914"/>
    <w:rsid w:val="000F3EEE"/>
    <w:rsid w:val="000F4100"/>
    <w:rsid w:val="000F4286"/>
    <w:rsid w:val="000F4DC2"/>
    <w:rsid w:val="000F4E12"/>
    <w:rsid w:val="000F540B"/>
    <w:rsid w:val="000F60B7"/>
    <w:rsid w:val="000F61E2"/>
    <w:rsid w:val="000F666B"/>
    <w:rsid w:val="000F6789"/>
    <w:rsid w:val="000F6953"/>
    <w:rsid w:val="000F759B"/>
    <w:rsid w:val="000F7B0E"/>
    <w:rsid w:val="000F7E06"/>
    <w:rsid w:val="0010096F"/>
    <w:rsid w:val="00100B08"/>
    <w:rsid w:val="00100ECE"/>
    <w:rsid w:val="00101113"/>
    <w:rsid w:val="00101AAA"/>
    <w:rsid w:val="00101F4A"/>
    <w:rsid w:val="001021F6"/>
    <w:rsid w:val="00102671"/>
    <w:rsid w:val="00103342"/>
    <w:rsid w:val="001034EE"/>
    <w:rsid w:val="00103E1E"/>
    <w:rsid w:val="0010411E"/>
    <w:rsid w:val="001047B9"/>
    <w:rsid w:val="001054EB"/>
    <w:rsid w:val="001059E4"/>
    <w:rsid w:val="00106ACA"/>
    <w:rsid w:val="00106D2F"/>
    <w:rsid w:val="00106DB5"/>
    <w:rsid w:val="00107146"/>
    <w:rsid w:val="00107641"/>
    <w:rsid w:val="00107690"/>
    <w:rsid w:val="00107C18"/>
    <w:rsid w:val="00110736"/>
    <w:rsid w:val="001109A2"/>
    <w:rsid w:val="00110B39"/>
    <w:rsid w:val="00111498"/>
    <w:rsid w:val="00111A14"/>
    <w:rsid w:val="00112288"/>
    <w:rsid w:val="00112339"/>
    <w:rsid w:val="0011239A"/>
    <w:rsid w:val="00112456"/>
    <w:rsid w:val="0011251B"/>
    <w:rsid w:val="001125C4"/>
    <w:rsid w:val="00112802"/>
    <w:rsid w:val="00112DB5"/>
    <w:rsid w:val="00112DE3"/>
    <w:rsid w:val="00113673"/>
    <w:rsid w:val="0011454E"/>
    <w:rsid w:val="00114730"/>
    <w:rsid w:val="001153A0"/>
    <w:rsid w:val="001153B7"/>
    <w:rsid w:val="001156C4"/>
    <w:rsid w:val="00115CB6"/>
    <w:rsid w:val="00116112"/>
    <w:rsid w:val="001163D1"/>
    <w:rsid w:val="001170F5"/>
    <w:rsid w:val="00117511"/>
    <w:rsid w:val="0011767B"/>
    <w:rsid w:val="00117AA1"/>
    <w:rsid w:val="00120783"/>
    <w:rsid w:val="00120EAA"/>
    <w:rsid w:val="00120F10"/>
    <w:rsid w:val="0012105E"/>
    <w:rsid w:val="00122CCC"/>
    <w:rsid w:val="00122E13"/>
    <w:rsid w:val="001233D0"/>
    <w:rsid w:val="0012408D"/>
    <w:rsid w:val="001247E7"/>
    <w:rsid w:val="0012492C"/>
    <w:rsid w:val="00124938"/>
    <w:rsid w:val="00124AB1"/>
    <w:rsid w:val="00124D53"/>
    <w:rsid w:val="00125526"/>
    <w:rsid w:val="00125B26"/>
    <w:rsid w:val="00125BB7"/>
    <w:rsid w:val="001263F9"/>
    <w:rsid w:val="0012758F"/>
    <w:rsid w:val="00130737"/>
    <w:rsid w:val="001308E1"/>
    <w:rsid w:val="001318A2"/>
    <w:rsid w:val="00131ECA"/>
    <w:rsid w:val="00132A91"/>
    <w:rsid w:val="001339C7"/>
    <w:rsid w:val="00133A52"/>
    <w:rsid w:val="00133C76"/>
    <w:rsid w:val="00133EF9"/>
    <w:rsid w:val="0013457F"/>
    <w:rsid w:val="00134738"/>
    <w:rsid w:val="00134A5E"/>
    <w:rsid w:val="00136576"/>
    <w:rsid w:val="0013716F"/>
    <w:rsid w:val="00137247"/>
    <w:rsid w:val="001372CF"/>
    <w:rsid w:val="00137B37"/>
    <w:rsid w:val="001400E2"/>
    <w:rsid w:val="001407A0"/>
    <w:rsid w:val="0014082E"/>
    <w:rsid w:val="00140C45"/>
    <w:rsid w:val="00140F6D"/>
    <w:rsid w:val="00141C15"/>
    <w:rsid w:val="00142492"/>
    <w:rsid w:val="0014294F"/>
    <w:rsid w:val="00142A33"/>
    <w:rsid w:val="00142AF5"/>
    <w:rsid w:val="00142B47"/>
    <w:rsid w:val="00142C5D"/>
    <w:rsid w:val="00143AF3"/>
    <w:rsid w:val="0014442E"/>
    <w:rsid w:val="001448F3"/>
    <w:rsid w:val="001451CB"/>
    <w:rsid w:val="00145A28"/>
    <w:rsid w:val="00145B52"/>
    <w:rsid w:val="00145DB2"/>
    <w:rsid w:val="001465CE"/>
    <w:rsid w:val="00146A79"/>
    <w:rsid w:val="00147B6B"/>
    <w:rsid w:val="0015019F"/>
    <w:rsid w:val="001504D2"/>
    <w:rsid w:val="00150D98"/>
    <w:rsid w:val="00150EE8"/>
    <w:rsid w:val="001511CD"/>
    <w:rsid w:val="0015160C"/>
    <w:rsid w:val="00152BA8"/>
    <w:rsid w:val="001532B4"/>
    <w:rsid w:val="00153B33"/>
    <w:rsid w:val="00153C0D"/>
    <w:rsid w:val="00153CC5"/>
    <w:rsid w:val="00154023"/>
    <w:rsid w:val="00154C53"/>
    <w:rsid w:val="00154F46"/>
    <w:rsid w:val="00155516"/>
    <w:rsid w:val="00155699"/>
    <w:rsid w:val="00155CC4"/>
    <w:rsid w:val="0015646B"/>
    <w:rsid w:val="00157557"/>
    <w:rsid w:val="00157692"/>
    <w:rsid w:val="00157908"/>
    <w:rsid w:val="00157A0D"/>
    <w:rsid w:val="00157C26"/>
    <w:rsid w:val="00157FA1"/>
    <w:rsid w:val="00161306"/>
    <w:rsid w:val="00161656"/>
    <w:rsid w:val="00161AD4"/>
    <w:rsid w:val="00161D82"/>
    <w:rsid w:val="0016227F"/>
    <w:rsid w:val="001622CC"/>
    <w:rsid w:val="001626DD"/>
    <w:rsid w:val="001632E7"/>
    <w:rsid w:val="00163494"/>
    <w:rsid w:val="00163547"/>
    <w:rsid w:val="0016365D"/>
    <w:rsid w:val="00163F0F"/>
    <w:rsid w:val="0016448E"/>
    <w:rsid w:val="00165104"/>
    <w:rsid w:val="00165905"/>
    <w:rsid w:val="00165B67"/>
    <w:rsid w:val="00165CD3"/>
    <w:rsid w:val="00165E4D"/>
    <w:rsid w:val="0016667F"/>
    <w:rsid w:val="00166974"/>
    <w:rsid w:val="00167064"/>
    <w:rsid w:val="00170991"/>
    <w:rsid w:val="00171198"/>
    <w:rsid w:val="00171ABA"/>
    <w:rsid w:val="00171D24"/>
    <w:rsid w:val="00171EFF"/>
    <w:rsid w:val="0017227C"/>
    <w:rsid w:val="00172BD9"/>
    <w:rsid w:val="00172C14"/>
    <w:rsid w:val="00172C6B"/>
    <w:rsid w:val="00172EA5"/>
    <w:rsid w:val="0017305B"/>
    <w:rsid w:val="0017354E"/>
    <w:rsid w:val="001739AF"/>
    <w:rsid w:val="00173ED8"/>
    <w:rsid w:val="0017441F"/>
    <w:rsid w:val="00174666"/>
    <w:rsid w:val="001747AA"/>
    <w:rsid w:val="00174A0E"/>
    <w:rsid w:val="00174B35"/>
    <w:rsid w:val="00174DBB"/>
    <w:rsid w:val="00174FA3"/>
    <w:rsid w:val="00175346"/>
    <w:rsid w:val="0017635A"/>
    <w:rsid w:val="00176D0D"/>
    <w:rsid w:val="001770D7"/>
    <w:rsid w:val="00177B26"/>
    <w:rsid w:val="0018048D"/>
    <w:rsid w:val="001805BE"/>
    <w:rsid w:val="00180E1A"/>
    <w:rsid w:val="0018120D"/>
    <w:rsid w:val="001818BF"/>
    <w:rsid w:val="001822DE"/>
    <w:rsid w:val="001828F5"/>
    <w:rsid w:val="00182C60"/>
    <w:rsid w:val="001837FE"/>
    <w:rsid w:val="00183C44"/>
    <w:rsid w:val="00183D2C"/>
    <w:rsid w:val="00183DC0"/>
    <w:rsid w:val="0018428C"/>
    <w:rsid w:val="00185B65"/>
    <w:rsid w:val="00186537"/>
    <w:rsid w:val="00187168"/>
    <w:rsid w:val="00187246"/>
    <w:rsid w:val="0018765E"/>
    <w:rsid w:val="00187A76"/>
    <w:rsid w:val="001916A6"/>
    <w:rsid w:val="0019276F"/>
    <w:rsid w:val="001933B0"/>
    <w:rsid w:val="00193541"/>
    <w:rsid w:val="00193667"/>
    <w:rsid w:val="00193C87"/>
    <w:rsid w:val="00194CD9"/>
    <w:rsid w:val="00195057"/>
    <w:rsid w:val="0019556A"/>
    <w:rsid w:val="00195DEB"/>
    <w:rsid w:val="00195E3B"/>
    <w:rsid w:val="00196895"/>
    <w:rsid w:val="00196CC9"/>
    <w:rsid w:val="001972D5"/>
    <w:rsid w:val="00197981"/>
    <w:rsid w:val="0019799D"/>
    <w:rsid w:val="00197E63"/>
    <w:rsid w:val="00197EAC"/>
    <w:rsid w:val="001A12CF"/>
    <w:rsid w:val="001A1BE0"/>
    <w:rsid w:val="001A1DDF"/>
    <w:rsid w:val="001A203D"/>
    <w:rsid w:val="001A3803"/>
    <w:rsid w:val="001A38F5"/>
    <w:rsid w:val="001A422A"/>
    <w:rsid w:val="001A45EB"/>
    <w:rsid w:val="001A465C"/>
    <w:rsid w:val="001A5340"/>
    <w:rsid w:val="001A54F6"/>
    <w:rsid w:val="001A560D"/>
    <w:rsid w:val="001A5747"/>
    <w:rsid w:val="001A5C66"/>
    <w:rsid w:val="001A5C78"/>
    <w:rsid w:val="001A5F2D"/>
    <w:rsid w:val="001A66ED"/>
    <w:rsid w:val="001A6C7F"/>
    <w:rsid w:val="001A6CB8"/>
    <w:rsid w:val="001A6CCD"/>
    <w:rsid w:val="001A6E19"/>
    <w:rsid w:val="001A6E31"/>
    <w:rsid w:val="001A6F7B"/>
    <w:rsid w:val="001A785D"/>
    <w:rsid w:val="001A78A8"/>
    <w:rsid w:val="001A7B37"/>
    <w:rsid w:val="001B0077"/>
    <w:rsid w:val="001B06A5"/>
    <w:rsid w:val="001B0889"/>
    <w:rsid w:val="001B10FA"/>
    <w:rsid w:val="001B1ABA"/>
    <w:rsid w:val="001B3947"/>
    <w:rsid w:val="001B3BEA"/>
    <w:rsid w:val="001B4134"/>
    <w:rsid w:val="001B53A9"/>
    <w:rsid w:val="001B5AA6"/>
    <w:rsid w:val="001B603E"/>
    <w:rsid w:val="001B60D8"/>
    <w:rsid w:val="001B65AC"/>
    <w:rsid w:val="001B6928"/>
    <w:rsid w:val="001B6AFA"/>
    <w:rsid w:val="001B6FEC"/>
    <w:rsid w:val="001B75A1"/>
    <w:rsid w:val="001B783E"/>
    <w:rsid w:val="001B7C1D"/>
    <w:rsid w:val="001C06C1"/>
    <w:rsid w:val="001C0B69"/>
    <w:rsid w:val="001C0F8F"/>
    <w:rsid w:val="001C1296"/>
    <w:rsid w:val="001C18EB"/>
    <w:rsid w:val="001C2298"/>
    <w:rsid w:val="001C2AD9"/>
    <w:rsid w:val="001C33EC"/>
    <w:rsid w:val="001C3A5B"/>
    <w:rsid w:val="001C4DCD"/>
    <w:rsid w:val="001C57B4"/>
    <w:rsid w:val="001C5DFB"/>
    <w:rsid w:val="001C5EE3"/>
    <w:rsid w:val="001C5FD4"/>
    <w:rsid w:val="001C5FF2"/>
    <w:rsid w:val="001C626E"/>
    <w:rsid w:val="001C766B"/>
    <w:rsid w:val="001D0152"/>
    <w:rsid w:val="001D03F0"/>
    <w:rsid w:val="001D0913"/>
    <w:rsid w:val="001D0DBD"/>
    <w:rsid w:val="001D104F"/>
    <w:rsid w:val="001D1430"/>
    <w:rsid w:val="001D1458"/>
    <w:rsid w:val="001D175A"/>
    <w:rsid w:val="001D196C"/>
    <w:rsid w:val="001D1B67"/>
    <w:rsid w:val="001D2430"/>
    <w:rsid w:val="001D2726"/>
    <w:rsid w:val="001D312E"/>
    <w:rsid w:val="001D39C0"/>
    <w:rsid w:val="001D3D96"/>
    <w:rsid w:val="001D3ECF"/>
    <w:rsid w:val="001D5465"/>
    <w:rsid w:val="001D5570"/>
    <w:rsid w:val="001D587B"/>
    <w:rsid w:val="001D5B6A"/>
    <w:rsid w:val="001D6312"/>
    <w:rsid w:val="001D6828"/>
    <w:rsid w:val="001D6E68"/>
    <w:rsid w:val="001D7233"/>
    <w:rsid w:val="001D733E"/>
    <w:rsid w:val="001D779A"/>
    <w:rsid w:val="001E02FA"/>
    <w:rsid w:val="001E074E"/>
    <w:rsid w:val="001E0795"/>
    <w:rsid w:val="001E07D6"/>
    <w:rsid w:val="001E0F25"/>
    <w:rsid w:val="001E0FD6"/>
    <w:rsid w:val="001E1DB2"/>
    <w:rsid w:val="001E1F80"/>
    <w:rsid w:val="001E2189"/>
    <w:rsid w:val="001E2941"/>
    <w:rsid w:val="001E33CC"/>
    <w:rsid w:val="001E34B6"/>
    <w:rsid w:val="001E3A92"/>
    <w:rsid w:val="001E4217"/>
    <w:rsid w:val="001E42CF"/>
    <w:rsid w:val="001E5860"/>
    <w:rsid w:val="001E59C8"/>
    <w:rsid w:val="001E5C0A"/>
    <w:rsid w:val="001E5FD0"/>
    <w:rsid w:val="001E6939"/>
    <w:rsid w:val="001E6C5A"/>
    <w:rsid w:val="001E6E04"/>
    <w:rsid w:val="001E7607"/>
    <w:rsid w:val="001E77F7"/>
    <w:rsid w:val="001F020B"/>
    <w:rsid w:val="001F0268"/>
    <w:rsid w:val="001F03E2"/>
    <w:rsid w:val="001F0E18"/>
    <w:rsid w:val="001F1827"/>
    <w:rsid w:val="001F3EAE"/>
    <w:rsid w:val="001F42B0"/>
    <w:rsid w:val="001F5E9A"/>
    <w:rsid w:val="001F5FD2"/>
    <w:rsid w:val="001F61B8"/>
    <w:rsid w:val="001F73E5"/>
    <w:rsid w:val="001F74D3"/>
    <w:rsid w:val="001F755B"/>
    <w:rsid w:val="001F77FC"/>
    <w:rsid w:val="00200B9A"/>
    <w:rsid w:val="00200E36"/>
    <w:rsid w:val="00201478"/>
    <w:rsid w:val="0020172D"/>
    <w:rsid w:val="002030A3"/>
    <w:rsid w:val="0020343F"/>
    <w:rsid w:val="00203D97"/>
    <w:rsid w:val="00204012"/>
    <w:rsid w:val="002047AB"/>
    <w:rsid w:val="00204FD4"/>
    <w:rsid w:val="002052AE"/>
    <w:rsid w:val="00205F77"/>
    <w:rsid w:val="00206025"/>
    <w:rsid w:val="002060AE"/>
    <w:rsid w:val="0020639C"/>
    <w:rsid w:val="00206AD7"/>
    <w:rsid w:val="00210099"/>
    <w:rsid w:val="00210EB5"/>
    <w:rsid w:val="00211039"/>
    <w:rsid w:val="00211184"/>
    <w:rsid w:val="00212487"/>
    <w:rsid w:val="002125A0"/>
    <w:rsid w:val="00212EA7"/>
    <w:rsid w:val="00213282"/>
    <w:rsid w:val="002132C9"/>
    <w:rsid w:val="00213F25"/>
    <w:rsid w:val="0021475D"/>
    <w:rsid w:val="00214BA1"/>
    <w:rsid w:val="00214CEB"/>
    <w:rsid w:val="002155D9"/>
    <w:rsid w:val="0021562A"/>
    <w:rsid w:val="002200B1"/>
    <w:rsid w:val="00220499"/>
    <w:rsid w:val="0022061C"/>
    <w:rsid w:val="00221D99"/>
    <w:rsid w:val="002221D7"/>
    <w:rsid w:val="002230AD"/>
    <w:rsid w:val="0022340A"/>
    <w:rsid w:val="002234F5"/>
    <w:rsid w:val="00223745"/>
    <w:rsid w:val="00223F1D"/>
    <w:rsid w:val="002240EA"/>
    <w:rsid w:val="00224A91"/>
    <w:rsid w:val="00225243"/>
    <w:rsid w:val="00225989"/>
    <w:rsid w:val="00225F0D"/>
    <w:rsid w:val="002262A8"/>
    <w:rsid w:val="0022660F"/>
    <w:rsid w:val="00226741"/>
    <w:rsid w:val="00226BF2"/>
    <w:rsid w:val="00226E74"/>
    <w:rsid w:val="00226FFC"/>
    <w:rsid w:val="00227BE6"/>
    <w:rsid w:val="002300C8"/>
    <w:rsid w:val="002301A3"/>
    <w:rsid w:val="00230330"/>
    <w:rsid w:val="002308DB"/>
    <w:rsid w:val="00230A6F"/>
    <w:rsid w:val="00230E36"/>
    <w:rsid w:val="00230EFD"/>
    <w:rsid w:val="00231183"/>
    <w:rsid w:val="0023193A"/>
    <w:rsid w:val="00231A90"/>
    <w:rsid w:val="00232274"/>
    <w:rsid w:val="0023275D"/>
    <w:rsid w:val="002327CD"/>
    <w:rsid w:val="00232FF0"/>
    <w:rsid w:val="00233274"/>
    <w:rsid w:val="00233428"/>
    <w:rsid w:val="00234B07"/>
    <w:rsid w:val="0023548B"/>
    <w:rsid w:val="00235D4D"/>
    <w:rsid w:val="00236D5B"/>
    <w:rsid w:val="00237F8E"/>
    <w:rsid w:val="002403C3"/>
    <w:rsid w:val="002407F9"/>
    <w:rsid w:val="00240E1A"/>
    <w:rsid w:val="00241016"/>
    <w:rsid w:val="0024140E"/>
    <w:rsid w:val="00241510"/>
    <w:rsid w:val="00241B81"/>
    <w:rsid w:val="002426AE"/>
    <w:rsid w:val="0024311A"/>
    <w:rsid w:val="00243174"/>
    <w:rsid w:val="002432F1"/>
    <w:rsid w:val="00244D0F"/>
    <w:rsid w:val="00244D74"/>
    <w:rsid w:val="002450C2"/>
    <w:rsid w:val="002454DA"/>
    <w:rsid w:val="00245E22"/>
    <w:rsid w:val="00246067"/>
    <w:rsid w:val="002462E0"/>
    <w:rsid w:val="002466AB"/>
    <w:rsid w:val="00246ADB"/>
    <w:rsid w:val="0024767F"/>
    <w:rsid w:val="00247B86"/>
    <w:rsid w:val="00247CB6"/>
    <w:rsid w:val="002500C7"/>
    <w:rsid w:val="002500C9"/>
    <w:rsid w:val="00250413"/>
    <w:rsid w:val="00250429"/>
    <w:rsid w:val="00251015"/>
    <w:rsid w:val="002517C7"/>
    <w:rsid w:val="0025182F"/>
    <w:rsid w:val="0025198D"/>
    <w:rsid w:val="00252FE9"/>
    <w:rsid w:val="002530FE"/>
    <w:rsid w:val="0025340D"/>
    <w:rsid w:val="00254374"/>
    <w:rsid w:val="00254589"/>
    <w:rsid w:val="00254F06"/>
    <w:rsid w:val="00254F59"/>
    <w:rsid w:val="002551A2"/>
    <w:rsid w:val="00256640"/>
    <w:rsid w:val="00256755"/>
    <w:rsid w:val="00256980"/>
    <w:rsid w:val="00256FE9"/>
    <w:rsid w:val="00257761"/>
    <w:rsid w:val="002579EB"/>
    <w:rsid w:val="00257ADB"/>
    <w:rsid w:val="002613FD"/>
    <w:rsid w:val="00261748"/>
    <w:rsid w:val="0026233C"/>
    <w:rsid w:val="0026242F"/>
    <w:rsid w:val="0026260C"/>
    <w:rsid w:val="0026276D"/>
    <w:rsid w:val="00262BFE"/>
    <w:rsid w:val="00263CBC"/>
    <w:rsid w:val="00264117"/>
    <w:rsid w:val="002649A3"/>
    <w:rsid w:val="00264A3C"/>
    <w:rsid w:val="00265334"/>
    <w:rsid w:val="00265BA7"/>
    <w:rsid w:val="00265C2A"/>
    <w:rsid w:val="00265E8B"/>
    <w:rsid w:val="00265FF4"/>
    <w:rsid w:val="002662F6"/>
    <w:rsid w:val="002662FB"/>
    <w:rsid w:val="00266DC3"/>
    <w:rsid w:val="00267844"/>
    <w:rsid w:val="00267D1B"/>
    <w:rsid w:val="00270984"/>
    <w:rsid w:val="00271612"/>
    <w:rsid w:val="00271B20"/>
    <w:rsid w:val="00271FE8"/>
    <w:rsid w:val="00272584"/>
    <w:rsid w:val="00272EAC"/>
    <w:rsid w:val="00273C31"/>
    <w:rsid w:val="002740DD"/>
    <w:rsid w:val="002741EB"/>
    <w:rsid w:val="002748B7"/>
    <w:rsid w:val="00274A93"/>
    <w:rsid w:val="00274E8B"/>
    <w:rsid w:val="002751DA"/>
    <w:rsid w:val="00275225"/>
    <w:rsid w:val="00275DAF"/>
    <w:rsid w:val="00276662"/>
    <w:rsid w:val="00276E3E"/>
    <w:rsid w:val="00276FAE"/>
    <w:rsid w:val="00277063"/>
    <w:rsid w:val="00277544"/>
    <w:rsid w:val="0027764F"/>
    <w:rsid w:val="002778A7"/>
    <w:rsid w:val="002779D4"/>
    <w:rsid w:val="00277CA1"/>
    <w:rsid w:val="00280C0C"/>
    <w:rsid w:val="00281280"/>
    <w:rsid w:val="00281818"/>
    <w:rsid w:val="00282F7E"/>
    <w:rsid w:val="002830AD"/>
    <w:rsid w:val="002832D4"/>
    <w:rsid w:val="002833BF"/>
    <w:rsid w:val="002846DF"/>
    <w:rsid w:val="00284B75"/>
    <w:rsid w:val="00284F7B"/>
    <w:rsid w:val="00285EE2"/>
    <w:rsid w:val="00286199"/>
    <w:rsid w:val="002870F2"/>
    <w:rsid w:val="0028740E"/>
    <w:rsid w:val="00287482"/>
    <w:rsid w:val="002876A2"/>
    <w:rsid w:val="00287A72"/>
    <w:rsid w:val="00287F7F"/>
    <w:rsid w:val="0029010A"/>
    <w:rsid w:val="0029035F"/>
    <w:rsid w:val="0029042A"/>
    <w:rsid w:val="002907A0"/>
    <w:rsid w:val="00291324"/>
    <w:rsid w:val="00291846"/>
    <w:rsid w:val="00291B86"/>
    <w:rsid w:val="00291DF5"/>
    <w:rsid w:val="00292D24"/>
    <w:rsid w:val="00292FFB"/>
    <w:rsid w:val="0029341E"/>
    <w:rsid w:val="00293AD1"/>
    <w:rsid w:val="00294265"/>
    <w:rsid w:val="002949D8"/>
    <w:rsid w:val="00294B77"/>
    <w:rsid w:val="00295F51"/>
    <w:rsid w:val="00295F6C"/>
    <w:rsid w:val="002973E5"/>
    <w:rsid w:val="00297DCF"/>
    <w:rsid w:val="002A001A"/>
    <w:rsid w:val="002A094C"/>
    <w:rsid w:val="002A0F4A"/>
    <w:rsid w:val="002A13CF"/>
    <w:rsid w:val="002A1A6B"/>
    <w:rsid w:val="002A1A9A"/>
    <w:rsid w:val="002A1B1A"/>
    <w:rsid w:val="002A1FC7"/>
    <w:rsid w:val="002A2518"/>
    <w:rsid w:val="002A30CD"/>
    <w:rsid w:val="002A3243"/>
    <w:rsid w:val="002A324D"/>
    <w:rsid w:val="002A34E4"/>
    <w:rsid w:val="002A3628"/>
    <w:rsid w:val="002A3AF8"/>
    <w:rsid w:val="002A3D55"/>
    <w:rsid w:val="002A44EF"/>
    <w:rsid w:val="002A4599"/>
    <w:rsid w:val="002A4AF5"/>
    <w:rsid w:val="002A5362"/>
    <w:rsid w:val="002A53FA"/>
    <w:rsid w:val="002A593A"/>
    <w:rsid w:val="002A5DCC"/>
    <w:rsid w:val="002A5E10"/>
    <w:rsid w:val="002A5FC3"/>
    <w:rsid w:val="002A62C4"/>
    <w:rsid w:val="002A62E2"/>
    <w:rsid w:val="002B05B4"/>
    <w:rsid w:val="002B0636"/>
    <w:rsid w:val="002B06B8"/>
    <w:rsid w:val="002B09AC"/>
    <w:rsid w:val="002B1678"/>
    <w:rsid w:val="002B1B00"/>
    <w:rsid w:val="002B1EEA"/>
    <w:rsid w:val="002B1FFB"/>
    <w:rsid w:val="002B38B5"/>
    <w:rsid w:val="002B3B01"/>
    <w:rsid w:val="002B3DB2"/>
    <w:rsid w:val="002B3E54"/>
    <w:rsid w:val="002B40F2"/>
    <w:rsid w:val="002B4410"/>
    <w:rsid w:val="002B456B"/>
    <w:rsid w:val="002B4887"/>
    <w:rsid w:val="002B4D9B"/>
    <w:rsid w:val="002B5607"/>
    <w:rsid w:val="002B5D0A"/>
    <w:rsid w:val="002B5FF4"/>
    <w:rsid w:val="002B6C0F"/>
    <w:rsid w:val="002B7031"/>
    <w:rsid w:val="002B788C"/>
    <w:rsid w:val="002B7E69"/>
    <w:rsid w:val="002C080F"/>
    <w:rsid w:val="002C0D90"/>
    <w:rsid w:val="002C1838"/>
    <w:rsid w:val="002C18F8"/>
    <w:rsid w:val="002C19DA"/>
    <w:rsid w:val="002C21F5"/>
    <w:rsid w:val="002C220E"/>
    <w:rsid w:val="002C2326"/>
    <w:rsid w:val="002C268D"/>
    <w:rsid w:val="002C284C"/>
    <w:rsid w:val="002C37B1"/>
    <w:rsid w:val="002C3831"/>
    <w:rsid w:val="002C3ADC"/>
    <w:rsid w:val="002C4050"/>
    <w:rsid w:val="002C432C"/>
    <w:rsid w:val="002C4475"/>
    <w:rsid w:val="002C4A25"/>
    <w:rsid w:val="002C4CF3"/>
    <w:rsid w:val="002C4EFA"/>
    <w:rsid w:val="002C5021"/>
    <w:rsid w:val="002C5361"/>
    <w:rsid w:val="002C5FC1"/>
    <w:rsid w:val="002C60B6"/>
    <w:rsid w:val="002C6186"/>
    <w:rsid w:val="002C6305"/>
    <w:rsid w:val="002C6626"/>
    <w:rsid w:val="002C6B48"/>
    <w:rsid w:val="002C746F"/>
    <w:rsid w:val="002D058F"/>
    <w:rsid w:val="002D098C"/>
    <w:rsid w:val="002D098F"/>
    <w:rsid w:val="002D0D05"/>
    <w:rsid w:val="002D0ED4"/>
    <w:rsid w:val="002D105C"/>
    <w:rsid w:val="002D10B4"/>
    <w:rsid w:val="002D11E5"/>
    <w:rsid w:val="002D1512"/>
    <w:rsid w:val="002D1807"/>
    <w:rsid w:val="002D1860"/>
    <w:rsid w:val="002D1E47"/>
    <w:rsid w:val="002D20B5"/>
    <w:rsid w:val="002D2509"/>
    <w:rsid w:val="002D2B1C"/>
    <w:rsid w:val="002D31C3"/>
    <w:rsid w:val="002D399C"/>
    <w:rsid w:val="002D48CF"/>
    <w:rsid w:val="002D7092"/>
    <w:rsid w:val="002D75FC"/>
    <w:rsid w:val="002D7A49"/>
    <w:rsid w:val="002D9915"/>
    <w:rsid w:val="002E03D5"/>
    <w:rsid w:val="002E0B64"/>
    <w:rsid w:val="002E1030"/>
    <w:rsid w:val="002E18A7"/>
    <w:rsid w:val="002E1A67"/>
    <w:rsid w:val="002E22BB"/>
    <w:rsid w:val="002E22DF"/>
    <w:rsid w:val="002E3833"/>
    <w:rsid w:val="002E39DD"/>
    <w:rsid w:val="002E3C28"/>
    <w:rsid w:val="002E47CA"/>
    <w:rsid w:val="002E4A08"/>
    <w:rsid w:val="002E52BF"/>
    <w:rsid w:val="002E5A80"/>
    <w:rsid w:val="002E5DF2"/>
    <w:rsid w:val="002E5E8A"/>
    <w:rsid w:val="002E5F19"/>
    <w:rsid w:val="002E6EA9"/>
    <w:rsid w:val="002E73BB"/>
    <w:rsid w:val="002E797B"/>
    <w:rsid w:val="002E7DE0"/>
    <w:rsid w:val="002E7EDE"/>
    <w:rsid w:val="002F0085"/>
    <w:rsid w:val="002F0512"/>
    <w:rsid w:val="002F076E"/>
    <w:rsid w:val="002F07BC"/>
    <w:rsid w:val="002F0C91"/>
    <w:rsid w:val="002F0E09"/>
    <w:rsid w:val="002F156A"/>
    <w:rsid w:val="002F1AD4"/>
    <w:rsid w:val="002F2AA0"/>
    <w:rsid w:val="002F36B0"/>
    <w:rsid w:val="002F3B0D"/>
    <w:rsid w:val="002F3D1E"/>
    <w:rsid w:val="002F3DB0"/>
    <w:rsid w:val="002F487B"/>
    <w:rsid w:val="002F5AD9"/>
    <w:rsid w:val="002F5C94"/>
    <w:rsid w:val="002F62B5"/>
    <w:rsid w:val="002F6434"/>
    <w:rsid w:val="002F6682"/>
    <w:rsid w:val="002F67F3"/>
    <w:rsid w:val="002F793F"/>
    <w:rsid w:val="002F7AF5"/>
    <w:rsid w:val="002F7B0A"/>
    <w:rsid w:val="002F7B2B"/>
    <w:rsid w:val="003001E9"/>
    <w:rsid w:val="003007BF"/>
    <w:rsid w:val="00300FD8"/>
    <w:rsid w:val="003013CD"/>
    <w:rsid w:val="00301C46"/>
    <w:rsid w:val="003028D1"/>
    <w:rsid w:val="00302B6B"/>
    <w:rsid w:val="00302E3C"/>
    <w:rsid w:val="003032E1"/>
    <w:rsid w:val="00303AE1"/>
    <w:rsid w:val="00303D1A"/>
    <w:rsid w:val="00304988"/>
    <w:rsid w:val="00304EAE"/>
    <w:rsid w:val="003058EE"/>
    <w:rsid w:val="00306986"/>
    <w:rsid w:val="00306F99"/>
    <w:rsid w:val="003079BF"/>
    <w:rsid w:val="00307A39"/>
    <w:rsid w:val="00310328"/>
    <w:rsid w:val="00310895"/>
    <w:rsid w:val="00310AA0"/>
    <w:rsid w:val="00311B9E"/>
    <w:rsid w:val="00311BD2"/>
    <w:rsid w:val="00312920"/>
    <w:rsid w:val="00312C0F"/>
    <w:rsid w:val="003131C3"/>
    <w:rsid w:val="003132F1"/>
    <w:rsid w:val="00313587"/>
    <w:rsid w:val="0031395C"/>
    <w:rsid w:val="003143A4"/>
    <w:rsid w:val="00314C92"/>
    <w:rsid w:val="00315275"/>
    <w:rsid w:val="00315F74"/>
    <w:rsid w:val="00316197"/>
    <w:rsid w:val="00316475"/>
    <w:rsid w:val="00316500"/>
    <w:rsid w:val="00316794"/>
    <w:rsid w:val="003167DB"/>
    <w:rsid w:val="00316929"/>
    <w:rsid w:val="003175BF"/>
    <w:rsid w:val="00317932"/>
    <w:rsid w:val="00317DEB"/>
    <w:rsid w:val="00317F8B"/>
    <w:rsid w:val="00321314"/>
    <w:rsid w:val="00321846"/>
    <w:rsid w:val="00321CC1"/>
    <w:rsid w:val="00321EC2"/>
    <w:rsid w:val="003224BB"/>
    <w:rsid w:val="003227D8"/>
    <w:rsid w:val="00322ACF"/>
    <w:rsid w:val="00322C65"/>
    <w:rsid w:val="00322F32"/>
    <w:rsid w:val="003238EA"/>
    <w:rsid w:val="00324881"/>
    <w:rsid w:val="00324FC8"/>
    <w:rsid w:val="0032594D"/>
    <w:rsid w:val="003259A2"/>
    <w:rsid w:val="003259A5"/>
    <w:rsid w:val="00325A86"/>
    <w:rsid w:val="00325BED"/>
    <w:rsid w:val="003260F9"/>
    <w:rsid w:val="003270A9"/>
    <w:rsid w:val="00327CB2"/>
    <w:rsid w:val="00327E27"/>
    <w:rsid w:val="003305FF"/>
    <w:rsid w:val="003308B6"/>
    <w:rsid w:val="00330EFD"/>
    <w:rsid w:val="00331006"/>
    <w:rsid w:val="00331384"/>
    <w:rsid w:val="003319E9"/>
    <w:rsid w:val="00331E6E"/>
    <w:rsid w:val="003325DD"/>
    <w:rsid w:val="003328B4"/>
    <w:rsid w:val="00332A14"/>
    <w:rsid w:val="00332CBE"/>
    <w:rsid w:val="00333126"/>
    <w:rsid w:val="00333687"/>
    <w:rsid w:val="00333D7D"/>
    <w:rsid w:val="00333E83"/>
    <w:rsid w:val="00333EAA"/>
    <w:rsid w:val="00334288"/>
    <w:rsid w:val="00334BF5"/>
    <w:rsid w:val="00335420"/>
    <w:rsid w:val="00335427"/>
    <w:rsid w:val="0033597F"/>
    <w:rsid w:val="00336504"/>
    <w:rsid w:val="0033680B"/>
    <w:rsid w:val="00336B1F"/>
    <w:rsid w:val="00336B4D"/>
    <w:rsid w:val="00336B65"/>
    <w:rsid w:val="00336B7F"/>
    <w:rsid w:val="0033790D"/>
    <w:rsid w:val="003404B4"/>
    <w:rsid w:val="0034050A"/>
    <w:rsid w:val="0034059B"/>
    <w:rsid w:val="003405C8"/>
    <w:rsid w:val="00340D24"/>
    <w:rsid w:val="00340D26"/>
    <w:rsid w:val="00341303"/>
    <w:rsid w:val="00342EB4"/>
    <w:rsid w:val="00343A48"/>
    <w:rsid w:val="00343F99"/>
    <w:rsid w:val="00344538"/>
    <w:rsid w:val="00344E0E"/>
    <w:rsid w:val="00344F5C"/>
    <w:rsid w:val="00345372"/>
    <w:rsid w:val="00345462"/>
    <w:rsid w:val="003455CE"/>
    <w:rsid w:val="00345610"/>
    <w:rsid w:val="00345713"/>
    <w:rsid w:val="003461D1"/>
    <w:rsid w:val="003465E3"/>
    <w:rsid w:val="00346AB3"/>
    <w:rsid w:val="00346F0A"/>
    <w:rsid w:val="00347271"/>
    <w:rsid w:val="0035047D"/>
    <w:rsid w:val="00350589"/>
    <w:rsid w:val="003508B3"/>
    <w:rsid w:val="003509E5"/>
    <w:rsid w:val="00350CC7"/>
    <w:rsid w:val="00351112"/>
    <w:rsid w:val="0035112F"/>
    <w:rsid w:val="00351144"/>
    <w:rsid w:val="00351F4A"/>
    <w:rsid w:val="00351F56"/>
    <w:rsid w:val="00352249"/>
    <w:rsid w:val="00352D1D"/>
    <w:rsid w:val="0035333F"/>
    <w:rsid w:val="00353BA3"/>
    <w:rsid w:val="00353CCA"/>
    <w:rsid w:val="003541D7"/>
    <w:rsid w:val="003549C1"/>
    <w:rsid w:val="003555A1"/>
    <w:rsid w:val="00355A09"/>
    <w:rsid w:val="00355B89"/>
    <w:rsid w:val="00356143"/>
    <w:rsid w:val="00356854"/>
    <w:rsid w:val="00356E97"/>
    <w:rsid w:val="00356F20"/>
    <w:rsid w:val="00357995"/>
    <w:rsid w:val="003600EC"/>
    <w:rsid w:val="003606BF"/>
    <w:rsid w:val="003607E0"/>
    <w:rsid w:val="003610ED"/>
    <w:rsid w:val="0036147F"/>
    <w:rsid w:val="0036178A"/>
    <w:rsid w:val="003617F8"/>
    <w:rsid w:val="00361945"/>
    <w:rsid w:val="00362605"/>
    <w:rsid w:val="003638B0"/>
    <w:rsid w:val="003646E8"/>
    <w:rsid w:val="003648FB"/>
    <w:rsid w:val="00365422"/>
    <w:rsid w:val="00366159"/>
    <w:rsid w:val="00366BA5"/>
    <w:rsid w:val="00367FAD"/>
    <w:rsid w:val="0037035E"/>
    <w:rsid w:val="003703F7"/>
    <w:rsid w:val="00370E1E"/>
    <w:rsid w:val="00371774"/>
    <w:rsid w:val="003719EC"/>
    <w:rsid w:val="00372485"/>
    <w:rsid w:val="00372C26"/>
    <w:rsid w:val="00373182"/>
    <w:rsid w:val="003734B1"/>
    <w:rsid w:val="0037363F"/>
    <w:rsid w:val="0037403C"/>
    <w:rsid w:val="00374911"/>
    <w:rsid w:val="00374AED"/>
    <w:rsid w:val="00374BD4"/>
    <w:rsid w:val="00374BE1"/>
    <w:rsid w:val="00375380"/>
    <w:rsid w:val="00375732"/>
    <w:rsid w:val="003758FA"/>
    <w:rsid w:val="003759FD"/>
    <w:rsid w:val="003764C7"/>
    <w:rsid w:val="003768B3"/>
    <w:rsid w:val="003774C1"/>
    <w:rsid w:val="003777EC"/>
    <w:rsid w:val="003801A6"/>
    <w:rsid w:val="00380E33"/>
    <w:rsid w:val="00380E76"/>
    <w:rsid w:val="003811CC"/>
    <w:rsid w:val="003811D2"/>
    <w:rsid w:val="0038275D"/>
    <w:rsid w:val="00382F03"/>
    <w:rsid w:val="00382F79"/>
    <w:rsid w:val="00383000"/>
    <w:rsid w:val="003834A2"/>
    <w:rsid w:val="00383C8A"/>
    <w:rsid w:val="00383E1A"/>
    <w:rsid w:val="003847C4"/>
    <w:rsid w:val="00384FE9"/>
    <w:rsid w:val="00386A47"/>
    <w:rsid w:val="00386F0D"/>
    <w:rsid w:val="00386F62"/>
    <w:rsid w:val="00387695"/>
    <w:rsid w:val="003876C2"/>
    <w:rsid w:val="00387DBF"/>
    <w:rsid w:val="0039070E"/>
    <w:rsid w:val="00390876"/>
    <w:rsid w:val="00390ECA"/>
    <w:rsid w:val="003916C2"/>
    <w:rsid w:val="00391FCE"/>
    <w:rsid w:val="003922FB"/>
    <w:rsid w:val="00392352"/>
    <w:rsid w:val="003927A4"/>
    <w:rsid w:val="00393537"/>
    <w:rsid w:val="0039377B"/>
    <w:rsid w:val="003940ED"/>
    <w:rsid w:val="00395BD4"/>
    <w:rsid w:val="003966DD"/>
    <w:rsid w:val="00396B42"/>
    <w:rsid w:val="003970F1"/>
    <w:rsid w:val="00397177"/>
    <w:rsid w:val="00397355"/>
    <w:rsid w:val="003A0526"/>
    <w:rsid w:val="003A0D24"/>
    <w:rsid w:val="003A0DD8"/>
    <w:rsid w:val="003A1644"/>
    <w:rsid w:val="003A1727"/>
    <w:rsid w:val="003A17EA"/>
    <w:rsid w:val="003A186E"/>
    <w:rsid w:val="003A1E12"/>
    <w:rsid w:val="003A205A"/>
    <w:rsid w:val="003A24E5"/>
    <w:rsid w:val="003A2679"/>
    <w:rsid w:val="003A2E76"/>
    <w:rsid w:val="003A3AFF"/>
    <w:rsid w:val="003A3EDA"/>
    <w:rsid w:val="003A421C"/>
    <w:rsid w:val="003A480E"/>
    <w:rsid w:val="003A5752"/>
    <w:rsid w:val="003A57C2"/>
    <w:rsid w:val="003A6154"/>
    <w:rsid w:val="003A62BF"/>
    <w:rsid w:val="003A69B3"/>
    <w:rsid w:val="003A6CC3"/>
    <w:rsid w:val="003A7005"/>
    <w:rsid w:val="003A7522"/>
    <w:rsid w:val="003B08DE"/>
    <w:rsid w:val="003B0DE3"/>
    <w:rsid w:val="003B142B"/>
    <w:rsid w:val="003B1B86"/>
    <w:rsid w:val="003B1BD4"/>
    <w:rsid w:val="003B1D0A"/>
    <w:rsid w:val="003B2149"/>
    <w:rsid w:val="003B2938"/>
    <w:rsid w:val="003B2A12"/>
    <w:rsid w:val="003B2CAC"/>
    <w:rsid w:val="003B338E"/>
    <w:rsid w:val="003B34CA"/>
    <w:rsid w:val="003B3A86"/>
    <w:rsid w:val="003B3E7B"/>
    <w:rsid w:val="003B4F7E"/>
    <w:rsid w:val="003B50FE"/>
    <w:rsid w:val="003B53E0"/>
    <w:rsid w:val="003B625E"/>
    <w:rsid w:val="003B6795"/>
    <w:rsid w:val="003B6BCC"/>
    <w:rsid w:val="003B6EDD"/>
    <w:rsid w:val="003B74AC"/>
    <w:rsid w:val="003B77A5"/>
    <w:rsid w:val="003C0037"/>
    <w:rsid w:val="003C038D"/>
    <w:rsid w:val="003C0D4D"/>
    <w:rsid w:val="003C1215"/>
    <w:rsid w:val="003C12C5"/>
    <w:rsid w:val="003C1370"/>
    <w:rsid w:val="003C17F5"/>
    <w:rsid w:val="003C1B40"/>
    <w:rsid w:val="003C1F96"/>
    <w:rsid w:val="003C22D7"/>
    <w:rsid w:val="003C2683"/>
    <w:rsid w:val="003C2EE6"/>
    <w:rsid w:val="003C3055"/>
    <w:rsid w:val="003C3F25"/>
    <w:rsid w:val="003C5B20"/>
    <w:rsid w:val="003C7BD8"/>
    <w:rsid w:val="003C7E47"/>
    <w:rsid w:val="003C7F2F"/>
    <w:rsid w:val="003D084A"/>
    <w:rsid w:val="003D091D"/>
    <w:rsid w:val="003D0DA4"/>
    <w:rsid w:val="003D157C"/>
    <w:rsid w:val="003D16F1"/>
    <w:rsid w:val="003D18CC"/>
    <w:rsid w:val="003D21DD"/>
    <w:rsid w:val="003D2B09"/>
    <w:rsid w:val="003D2CE8"/>
    <w:rsid w:val="003D2CF7"/>
    <w:rsid w:val="003D2E03"/>
    <w:rsid w:val="003D2F73"/>
    <w:rsid w:val="003D348B"/>
    <w:rsid w:val="003D3BB5"/>
    <w:rsid w:val="003D40EB"/>
    <w:rsid w:val="003D4646"/>
    <w:rsid w:val="003D4DD2"/>
    <w:rsid w:val="003D5118"/>
    <w:rsid w:val="003D533C"/>
    <w:rsid w:val="003D5CB9"/>
    <w:rsid w:val="003D6ABA"/>
    <w:rsid w:val="003D7182"/>
    <w:rsid w:val="003D769B"/>
    <w:rsid w:val="003D77DE"/>
    <w:rsid w:val="003E0308"/>
    <w:rsid w:val="003E0AEA"/>
    <w:rsid w:val="003E1273"/>
    <w:rsid w:val="003E1C22"/>
    <w:rsid w:val="003E1E82"/>
    <w:rsid w:val="003E248C"/>
    <w:rsid w:val="003E24B2"/>
    <w:rsid w:val="003E25B8"/>
    <w:rsid w:val="003E37F6"/>
    <w:rsid w:val="003E4ABD"/>
    <w:rsid w:val="003E4C64"/>
    <w:rsid w:val="003E4EEC"/>
    <w:rsid w:val="003E4F1D"/>
    <w:rsid w:val="003E4F4A"/>
    <w:rsid w:val="003E50D1"/>
    <w:rsid w:val="003E578E"/>
    <w:rsid w:val="003E58BB"/>
    <w:rsid w:val="003E5E49"/>
    <w:rsid w:val="003E6331"/>
    <w:rsid w:val="003E66C6"/>
    <w:rsid w:val="003E66E3"/>
    <w:rsid w:val="003E68A6"/>
    <w:rsid w:val="003E7B69"/>
    <w:rsid w:val="003F0783"/>
    <w:rsid w:val="003F07E3"/>
    <w:rsid w:val="003F0821"/>
    <w:rsid w:val="003F11ED"/>
    <w:rsid w:val="003F1E64"/>
    <w:rsid w:val="003F2570"/>
    <w:rsid w:val="003F2657"/>
    <w:rsid w:val="003F2AFD"/>
    <w:rsid w:val="003F2FB6"/>
    <w:rsid w:val="003F36D5"/>
    <w:rsid w:val="003F49D7"/>
    <w:rsid w:val="003F4EB4"/>
    <w:rsid w:val="003F4F07"/>
    <w:rsid w:val="003F507F"/>
    <w:rsid w:val="003F62E7"/>
    <w:rsid w:val="003F6CE6"/>
    <w:rsid w:val="003F6FAD"/>
    <w:rsid w:val="003F7148"/>
    <w:rsid w:val="003F7413"/>
    <w:rsid w:val="003F795F"/>
    <w:rsid w:val="003F7C0F"/>
    <w:rsid w:val="00400258"/>
    <w:rsid w:val="00400308"/>
    <w:rsid w:val="00400488"/>
    <w:rsid w:val="004006F8"/>
    <w:rsid w:val="00400884"/>
    <w:rsid w:val="00400CDB"/>
    <w:rsid w:val="00400D60"/>
    <w:rsid w:val="00402663"/>
    <w:rsid w:val="00402712"/>
    <w:rsid w:val="004027BC"/>
    <w:rsid w:val="00402C35"/>
    <w:rsid w:val="004033B4"/>
    <w:rsid w:val="00403713"/>
    <w:rsid w:val="00404AAB"/>
    <w:rsid w:val="00404C7B"/>
    <w:rsid w:val="004051A5"/>
    <w:rsid w:val="00405353"/>
    <w:rsid w:val="00405C12"/>
    <w:rsid w:val="00405C9D"/>
    <w:rsid w:val="004060B6"/>
    <w:rsid w:val="004069DF"/>
    <w:rsid w:val="00406ACA"/>
    <w:rsid w:val="00406E66"/>
    <w:rsid w:val="00406EED"/>
    <w:rsid w:val="00406F99"/>
    <w:rsid w:val="0040715A"/>
    <w:rsid w:val="004072EF"/>
    <w:rsid w:val="0040744D"/>
    <w:rsid w:val="00410498"/>
    <w:rsid w:val="004106E6"/>
    <w:rsid w:val="00410C02"/>
    <w:rsid w:val="004116DF"/>
    <w:rsid w:val="004123B8"/>
    <w:rsid w:val="00412961"/>
    <w:rsid w:val="0041299B"/>
    <w:rsid w:val="004134EF"/>
    <w:rsid w:val="00413573"/>
    <w:rsid w:val="00413856"/>
    <w:rsid w:val="00414427"/>
    <w:rsid w:val="00414E2A"/>
    <w:rsid w:val="004153FE"/>
    <w:rsid w:val="004158CA"/>
    <w:rsid w:val="00415B84"/>
    <w:rsid w:val="0041643E"/>
    <w:rsid w:val="00416829"/>
    <w:rsid w:val="0041783C"/>
    <w:rsid w:val="00417E90"/>
    <w:rsid w:val="0042059D"/>
    <w:rsid w:val="00420857"/>
    <w:rsid w:val="00420BBB"/>
    <w:rsid w:val="00420C25"/>
    <w:rsid w:val="00421894"/>
    <w:rsid w:val="00422395"/>
    <w:rsid w:val="0042247D"/>
    <w:rsid w:val="00423919"/>
    <w:rsid w:val="00423AE0"/>
    <w:rsid w:val="00424205"/>
    <w:rsid w:val="004245BE"/>
    <w:rsid w:val="004247D8"/>
    <w:rsid w:val="00424807"/>
    <w:rsid w:val="00425A8B"/>
    <w:rsid w:val="0042651D"/>
    <w:rsid w:val="004268D7"/>
    <w:rsid w:val="00426A0A"/>
    <w:rsid w:val="00427429"/>
    <w:rsid w:val="00427D89"/>
    <w:rsid w:val="004319B1"/>
    <w:rsid w:val="004320F6"/>
    <w:rsid w:val="00432279"/>
    <w:rsid w:val="00432326"/>
    <w:rsid w:val="0043264C"/>
    <w:rsid w:val="00432971"/>
    <w:rsid w:val="00432D97"/>
    <w:rsid w:val="004331E1"/>
    <w:rsid w:val="00433244"/>
    <w:rsid w:val="00433487"/>
    <w:rsid w:val="004347C6"/>
    <w:rsid w:val="0043490C"/>
    <w:rsid w:val="00435F40"/>
    <w:rsid w:val="004363B1"/>
    <w:rsid w:val="0043649D"/>
    <w:rsid w:val="00436A09"/>
    <w:rsid w:val="00436DD8"/>
    <w:rsid w:val="00436FD5"/>
    <w:rsid w:val="00437711"/>
    <w:rsid w:val="00437935"/>
    <w:rsid w:val="0043797D"/>
    <w:rsid w:val="00437AF9"/>
    <w:rsid w:val="00437B2B"/>
    <w:rsid w:val="00437DDE"/>
    <w:rsid w:val="00440480"/>
    <w:rsid w:val="0044052F"/>
    <w:rsid w:val="00441610"/>
    <w:rsid w:val="004426B7"/>
    <w:rsid w:val="00442AA4"/>
    <w:rsid w:val="00442DD8"/>
    <w:rsid w:val="004433C5"/>
    <w:rsid w:val="004437AF"/>
    <w:rsid w:val="004445B6"/>
    <w:rsid w:val="00444762"/>
    <w:rsid w:val="00444DF1"/>
    <w:rsid w:val="0044501D"/>
    <w:rsid w:val="00445290"/>
    <w:rsid w:val="00445D1F"/>
    <w:rsid w:val="00445E51"/>
    <w:rsid w:val="00446772"/>
    <w:rsid w:val="00446A7D"/>
    <w:rsid w:val="00446EDB"/>
    <w:rsid w:val="0044721B"/>
    <w:rsid w:val="00447E4A"/>
    <w:rsid w:val="00450241"/>
    <w:rsid w:val="004505E4"/>
    <w:rsid w:val="00450FB7"/>
    <w:rsid w:val="004525B8"/>
    <w:rsid w:val="004528B8"/>
    <w:rsid w:val="00453874"/>
    <w:rsid w:val="00453D06"/>
    <w:rsid w:val="00454044"/>
    <w:rsid w:val="00455211"/>
    <w:rsid w:val="0045560E"/>
    <w:rsid w:val="00455D68"/>
    <w:rsid w:val="00456082"/>
    <w:rsid w:val="004562E3"/>
    <w:rsid w:val="0045635B"/>
    <w:rsid w:val="0045697D"/>
    <w:rsid w:val="00457665"/>
    <w:rsid w:val="0046042E"/>
    <w:rsid w:val="00460CE1"/>
    <w:rsid w:val="0046138C"/>
    <w:rsid w:val="004613F1"/>
    <w:rsid w:val="00461774"/>
    <w:rsid w:val="00461D9C"/>
    <w:rsid w:val="00461E96"/>
    <w:rsid w:val="00462231"/>
    <w:rsid w:val="004623D9"/>
    <w:rsid w:val="0046268B"/>
    <w:rsid w:val="00462A90"/>
    <w:rsid w:val="00462E08"/>
    <w:rsid w:val="0046305E"/>
    <w:rsid w:val="00463125"/>
    <w:rsid w:val="00463705"/>
    <w:rsid w:val="00463D9D"/>
    <w:rsid w:val="00463DEF"/>
    <w:rsid w:val="004643AC"/>
    <w:rsid w:val="00464530"/>
    <w:rsid w:val="00464752"/>
    <w:rsid w:val="00465921"/>
    <w:rsid w:val="00465973"/>
    <w:rsid w:val="00466CF6"/>
    <w:rsid w:val="0046713C"/>
    <w:rsid w:val="004677D0"/>
    <w:rsid w:val="00470D52"/>
    <w:rsid w:val="00471696"/>
    <w:rsid w:val="00471704"/>
    <w:rsid w:val="00471872"/>
    <w:rsid w:val="00471BB1"/>
    <w:rsid w:val="00471BCD"/>
    <w:rsid w:val="00471F95"/>
    <w:rsid w:val="00472215"/>
    <w:rsid w:val="004726EC"/>
    <w:rsid w:val="00472E01"/>
    <w:rsid w:val="0047332B"/>
    <w:rsid w:val="00473487"/>
    <w:rsid w:val="00473BD9"/>
    <w:rsid w:val="00474265"/>
    <w:rsid w:val="004745E8"/>
    <w:rsid w:val="00474869"/>
    <w:rsid w:val="00474EE4"/>
    <w:rsid w:val="00474F48"/>
    <w:rsid w:val="004753A6"/>
    <w:rsid w:val="0047653D"/>
    <w:rsid w:val="00476938"/>
    <w:rsid w:val="00476FE9"/>
    <w:rsid w:val="0047774F"/>
    <w:rsid w:val="00480757"/>
    <w:rsid w:val="00480B2C"/>
    <w:rsid w:val="004813EA"/>
    <w:rsid w:val="0048172D"/>
    <w:rsid w:val="00482891"/>
    <w:rsid w:val="00482A4A"/>
    <w:rsid w:val="00482C0D"/>
    <w:rsid w:val="00482EAE"/>
    <w:rsid w:val="00483177"/>
    <w:rsid w:val="00483585"/>
    <w:rsid w:val="00483BF3"/>
    <w:rsid w:val="004850BD"/>
    <w:rsid w:val="004851FD"/>
    <w:rsid w:val="00485C69"/>
    <w:rsid w:val="00485F17"/>
    <w:rsid w:val="00486880"/>
    <w:rsid w:val="00486B5F"/>
    <w:rsid w:val="00486F21"/>
    <w:rsid w:val="00486F4C"/>
    <w:rsid w:val="004870CD"/>
    <w:rsid w:val="00487724"/>
    <w:rsid w:val="0049055A"/>
    <w:rsid w:val="004912AE"/>
    <w:rsid w:val="00491AE0"/>
    <w:rsid w:val="00491CBD"/>
    <w:rsid w:val="00493DB0"/>
    <w:rsid w:val="004942A7"/>
    <w:rsid w:val="00494789"/>
    <w:rsid w:val="00494D06"/>
    <w:rsid w:val="00495EBC"/>
    <w:rsid w:val="004966A9"/>
    <w:rsid w:val="00496BCE"/>
    <w:rsid w:val="00496D03"/>
    <w:rsid w:val="00497210"/>
    <w:rsid w:val="004972D5"/>
    <w:rsid w:val="00497673"/>
    <w:rsid w:val="00497C5E"/>
    <w:rsid w:val="004A01EC"/>
    <w:rsid w:val="004A0CE5"/>
    <w:rsid w:val="004A1468"/>
    <w:rsid w:val="004A2352"/>
    <w:rsid w:val="004A415F"/>
    <w:rsid w:val="004A44F6"/>
    <w:rsid w:val="004A4569"/>
    <w:rsid w:val="004A4B0B"/>
    <w:rsid w:val="004A4D86"/>
    <w:rsid w:val="004A56DF"/>
    <w:rsid w:val="004A5A1A"/>
    <w:rsid w:val="004A5F89"/>
    <w:rsid w:val="004A6B59"/>
    <w:rsid w:val="004A6B86"/>
    <w:rsid w:val="004A784C"/>
    <w:rsid w:val="004A78AC"/>
    <w:rsid w:val="004A7A7D"/>
    <w:rsid w:val="004A7C0E"/>
    <w:rsid w:val="004A7E57"/>
    <w:rsid w:val="004B074F"/>
    <w:rsid w:val="004B0754"/>
    <w:rsid w:val="004B0D00"/>
    <w:rsid w:val="004B0ED6"/>
    <w:rsid w:val="004B0F9A"/>
    <w:rsid w:val="004B1AD2"/>
    <w:rsid w:val="004B3086"/>
    <w:rsid w:val="004B3352"/>
    <w:rsid w:val="004B379E"/>
    <w:rsid w:val="004B388A"/>
    <w:rsid w:val="004B44DD"/>
    <w:rsid w:val="004B46B9"/>
    <w:rsid w:val="004B5D62"/>
    <w:rsid w:val="004B6051"/>
    <w:rsid w:val="004B681C"/>
    <w:rsid w:val="004B68D9"/>
    <w:rsid w:val="004B792D"/>
    <w:rsid w:val="004B7A0E"/>
    <w:rsid w:val="004C0283"/>
    <w:rsid w:val="004C062A"/>
    <w:rsid w:val="004C076B"/>
    <w:rsid w:val="004C08E6"/>
    <w:rsid w:val="004C160F"/>
    <w:rsid w:val="004C332C"/>
    <w:rsid w:val="004C3346"/>
    <w:rsid w:val="004C35A4"/>
    <w:rsid w:val="004C3644"/>
    <w:rsid w:val="004C3691"/>
    <w:rsid w:val="004C36BE"/>
    <w:rsid w:val="004C47FF"/>
    <w:rsid w:val="004C4A24"/>
    <w:rsid w:val="004C5A57"/>
    <w:rsid w:val="004C5CC1"/>
    <w:rsid w:val="004C6378"/>
    <w:rsid w:val="004C63CC"/>
    <w:rsid w:val="004C647D"/>
    <w:rsid w:val="004C6A2B"/>
    <w:rsid w:val="004C6EC9"/>
    <w:rsid w:val="004C70D7"/>
    <w:rsid w:val="004C7845"/>
    <w:rsid w:val="004D00D5"/>
    <w:rsid w:val="004D0226"/>
    <w:rsid w:val="004D087E"/>
    <w:rsid w:val="004D2390"/>
    <w:rsid w:val="004D2725"/>
    <w:rsid w:val="004D294E"/>
    <w:rsid w:val="004D2CA5"/>
    <w:rsid w:val="004D4288"/>
    <w:rsid w:val="004D4429"/>
    <w:rsid w:val="004D4F2B"/>
    <w:rsid w:val="004D5F43"/>
    <w:rsid w:val="004D67FA"/>
    <w:rsid w:val="004D6B25"/>
    <w:rsid w:val="004D6BB4"/>
    <w:rsid w:val="004D70E6"/>
    <w:rsid w:val="004D74FE"/>
    <w:rsid w:val="004D7716"/>
    <w:rsid w:val="004D773A"/>
    <w:rsid w:val="004D7FF7"/>
    <w:rsid w:val="004E008E"/>
    <w:rsid w:val="004E05D7"/>
    <w:rsid w:val="004E0C17"/>
    <w:rsid w:val="004E1017"/>
    <w:rsid w:val="004E1FFA"/>
    <w:rsid w:val="004E22E9"/>
    <w:rsid w:val="004E2570"/>
    <w:rsid w:val="004E26E0"/>
    <w:rsid w:val="004E2BDE"/>
    <w:rsid w:val="004E3757"/>
    <w:rsid w:val="004E3846"/>
    <w:rsid w:val="004E3A1C"/>
    <w:rsid w:val="004E3BF2"/>
    <w:rsid w:val="004E49EC"/>
    <w:rsid w:val="004E4A38"/>
    <w:rsid w:val="004E4BDA"/>
    <w:rsid w:val="004E537F"/>
    <w:rsid w:val="004E5529"/>
    <w:rsid w:val="004E5F02"/>
    <w:rsid w:val="004E5FCB"/>
    <w:rsid w:val="004E662B"/>
    <w:rsid w:val="004E6B15"/>
    <w:rsid w:val="004E6D2F"/>
    <w:rsid w:val="004E6DC1"/>
    <w:rsid w:val="004E6F06"/>
    <w:rsid w:val="004E75AA"/>
    <w:rsid w:val="004E7984"/>
    <w:rsid w:val="004E7B26"/>
    <w:rsid w:val="004E7B6D"/>
    <w:rsid w:val="004E7BEF"/>
    <w:rsid w:val="004E7CE1"/>
    <w:rsid w:val="004F0A23"/>
    <w:rsid w:val="004F0B3F"/>
    <w:rsid w:val="004F10B8"/>
    <w:rsid w:val="004F12BE"/>
    <w:rsid w:val="004F2295"/>
    <w:rsid w:val="004F29EA"/>
    <w:rsid w:val="004F2CE6"/>
    <w:rsid w:val="004F39C7"/>
    <w:rsid w:val="004F51A6"/>
    <w:rsid w:val="004F5297"/>
    <w:rsid w:val="004F52CF"/>
    <w:rsid w:val="004F594E"/>
    <w:rsid w:val="004F5CFA"/>
    <w:rsid w:val="004F5E20"/>
    <w:rsid w:val="004F6D0E"/>
    <w:rsid w:val="004F6D18"/>
    <w:rsid w:val="004F7229"/>
    <w:rsid w:val="004F7AFB"/>
    <w:rsid w:val="004F7F47"/>
    <w:rsid w:val="004F7F85"/>
    <w:rsid w:val="004F7F9C"/>
    <w:rsid w:val="00500264"/>
    <w:rsid w:val="00500636"/>
    <w:rsid w:val="00500AE0"/>
    <w:rsid w:val="00500B43"/>
    <w:rsid w:val="00500F47"/>
    <w:rsid w:val="00501585"/>
    <w:rsid w:val="00501932"/>
    <w:rsid w:val="00501944"/>
    <w:rsid w:val="00501B59"/>
    <w:rsid w:val="00502FE0"/>
    <w:rsid w:val="005032EF"/>
    <w:rsid w:val="00503C38"/>
    <w:rsid w:val="00504577"/>
    <w:rsid w:val="00505522"/>
    <w:rsid w:val="00505847"/>
    <w:rsid w:val="00505A57"/>
    <w:rsid w:val="005061DA"/>
    <w:rsid w:val="00506264"/>
    <w:rsid w:val="005063CE"/>
    <w:rsid w:val="00507074"/>
    <w:rsid w:val="00507B8A"/>
    <w:rsid w:val="00507DD4"/>
    <w:rsid w:val="00507FE9"/>
    <w:rsid w:val="00510C3B"/>
    <w:rsid w:val="005110F7"/>
    <w:rsid w:val="00511111"/>
    <w:rsid w:val="005111F7"/>
    <w:rsid w:val="00511213"/>
    <w:rsid w:val="00511D67"/>
    <w:rsid w:val="00511FE2"/>
    <w:rsid w:val="00512709"/>
    <w:rsid w:val="00513B12"/>
    <w:rsid w:val="005140A2"/>
    <w:rsid w:val="00514571"/>
    <w:rsid w:val="005146D1"/>
    <w:rsid w:val="00514DD2"/>
    <w:rsid w:val="005152C4"/>
    <w:rsid w:val="005152F7"/>
    <w:rsid w:val="0051539D"/>
    <w:rsid w:val="005156CC"/>
    <w:rsid w:val="0051604A"/>
    <w:rsid w:val="0051645F"/>
    <w:rsid w:val="00516E8B"/>
    <w:rsid w:val="0051709B"/>
    <w:rsid w:val="00517C17"/>
    <w:rsid w:val="00517EEF"/>
    <w:rsid w:val="00520228"/>
    <w:rsid w:val="0052110A"/>
    <w:rsid w:val="00522500"/>
    <w:rsid w:val="00522A91"/>
    <w:rsid w:val="00522AB9"/>
    <w:rsid w:val="00522D09"/>
    <w:rsid w:val="00522EB0"/>
    <w:rsid w:val="005232B4"/>
    <w:rsid w:val="00523A61"/>
    <w:rsid w:val="00523C00"/>
    <w:rsid w:val="00523C1F"/>
    <w:rsid w:val="00523CDE"/>
    <w:rsid w:val="00523DFE"/>
    <w:rsid w:val="00523E4B"/>
    <w:rsid w:val="005240ED"/>
    <w:rsid w:val="00524EA8"/>
    <w:rsid w:val="005257E3"/>
    <w:rsid w:val="00525AE9"/>
    <w:rsid w:val="00525E3F"/>
    <w:rsid w:val="00527A10"/>
    <w:rsid w:val="00527A25"/>
    <w:rsid w:val="00530127"/>
    <w:rsid w:val="005303E2"/>
    <w:rsid w:val="0053041D"/>
    <w:rsid w:val="00530DCA"/>
    <w:rsid w:val="00530F77"/>
    <w:rsid w:val="00531794"/>
    <w:rsid w:val="0053195A"/>
    <w:rsid w:val="00531A5D"/>
    <w:rsid w:val="00532678"/>
    <w:rsid w:val="00532B4F"/>
    <w:rsid w:val="00533184"/>
    <w:rsid w:val="00533385"/>
    <w:rsid w:val="00533E18"/>
    <w:rsid w:val="005348CA"/>
    <w:rsid w:val="00534E04"/>
    <w:rsid w:val="0053512D"/>
    <w:rsid w:val="00535822"/>
    <w:rsid w:val="00535B06"/>
    <w:rsid w:val="00535BA7"/>
    <w:rsid w:val="00536252"/>
    <w:rsid w:val="005404D3"/>
    <w:rsid w:val="00540F08"/>
    <w:rsid w:val="0054147A"/>
    <w:rsid w:val="0054222F"/>
    <w:rsid w:val="00542690"/>
    <w:rsid w:val="00543176"/>
    <w:rsid w:val="00543180"/>
    <w:rsid w:val="0054349D"/>
    <w:rsid w:val="0054419B"/>
    <w:rsid w:val="00544C30"/>
    <w:rsid w:val="00545773"/>
    <w:rsid w:val="005464E5"/>
    <w:rsid w:val="00547B78"/>
    <w:rsid w:val="00547C5D"/>
    <w:rsid w:val="00547CC4"/>
    <w:rsid w:val="00550016"/>
    <w:rsid w:val="00550D48"/>
    <w:rsid w:val="00550E1C"/>
    <w:rsid w:val="00551469"/>
    <w:rsid w:val="00551614"/>
    <w:rsid w:val="00551C73"/>
    <w:rsid w:val="005528FF"/>
    <w:rsid w:val="00553F33"/>
    <w:rsid w:val="00553FBC"/>
    <w:rsid w:val="00554401"/>
    <w:rsid w:val="00554535"/>
    <w:rsid w:val="005549DD"/>
    <w:rsid w:val="00554AA8"/>
    <w:rsid w:val="005550EA"/>
    <w:rsid w:val="00555323"/>
    <w:rsid w:val="00555390"/>
    <w:rsid w:val="00555596"/>
    <w:rsid w:val="0055640A"/>
    <w:rsid w:val="00556C05"/>
    <w:rsid w:val="00556C16"/>
    <w:rsid w:val="0055708F"/>
    <w:rsid w:val="005576FB"/>
    <w:rsid w:val="00557976"/>
    <w:rsid w:val="00557A67"/>
    <w:rsid w:val="0056021B"/>
    <w:rsid w:val="0056081C"/>
    <w:rsid w:val="00562E2A"/>
    <w:rsid w:val="00563293"/>
    <w:rsid w:val="005635E5"/>
    <w:rsid w:val="00563714"/>
    <w:rsid w:val="00563831"/>
    <w:rsid w:val="00563A99"/>
    <w:rsid w:val="00563D84"/>
    <w:rsid w:val="00563DC0"/>
    <w:rsid w:val="005643CD"/>
    <w:rsid w:val="00564CCD"/>
    <w:rsid w:val="0056515E"/>
    <w:rsid w:val="00565424"/>
    <w:rsid w:val="005658EC"/>
    <w:rsid w:val="00565D8D"/>
    <w:rsid w:val="005666AF"/>
    <w:rsid w:val="005669F1"/>
    <w:rsid w:val="00566E56"/>
    <w:rsid w:val="00566EC0"/>
    <w:rsid w:val="00567C89"/>
    <w:rsid w:val="00570BAC"/>
    <w:rsid w:val="00572185"/>
    <w:rsid w:val="00572505"/>
    <w:rsid w:val="00572E61"/>
    <w:rsid w:val="00572F6A"/>
    <w:rsid w:val="005735A2"/>
    <w:rsid w:val="005735E6"/>
    <w:rsid w:val="005738C8"/>
    <w:rsid w:val="00573AC3"/>
    <w:rsid w:val="00573D47"/>
    <w:rsid w:val="00574699"/>
    <w:rsid w:val="00574CC5"/>
    <w:rsid w:val="005758D7"/>
    <w:rsid w:val="00575A6C"/>
    <w:rsid w:val="005761EB"/>
    <w:rsid w:val="00576293"/>
    <w:rsid w:val="00576C9D"/>
    <w:rsid w:val="00576D03"/>
    <w:rsid w:val="00577523"/>
    <w:rsid w:val="005776BA"/>
    <w:rsid w:val="00577AC0"/>
    <w:rsid w:val="005803C6"/>
    <w:rsid w:val="00580562"/>
    <w:rsid w:val="0058071B"/>
    <w:rsid w:val="005808FC"/>
    <w:rsid w:val="00581671"/>
    <w:rsid w:val="00582222"/>
    <w:rsid w:val="0058314C"/>
    <w:rsid w:val="00584371"/>
    <w:rsid w:val="00584905"/>
    <w:rsid w:val="00585095"/>
    <w:rsid w:val="005850BB"/>
    <w:rsid w:val="00585775"/>
    <w:rsid w:val="0058585E"/>
    <w:rsid w:val="0058649C"/>
    <w:rsid w:val="00586A12"/>
    <w:rsid w:val="00586AB1"/>
    <w:rsid w:val="00586B4B"/>
    <w:rsid w:val="0059050F"/>
    <w:rsid w:val="00590762"/>
    <w:rsid w:val="00590F84"/>
    <w:rsid w:val="0059169D"/>
    <w:rsid w:val="00591B3B"/>
    <w:rsid w:val="00591E0F"/>
    <w:rsid w:val="00592098"/>
    <w:rsid w:val="005921B0"/>
    <w:rsid w:val="00592911"/>
    <w:rsid w:val="00593451"/>
    <w:rsid w:val="00593BAA"/>
    <w:rsid w:val="00594529"/>
    <w:rsid w:val="005953E3"/>
    <w:rsid w:val="005959E3"/>
    <w:rsid w:val="00595D5E"/>
    <w:rsid w:val="00596B52"/>
    <w:rsid w:val="00596DAD"/>
    <w:rsid w:val="00597276"/>
    <w:rsid w:val="00597918"/>
    <w:rsid w:val="00597C17"/>
    <w:rsid w:val="00597F42"/>
    <w:rsid w:val="005A027E"/>
    <w:rsid w:val="005A06B6"/>
    <w:rsid w:val="005A0CF9"/>
    <w:rsid w:val="005A1280"/>
    <w:rsid w:val="005A1595"/>
    <w:rsid w:val="005A25C7"/>
    <w:rsid w:val="005A295D"/>
    <w:rsid w:val="005A2C2C"/>
    <w:rsid w:val="005A2CE1"/>
    <w:rsid w:val="005A2F2B"/>
    <w:rsid w:val="005A39FD"/>
    <w:rsid w:val="005A4AFA"/>
    <w:rsid w:val="005A51D0"/>
    <w:rsid w:val="005A5A22"/>
    <w:rsid w:val="005A5C9B"/>
    <w:rsid w:val="005A6AAD"/>
    <w:rsid w:val="005A7352"/>
    <w:rsid w:val="005B040A"/>
    <w:rsid w:val="005B0E06"/>
    <w:rsid w:val="005B10E4"/>
    <w:rsid w:val="005B1143"/>
    <w:rsid w:val="005B15D9"/>
    <w:rsid w:val="005B1C4F"/>
    <w:rsid w:val="005B27F8"/>
    <w:rsid w:val="005B2970"/>
    <w:rsid w:val="005B3066"/>
    <w:rsid w:val="005B3B32"/>
    <w:rsid w:val="005B3D98"/>
    <w:rsid w:val="005B442A"/>
    <w:rsid w:val="005B47D0"/>
    <w:rsid w:val="005B5193"/>
    <w:rsid w:val="005B5981"/>
    <w:rsid w:val="005B653C"/>
    <w:rsid w:val="005B6D82"/>
    <w:rsid w:val="005B7240"/>
    <w:rsid w:val="005B72AB"/>
    <w:rsid w:val="005B7BC9"/>
    <w:rsid w:val="005B7FC5"/>
    <w:rsid w:val="005C0487"/>
    <w:rsid w:val="005C04A4"/>
    <w:rsid w:val="005C0541"/>
    <w:rsid w:val="005C05B7"/>
    <w:rsid w:val="005C0AA4"/>
    <w:rsid w:val="005C0ADA"/>
    <w:rsid w:val="005C0FB5"/>
    <w:rsid w:val="005C1074"/>
    <w:rsid w:val="005C1406"/>
    <w:rsid w:val="005C153A"/>
    <w:rsid w:val="005C1A39"/>
    <w:rsid w:val="005C1A61"/>
    <w:rsid w:val="005C1D72"/>
    <w:rsid w:val="005C3AB1"/>
    <w:rsid w:val="005C3DB5"/>
    <w:rsid w:val="005C3FA4"/>
    <w:rsid w:val="005C5948"/>
    <w:rsid w:val="005C5CEC"/>
    <w:rsid w:val="005C5D66"/>
    <w:rsid w:val="005C64B3"/>
    <w:rsid w:val="005C6AF2"/>
    <w:rsid w:val="005C7452"/>
    <w:rsid w:val="005C7542"/>
    <w:rsid w:val="005D0287"/>
    <w:rsid w:val="005D0F6C"/>
    <w:rsid w:val="005D18FC"/>
    <w:rsid w:val="005D1E18"/>
    <w:rsid w:val="005D265F"/>
    <w:rsid w:val="005D284D"/>
    <w:rsid w:val="005D2907"/>
    <w:rsid w:val="005D30E8"/>
    <w:rsid w:val="005D3B12"/>
    <w:rsid w:val="005D3C38"/>
    <w:rsid w:val="005D47AF"/>
    <w:rsid w:val="005D4CAF"/>
    <w:rsid w:val="005D5490"/>
    <w:rsid w:val="005D5888"/>
    <w:rsid w:val="005D60A5"/>
    <w:rsid w:val="005D727D"/>
    <w:rsid w:val="005D7637"/>
    <w:rsid w:val="005E0084"/>
    <w:rsid w:val="005E00EA"/>
    <w:rsid w:val="005E0743"/>
    <w:rsid w:val="005E109A"/>
    <w:rsid w:val="005E13C6"/>
    <w:rsid w:val="005E21BF"/>
    <w:rsid w:val="005E2236"/>
    <w:rsid w:val="005E2294"/>
    <w:rsid w:val="005E259D"/>
    <w:rsid w:val="005E2B0A"/>
    <w:rsid w:val="005E2CFE"/>
    <w:rsid w:val="005E30B5"/>
    <w:rsid w:val="005E3950"/>
    <w:rsid w:val="005E3BFA"/>
    <w:rsid w:val="005E3CC2"/>
    <w:rsid w:val="005E3E96"/>
    <w:rsid w:val="005E44F7"/>
    <w:rsid w:val="005E46BA"/>
    <w:rsid w:val="005E4FC7"/>
    <w:rsid w:val="005E51BD"/>
    <w:rsid w:val="005E5C6A"/>
    <w:rsid w:val="005E5C9B"/>
    <w:rsid w:val="005E601E"/>
    <w:rsid w:val="005E61EB"/>
    <w:rsid w:val="005E6591"/>
    <w:rsid w:val="005E7339"/>
    <w:rsid w:val="005F0C17"/>
    <w:rsid w:val="005F141F"/>
    <w:rsid w:val="005F2015"/>
    <w:rsid w:val="005F2206"/>
    <w:rsid w:val="005F2F80"/>
    <w:rsid w:val="005F44CC"/>
    <w:rsid w:val="005F4C7A"/>
    <w:rsid w:val="005F4C9A"/>
    <w:rsid w:val="005F5283"/>
    <w:rsid w:val="005F5F35"/>
    <w:rsid w:val="005F5FD7"/>
    <w:rsid w:val="005F681F"/>
    <w:rsid w:val="005F6C4B"/>
    <w:rsid w:val="005F7129"/>
    <w:rsid w:val="005F7581"/>
    <w:rsid w:val="005F77CF"/>
    <w:rsid w:val="005F7CA5"/>
    <w:rsid w:val="0060050C"/>
    <w:rsid w:val="00600653"/>
    <w:rsid w:val="00600787"/>
    <w:rsid w:val="00601203"/>
    <w:rsid w:val="0060141A"/>
    <w:rsid w:val="006018D1"/>
    <w:rsid w:val="00601CAD"/>
    <w:rsid w:val="00601D46"/>
    <w:rsid w:val="00601E81"/>
    <w:rsid w:val="0060200A"/>
    <w:rsid w:val="006021C8"/>
    <w:rsid w:val="0060335B"/>
    <w:rsid w:val="006034E4"/>
    <w:rsid w:val="00603DD0"/>
    <w:rsid w:val="006041E3"/>
    <w:rsid w:val="00604B0D"/>
    <w:rsid w:val="006050F1"/>
    <w:rsid w:val="006051F0"/>
    <w:rsid w:val="006055A2"/>
    <w:rsid w:val="006055D7"/>
    <w:rsid w:val="0060565B"/>
    <w:rsid w:val="00605ACF"/>
    <w:rsid w:val="00605BB8"/>
    <w:rsid w:val="006065EB"/>
    <w:rsid w:val="006068F1"/>
    <w:rsid w:val="00606D6E"/>
    <w:rsid w:val="00607175"/>
    <w:rsid w:val="0060750E"/>
    <w:rsid w:val="00607A51"/>
    <w:rsid w:val="00607C79"/>
    <w:rsid w:val="0061097D"/>
    <w:rsid w:val="00610BD8"/>
    <w:rsid w:val="00610C40"/>
    <w:rsid w:val="006111EB"/>
    <w:rsid w:val="006120F7"/>
    <w:rsid w:val="006125F3"/>
    <w:rsid w:val="00612797"/>
    <w:rsid w:val="006127B0"/>
    <w:rsid w:val="00612969"/>
    <w:rsid w:val="00612F5E"/>
    <w:rsid w:val="0061313F"/>
    <w:rsid w:val="00613A2B"/>
    <w:rsid w:val="00613E04"/>
    <w:rsid w:val="00613F14"/>
    <w:rsid w:val="00614254"/>
    <w:rsid w:val="00615F2F"/>
    <w:rsid w:val="00616084"/>
    <w:rsid w:val="0061692E"/>
    <w:rsid w:val="00616CA5"/>
    <w:rsid w:val="006175BF"/>
    <w:rsid w:val="00617922"/>
    <w:rsid w:val="00617D62"/>
    <w:rsid w:val="00617F78"/>
    <w:rsid w:val="00620654"/>
    <w:rsid w:val="00620772"/>
    <w:rsid w:val="00621A55"/>
    <w:rsid w:val="00622850"/>
    <w:rsid w:val="00622EF4"/>
    <w:rsid w:val="006232A6"/>
    <w:rsid w:val="00623574"/>
    <w:rsid w:val="00623D71"/>
    <w:rsid w:val="00624836"/>
    <w:rsid w:val="00624AD3"/>
    <w:rsid w:val="006251AB"/>
    <w:rsid w:val="00625D13"/>
    <w:rsid w:val="00625F4C"/>
    <w:rsid w:val="0062718F"/>
    <w:rsid w:val="00627720"/>
    <w:rsid w:val="006277D3"/>
    <w:rsid w:val="0062783C"/>
    <w:rsid w:val="006303FC"/>
    <w:rsid w:val="006313AF"/>
    <w:rsid w:val="006314B0"/>
    <w:rsid w:val="00631665"/>
    <w:rsid w:val="00631825"/>
    <w:rsid w:val="00631912"/>
    <w:rsid w:val="00632436"/>
    <w:rsid w:val="00632AED"/>
    <w:rsid w:val="00632EE2"/>
    <w:rsid w:val="006330E0"/>
    <w:rsid w:val="00633774"/>
    <w:rsid w:val="006338CA"/>
    <w:rsid w:val="00633B24"/>
    <w:rsid w:val="00633C06"/>
    <w:rsid w:val="00634514"/>
    <w:rsid w:val="00634A63"/>
    <w:rsid w:val="00634CB2"/>
    <w:rsid w:val="00634D20"/>
    <w:rsid w:val="00634D85"/>
    <w:rsid w:val="006366F5"/>
    <w:rsid w:val="00636990"/>
    <w:rsid w:val="006369CE"/>
    <w:rsid w:val="00636B11"/>
    <w:rsid w:val="00636BF8"/>
    <w:rsid w:val="00636C8C"/>
    <w:rsid w:val="00637226"/>
    <w:rsid w:val="00637B24"/>
    <w:rsid w:val="00637FB1"/>
    <w:rsid w:val="00640545"/>
    <w:rsid w:val="00640875"/>
    <w:rsid w:val="006409AE"/>
    <w:rsid w:val="00641016"/>
    <w:rsid w:val="0064110B"/>
    <w:rsid w:val="00641E60"/>
    <w:rsid w:val="006421E5"/>
    <w:rsid w:val="00642725"/>
    <w:rsid w:val="006428EA"/>
    <w:rsid w:val="00643DD2"/>
    <w:rsid w:val="0064403C"/>
    <w:rsid w:val="006440B5"/>
    <w:rsid w:val="0064466A"/>
    <w:rsid w:val="006452CA"/>
    <w:rsid w:val="00646282"/>
    <w:rsid w:val="00646AB1"/>
    <w:rsid w:val="00647318"/>
    <w:rsid w:val="006479CC"/>
    <w:rsid w:val="00650204"/>
    <w:rsid w:val="00650E53"/>
    <w:rsid w:val="0065176E"/>
    <w:rsid w:val="0065196A"/>
    <w:rsid w:val="00651B4E"/>
    <w:rsid w:val="00651B6C"/>
    <w:rsid w:val="0065289A"/>
    <w:rsid w:val="00652AAC"/>
    <w:rsid w:val="0065396E"/>
    <w:rsid w:val="00653ECA"/>
    <w:rsid w:val="00654371"/>
    <w:rsid w:val="00654490"/>
    <w:rsid w:val="0065450E"/>
    <w:rsid w:val="00654F4E"/>
    <w:rsid w:val="00655875"/>
    <w:rsid w:val="00655B3F"/>
    <w:rsid w:val="00655C65"/>
    <w:rsid w:val="00656159"/>
    <w:rsid w:val="0065656A"/>
    <w:rsid w:val="006574B5"/>
    <w:rsid w:val="006600C4"/>
    <w:rsid w:val="00660579"/>
    <w:rsid w:val="0066166F"/>
    <w:rsid w:val="006620E4"/>
    <w:rsid w:val="006622CB"/>
    <w:rsid w:val="006623D6"/>
    <w:rsid w:val="00662B1C"/>
    <w:rsid w:val="00663940"/>
    <w:rsid w:val="00663AFE"/>
    <w:rsid w:val="00663CEA"/>
    <w:rsid w:val="00663E53"/>
    <w:rsid w:val="006649D2"/>
    <w:rsid w:val="006655F9"/>
    <w:rsid w:val="00665EA0"/>
    <w:rsid w:val="00665FB9"/>
    <w:rsid w:val="006668F1"/>
    <w:rsid w:val="00666BB2"/>
    <w:rsid w:val="00666D68"/>
    <w:rsid w:val="0066778C"/>
    <w:rsid w:val="0066796F"/>
    <w:rsid w:val="00667A05"/>
    <w:rsid w:val="00670229"/>
    <w:rsid w:val="006704B6"/>
    <w:rsid w:val="00670907"/>
    <w:rsid w:val="006710A2"/>
    <w:rsid w:val="00671A0B"/>
    <w:rsid w:val="00671D75"/>
    <w:rsid w:val="00671F44"/>
    <w:rsid w:val="006727D6"/>
    <w:rsid w:val="006728B4"/>
    <w:rsid w:val="00673104"/>
    <w:rsid w:val="006735E8"/>
    <w:rsid w:val="00673823"/>
    <w:rsid w:val="00673D48"/>
    <w:rsid w:val="00674856"/>
    <w:rsid w:val="00674AE6"/>
    <w:rsid w:val="00675335"/>
    <w:rsid w:val="0067585A"/>
    <w:rsid w:val="00675AA7"/>
    <w:rsid w:val="00675EF7"/>
    <w:rsid w:val="0067627A"/>
    <w:rsid w:val="0067638A"/>
    <w:rsid w:val="00676451"/>
    <w:rsid w:val="0067718D"/>
    <w:rsid w:val="00677BC6"/>
    <w:rsid w:val="0068011A"/>
    <w:rsid w:val="0068091C"/>
    <w:rsid w:val="006809E7"/>
    <w:rsid w:val="00681E5A"/>
    <w:rsid w:val="00681F27"/>
    <w:rsid w:val="00682733"/>
    <w:rsid w:val="0068282F"/>
    <w:rsid w:val="006829CB"/>
    <w:rsid w:val="00682A7A"/>
    <w:rsid w:val="00682EA7"/>
    <w:rsid w:val="00683670"/>
    <w:rsid w:val="00683968"/>
    <w:rsid w:val="00683D1B"/>
    <w:rsid w:val="0068457B"/>
    <w:rsid w:val="00684597"/>
    <w:rsid w:val="00684A51"/>
    <w:rsid w:val="00684E00"/>
    <w:rsid w:val="006851CB"/>
    <w:rsid w:val="0068595C"/>
    <w:rsid w:val="00685E0F"/>
    <w:rsid w:val="00686376"/>
    <w:rsid w:val="00686A57"/>
    <w:rsid w:val="006870B1"/>
    <w:rsid w:val="006905AB"/>
    <w:rsid w:val="00691391"/>
    <w:rsid w:val="00691960"/>
    <w:rsid w:val="00691A69"/>
    <w:rsid w:val="00691A94"/>
    <w:rsid w:val="00691C48"/>
    <w:rsid w:val="00691E05"/>
    <w:rsid w:val="006925CA"/>
    <w:rsid w:val="006926C8"/>
    <w:rsid w:val="00692C65"/>
    <w:rsid w:val="0069359C"/>
    <w:rsid w:val="00693A7F"/>
    <w:rsid w:val="00693B4B"/>
    <w:rsid w:val="00693E09"/>
    <w:rsid w:val="00693F3D"/>
    <w:rsid w:val="00693FE0"/>
    <w:rsid w:val="00693FEC"/>
    <w:rsid w:val="0069422C"/>
    <w:rsid w:val="00694588"/>
    <w:rsid w:val="006948B6"/>
    <w:rsid w:val="00694BF1"/>
    <w:rsid w:val="00695136"/>
    <w:rsid w:val="006956BF"/>
    <w:rsid w:val="00696096"/>
    <w:rsid w:val="00697573"/>
    <w:rsid w:val="006A03B4"/>
    <w:rsid w:val="006A124F"/>
    <w:rsid w:val="006A1A59"/>
    <w:rsid w:val="006A1F98"/>
    <w:rsid w:val="006A2898"/>
    <w:rsid w:val="006A296B"/>
    <w:rsid w:val="006A2B12"/>
    <w:rsid w:val="006A331D"/>
    <w:rsid w:val="006A39F7"/>
    <w:rsid w:val="006A3F4A"/>
    <w:rsid w:val="006A40B1"/>
    <w:rsid w:val="006A4557"/>
    <w:rsid w:val="006A4592"/>
    <w:rsid w:val="006A49C2"/>
    <w:rsid w:val="006A4B3A"/>
    <w:rsid w:val="006A51FA"/>
    <w:rsid w:val="006A53C3"/>
    <w:rsid w:val="006A5789"/>
    <w:rsid w:val="006A6631"/>
    <w:rsid w:val="006A68AC"/>
    <w:rsid w:val="006A752F"/>
    <w:rsid w:val="006B0077"/>
    <w:rsid w:val="006B0498"/>
    <w:rsid w:val="006B0846"/>
    <w:rsid w:val="006B0E14"/>
    <w:rsid w:val="006B161C"/>
    <w:rsid w:val="006B181D"/>
    <w:rsid w:val="006B2209"/>
    <w:rsid w:val="006B2A37"/>
    <w:rsid w:val="006B3107"/>
    <w:rsid w:val="006B326B"/>
    <w:rsid w:val="006B354D"/>
    <w:rsid w:val="006B3930"/>
    <w:rsid w:val="006B458B"/>
    <w:rsid w:val="006B49B1"/>
    <w:rsid w:val="006B5121"/>
    <w:rsid w:val="006B542A"/>
    <w:rsid w:val="006B587B"/>
    <w:rsid w:val="006B62FF"/>
    <w:rsid w:val="006B68FA"/>
    <w:rsid w:val="006B6AC0"/>
    <w:rsid w:val="006B73A6"/>
    <w:rsid w:val="006B756F"/>
    <w:rsid w:val="006B7E04"/>
    <w:rsid w:val="006C050F"/>
    <w:rsid w:val="006C0A64"/>
    <w:rsid w:val="006C124E"/>
    <w:rsid w:val="006C1C44"/>
    <w:rsid w:val="006C1D11"/>
    <w:rsid w:val="006C2847"/>
    <w:rsid w:val="006C2A00"/>
    <w:rsid w:val="006C2F48"/>
    <w:rsid w:val="006C373F"/>
    <w:rsid w:val="006C43AD"/>
    <w:rsid w:val="006C4400"/>
    <w:rsid w:val="006C4793"/>
    <w:rsid w:val="006C5940"/>
    <w:rsid w:val="006C606E"/>
    <w:rsid w:val="006C667A"/>
    <w:rsid w:val="006D0315"/>
    <w:rsid w:val="006D045D"/>
    <w:rsid w:val="006D11F4"/>
    <w:rsid w:val="006D16D6"/>
    <w:rsid w:val="006D3B48"/>
    <w:rsid w:val="006D3BC3"/>
    <w:rsid w:val="006D3CFB"/>
    <w:rsid w:val="006D3F71"/>
    <w:rsid w:val="006D41F5"/>
    <w:rsid w:val="006D4399"/>
    <w:rsid w:val="006D4DCF"/>
    <w:rsid w:val="006D5362"/>
    <w:rsid w:val="006D5A3D"/>
    <w:rsid w:val="006D5DC7"/>
    <w:rsid w:val="006D5FD4"/>
    <w:rsid w:val="006D6646"/>
    <w:rsid w:val="006D77A6"/>
    <w:rsid w:val="006D7890"/>
    <w:rsid w:val="006D7AFB"/>
    <w:rsid w:val="006E077A"/>
    <w:rsid w:val="006E079B"/>
    <w:rsid w:val="006E0D9D"/>
    <w:rsid w:val="006E1052"/>
    <w:rsid w:val="006E1E0F"/>
    <w:rsid w:val="006E20A9"/>
    <w:rsid w:val="006E2177"/>
    <w:rsid w:val="006E29A5"/>
    <w:rsid w:val="006E3FA2"/>
    <w:rsid w:val="006E473F"/>
    <w:rsid w:val="006E5470"/>
    <w:rsid w:val="006E5D1B"/>
    <w:rsid w:val="006E5D2E"/>
    <w:rsid w:val="006E5F6F"/>
    <w:rsid w:val="006E6837"/>
    <w:rsid w:val="006E6913"/>
    <w:rsid w:val="006E6BE9"/>
    <w:rsid w:val="006E71E1"/>
    <w:rsid w:val="006F0187"/>
    <w:rsid w:val="006F0FDB"/>
    <w:rsid w:val="006F1381"/>
    <w:rsid w:val="006F13A0"/>
    <w:rsid w:val="006F1495"/>
    <w:rsid w:val="006F2A06"/>
    <w:rsid w:val="006F2FDB"/>
    <w:rsid w:val="006F330F"/>
    <w:rsid w:val="006F34BA"/>
    <w:rsid w:val="006F376D"/>
    <w:rsid w:val="006F39EA"/>
    <w:rsid w:val="006F3D3F"/>
    <w:rsid w:val="006F3D55"/>
    <w:rsid w:val="006F4270"/>
    <w:rsid w:val="006F49F8"/>
    <w:rsid w:val="006F4A44"/>
    <w:rsid w:val="006F4EA2"/>
    <w:rsid w:val="006F5993"/>
    <w:rsid w:val="006F757E"/>
    <w:rsid w:val="006F7A3A"/>
    <w:rsid w:val="00700549"/>
    <w:rsid w:val="00700586"/>
    <w:rsid w:val="0070109E"/>
    <w:rsid w:val="0070162F"/>
    <w:rsid w:val="007018E6"/>
    <w:rsid w:val="00702459"/>
    <w:rsid w:val="007033C2"/>
    <w:rsid w:val="00703AA3"/>
    <w:rsid w:val="00703B91"/>
    <w:rsid w:val="00703E34"/>
    <w:rsid w:val="00703FAE"/>
    <w:rsid w:val="007042F6"/>
    <w:rsid w:val="00704998"/>
    <w:rsid w:val="00704A31"/>
    <w:rsid w:val="00704DE1"/>
    <w:rsid w:val="00704FF5"/>
    <w:rsid w:val="007053EB"/>
    <w:rsid w:val="007053EE"/>
    <w:rsid w:val="00705487"/>
    <w:rsid w:val="007054BB"/>
    <w:rsid w:val="0070565A"/>
    <w:rsid w:val="007056CE"/>
    <w:rsid w:val="0070574F"/>
    <w:rsid w:val="00706BC4"/>
    <w:rsid w:val="007070E5"/>
    <w:rsid w:val="0070744F"/>
    <w:rsid w:val="00707D57"/>
    <w:rsid w:val="00707D6C"/>
    <w:rsid w:val="00707FC6"/>
    <w:rsid w:val="0071012A"/>
    <w:rsid w:val="0071076B"/>
    <w:rsid w:val="00712379"/>
    <w:rsid w:val="00712494"/>
    <w:rsid w:val="00712902"/>
    <w:rsid w:val="007134E2"/>
    <w:rsid w:val="00713B33"/>
    <w:rsid w:val="00713FED"/>
    <w:rsid w:val="007143AE"/>
    <w:rsid w:val="007144E2"/>
    <w:rsid w:val="00714608"/>
    <w:rsid w:val="0071504B"/>
    <w:rsid w:val="0071557A"/>
    <w:rsid w:val="00715980"/>
    <w:rsid w:val="00715B01"/>
    <w:rsid w:val="0071621C"/>
    <w:rsid w:val="007175F6"/>
    <w:rsid w:val="00717703"/>
    <w:rsid w:val="00720A32"/>
    <w:rsid w:val="00720C11"/>
    <w:rsid w:val="00721C24"/>
    <w:rsid w:val="00721C44"/>
    <w:rsid w:val="00721D00"/>
    <w:rsid w:val="00722AE7"/>
    <w:rsid w:val="00723278"/>
    <w:rsid w:val="007237FB"/>
    <w:rsid w:val="00723CCB"/>
    <w:rsid w:val="007243BB"/>
    <w:rsid w:val="007243BC"/>
    <w:rsid w:val="007249A0"/>
    <w:rsid w:val="00724BC6"/>
    <w:rsid w:val="00724DF1"/>
    <w:rsid w:val="0072501A"/>
    <w:rsid w:val="0072502F"/>
    <w:rsid w:val="00726740"/>
    <w:rsid w:val="00726B1D"/>
    <w:rsid w:val="00726EB4"/>
    <w:rsid w:val="00726F1B"/>
    <w:rsid w:val="00726F2A"/>
    <w:rsid w:val="00726F2C"/>
    <w:rsid w:val="007275F4"/>
    <w:rsid w:val="00727A14"/>
    <w:rsid w:val="00727A4B"/>
    <w:rsid w:val="00727C99"/>
    <w:rsid w:val="00727FD1"/>
    <w:rsid w:val="007302E1"/>
    <w:rsid w:val="00730D03"/>
    <w:rsid w:val="00731DBA"/>
    <w:rsid w:val="00731E0D"/>
    <w:rsid w:val="00732111"/>
    <w:rsid w:val="00732AE4"/>
    <w:rsid w:val="00732B61"/>
    <w:rsid w:val="00732E6B"/>
    <w:rsid w:val="00732FEF"/>
    <w:rsid w:val="00733823"/>
    <w:rsid w:val="007338BB"/>
    <w:rsid w:val="00733D09"/>
    <w:rsid w:val="00733D51"/>
    <w:rsid w:val="007342AE"/>
    <w:rsid w:val="00734386"/>
    <w:rsid w:val="00734AC6"/>
    <w:rsid w:val="00734B6D"/>
    <w:rsid w:val="00735356"/>
    <w:rsid w:val="007358DC"/>
    <w:rsid w:val="00735CEF"/>
    <w:rsid w:val="00736530"/>
    <w:rsid w:val="007367AA"/>
    <w:rsid w:val="00736ED5"/>
    <w:rsid w:val="0073703D"/>
    <w:rsid w:val="0073792C"/>
    <w:rsid w:val="00737BA0"/>
    <w:rsid w:val="007400CC"/>
    <w:rsid w:val="007402F1"/>
    <w:rsid w:val="00740553"/>
    <w:rsid w:val="0074074B"/>
    <w:rsid w:val="0074111C"/>
    <w:rsid w:val="007415C9"/>
    <w:rsid w:val="00742598"/>
    <w:rsid w:val="007427C3"/>
    <w:rsid w:val="0074288C"/>
    <w:rsid w:val="007430E6"/>
    <w:rsid w:val="0074346D"/>
    <w:rsid w:val="007434BF"/>
    <w:rsid w:val="0074364C"/>
    <w:rsid w:val="00743C6C"/>
    <w:rsid w:val="00744322"/>
    <w:rsid w:val="0074446A"/>
    <w:rsid w:val="00744D79"/>
    <w:rsid w:val="007450B9"/>
    <w:rsid w:val="007451E4"/>
    <w:rsid w:val="00745A84"/>
    <w:rsid w:val="0074604D"/>
    <w:rsid w:val="00746723"/>
    <w:rsid w:val="00746ADD"/>
    <w:rsid w:val="00747087"/>
    <w:rsid w:val="007475AB"/>
    <w:rsid w:val="007477FE"/>
    <w:rsid w:val="00750043"/>
    <w:rsid w:val="0075012C"/>
    <w:rsid w:val="00750F42"/>
    <w:rsid w:val="0075147E"/>
    <w:rsid w:val="00752202"/>
    <w:rsid w:val="007529EA"/>
    <w:rsid w:val="00752DD7"/>
    <w:rsid w:val="007532E3"/>
    <w:rsid w:val="00753366"/>
    <w:rsid w:val="00754049"/>
    <w:rsid w:val="00754A13"/>
    <w:rsid w:val="00755CF9"/>
    <w:rsid w:val="00756947"/>
    <w:rsid w:val="00756E6D"/>
    <w:rsid w:val="00757188"/>
    <w:rsid w:val="0075793F"/>
    <w:rsid w:val="007602B0"/>
    <w:rsid w:val="00760BB8"/>
    <w:rsid w:val="00760F8F"/>
    <w:rsid w:val="00761E31"/>
    <w:rsid w:val="00761FAD"/>
    <w:rsid w:val="00762302"/>
    <w:rsid w:val="0076311D"/>
    <w:rsid w:val="00763D0A"/>
    <w:rsid w:val="00763F83"/>
    <w:rsid w:val="00764592"/>
    <w:rsid w:val="007645C4"/>
    <w:rsid w:val="0076490A"/>
    <w:rsid w:val="00764A7F"/>
    <w:rsid w:val="00764C35"/>
    <w:rsid w:val="007650A4"/>
    <w:rsid w:val="00765459"/>
    <w:rsid w:val="00765F07"/>
    <w:rsid w:val="00766117"/>
    <w:rsid w:val="0076687A"/>
    <w:rsid w:val="00766949"/>
    <w:rsid w:val="00766ED3"/>
    <w:rsid w:val="007677FF"/>
    <w:rsid w:val="007702DE"/>
    <w:rsid w:val="007705D0"/>
    <w:rsid w:val="00771549"/>
    <w:rsid w:val="007717F0"/>
    <w:rsid w:val="00771878"/>
    <w:rsid w:val="00771D4D"/>
    <w:rsid w:val="00772315"/>
    <w:rsid w:val="0077267D"/>
    <w:rsid w:val="00773C5D"/>
    <w:rsid w:val="00773DCE"/>
    <w:rsid w:val="0077434B"/>
    <w:rsid w:val="00774652"/>
    <w:rsid w:val="00774820"/>
    <w:rsid w:val="007748B3"/>
    <w:rsid w:val="00774C72"/>
    <w:rsid w:val="00774E7C"/>
    <w:rsid w:val="00774F1D"/>
    <w:rsid w:val="0077518B"/>
    <w:rsid w:val="007756FB"/>
    <w:rsid w:val="007757A3"/>
    <w:rsid w:val="00775FBB"/>
    <w:rsid w:val="00776844"/>
    <w:rsid w:val="00776E63"/>
    <w:rsid w:val="0077702B"/>
    <w:rsid w:val="0077721C"/>
    <w:rsid w:val="0077781F"/>
    <w:rsid w:val="00777D89"/>
    <w:rsid w:val="00777F88"/>
    <w:rsid w:val="007802A3"/>
    <w:rsid w:val="0078180D"/>
    <w:rsid w:val="0078186C"/>
    <w:rsid w:val="00781C99"/>
    <w:rsid w:val="00781DF3"/>
    <w:rsid w:val="00782362"/>
    <w:rsid w:val="0078252B"/>
    <w:rsid w:val="00782731"/>
    <w:rsid w:val="0078294D"/>
    <w:rsid w:val="007829C0"/>
    <w:rsid w:val="00783636"/>
    <w:rsid w:val="007849F3"/>
    <w:rsid w:val="00784EFE"/>
    <w:rsid w:val="0078572F"/>
    <w:rsid w:val="00786992"/>
    <w:rsid w:val="00786EA6"/>
    <w:rsid w:val="007872E7"/>
    <w:rsid w:val="00787678"/>
    <w:rsid w:val="00787EC1"/>
    <w:rsid w:val="00787F20"/>
    <w:rsid w:val="00787F9F"/>
    <w:rsid w:val="007912B5"/>
    <w:rsid w:val="007914FB"/>
    <w:rsid w:val="007916F6"/>
    <w:rsid w:val="00791D5F"/>
    <w:rsid w:val="00792344"/>
    <w:rsid w:val="007924DB"/>
    <w:rsid w:val="00792821"/>
    <w:rsid w:val="00792F63"/>
    <w:rsid w:val="0079346F"/>
    <w:rsid w:val="0079358A"/>
    <w:rsid w:val="00793FF3"/>
    <w:rsid w:val="0079433A"/>
    <w:rsid w:val="007944DA"/>
    <w:rsid w:val="007944F2"/>
    <w:rsid w:val="0079477F"/>
    <w:rsid w:val="00794E96"/>
    <w:rsid w:val="00795094"/>
    <w:rsid w:val="00795220"/>
    <w:rsid w:val="00795B51"/>
    <w:rsid w:val="007960E2"/>
    <w:rsid w:val="007962D4"/>
    <w:rsid w:val="00796E1C"/>
    <w:rsid w:val="00796FC9"/>
    <w:rsid w:val="00797761"/>
    <w:rsid w:val="007A04C9"/>
    <w:rsid w:val="007A0713"/>
    <w:rsid w:val="007A07E4"/>
    <w:rsid w:val="007A09B9"/>
    <w:rsid w:val="007A163C"/>
    <w:rsid w:val="007A2035"/>
    <w:rsid w:val="007A217F"/>
    <w:rsid w:val="007A42BB"/>
    <w:rsid w:val="007A54E7"/>
    <w:rsid w:val="007A5A55"/>
    <w:rsid w:val="007A6F3A"/>
    <w:rsid w:val="007A7FC2"/>
    <w:rsid w:val="007B0AB0"/>
    <w:rsid w:val="007B0DEE"/>
    <w:rsid w:val="007B2038"/>
    <w:rsid w:val="007B2C2E"/>
    <w:rsid w:val="007B4089"/>
    <w:rsid w:val="007B4625"/>
    <w:rsid w:val="007B471D"/>
    <w:rsid w:val="007B502B"/>
    <w:rsid w:val="007B5AA8"/>
    <w:rsid w:val="007B5DF0"/>
    <w:rsid w:val="007B5E8B"/>
    <w:rsid w:val="007B642E"/>
    <w:rsid w:val="007B697A"/>
    <w:rsid w:val="007B7369"/>
    <w:rsid w:val="007C041F"/>
    <w:rsid w:val="007C10FF"/>
    <w:rsid w:val="007C2280"/>
    <w:rsid w:val="007C2300"/>
    <w:rsid w:val="007C2CA5"/>
    <w:rsid w:val="007C2CBA"/>
    <w:rsid w:val="007C3027"/>
    <w:rsid w:val="007C36E9"/>
    <w:rsid w:val="007C3954"/>
    <w:rsid w:val="007C3B35"/>
    <w:rsid w:val="007C4B13"/>
    <w:rsid w:val="007C5385"/>
    <w:rsid w:val="007C5AD1"/>
    <w:rsid w:val="007C65BC"/>
    <w:rsid w:val="007C6A7D"/>
    <w:rsid w:val="007C7F45"/>
    <w:rsid w:val="007D24E6"/>
    <w:rsid w:val="007D251E"/>
    <w:rsid w:val="007D2A88"/>
    <w:rsid w:val="007D3250"/>
    <w:rsid w:val="007D338F"/>
    <w:rsid w:val="007D37F1"/>
    <w:rsid w:val="007D429D"/>
    <w:rsid w:val="007D452A"/>
    <w:rsid w:val="007D4533"/>
    <w:rsid w:val="007D45A8"/>
    <w:rsid w:val="007D47D1"/>
    <w:rsid w:val="007D4A11"/>
    <w:rsid w:val="007D4F06"/>
    <w:rsid w:val="007D4F2A"/>
    <w:rsid w:val="007D527A"/>
    <w:rsid w:val="007D5E3F"/>
    <w:rsid w:val="007D6099"/>
    <w:rsid w:val="007D6573"/>
    <w:rsid w:val="007D66B6"/>
    <w:rsid w:val="007E029D"/>
    <w:rsid w:val="007E039E"/>
    <w:rsid w:val="007E0458"/>
    <w:rsid w:val="007E0AFD"/>
    <w:rsid w:val="007E0D80"/>
    <w:rsid w:val="007E1913"/>
    <w:rsid w:val="007E1ACF"/>
    <w:rsid w:val="007E1D87"/>
    <w:rsid w:val="007E1E6A"/>
    <w:rsid w:val="007E2371"/>
    <w:rsid w:val="007E2B41"/>
    <w:rsid w:val="007E2D0D"/>
    <w:rsid w:val="007E350E"/>
    <w:rsid w:val="007E3633"/>
    <w:rsid w:val="007E3E57"/>
    <w:rsid w:val="007E3E67"/>
    <w:rsid w:val="007E437F"/>
    <w:rsid w:val="007E4714"/>
    <w:rsid w:val="007E480C"/>
    <w:rsid w:val="007E5761"/>
    <w:rsid w:val="007E59C3"/>
    <w:rsid w:val="007E6092"/>
    <w:rsid w:val="007E60FF"/>
    <w:rsid w:val="007E614C"/>
    <w:rsid w:val="007E6BD4"/>
    <w:rsid w:val="007E6E93"/>
    <w:rsid w:val="007E70BC"/>
    <w:rsid w:val="007E74C4"/>
    <w:rsid w:val="007E75C0"/>
    <w:rsid w:val="007E7AD5"/>
    <w:rsid w:val="007E7C47"/>
    <w:rsid w:val="007E7FE0"/>
    <w:rsid w:val="007F0959"/>
    <w:rsid w:val="007F103E"/>
    <w:rsid w:val="007F24E6"/>
    <w:rsid w:val="007F251D"/>
    <w:rsid w:val="007F2669"/>
    <w:rsid w:val="007F2798"/>
    <w:rsid w:val="007F3706"/>
    <w:rsid w:val="007F3942"/>
    <w:rsid w:val="007F4F86"/>
    <w:rsid w:val="007F5165"/>
    <w:rsid w:val="007F5ECA"/>
    <w:rsid w:val="007F6324"/>
    <w:rsid w:val="007F65C3"/>
    <w:rsid w:val="007F6C5A"/>
    <w:rsid w:val="007F7700"/>
    <w:rsid w:val="007F7E54"/>
    <w:rsid w:val="0080002F"/>
    <w:rsid w:val="008002D7"/>
    <w:rsid w:val="0080118E"/>
    <w:rsid w:val="00801262"/>
    <w:rsid w:val="00801286"/>
    <w:rsid w:val="0080147A"/>
    <w:rsid w:val="00801856"/>
    <w:rsid w:val="00802175"/>
    <w:rsid w:val="00802375"/>
    <w:rsid w:val="0080297A"/>
    <w:rsid w:val="00802B5E"/>
    <w:rsid w:val="0080326C"/>
    <w:rsid w:val="008032A4"/>
    <w:rsid w:val="0080346A"/>
    <w:rsid w:val="00803B7D"/>
    <w:rsid w:val="00803BD0"/>
    <w:rsid w:val="0080404A"/>
    <w:rsid w:val="008048A3"/>
    <w:rsid w:val="00805BE0"/>
    <w:rsid w:val="008072DF"/>
    <w:rsid w:val="00807C8F"/>
    <w:rsid w:val="00810F69"/>
    <w:rsid w:val="0081129A"/>
    <w:rsid w:val="00811D9D"/>
    <w:rsid w:val="00813897"/>
    <w:rsid w:val="00814361"/>
    <w:rsid w:val="00814B35"/>
    <w:rsid w:val="00814FDF"/>
    <w:rsid w:val="00815001"/>
    <w:rsid w:val="0081543E"/>
    <w:rsid w:val="008162A4"/>
    <w:rsid w:val="00816861"/>
    <w:rsid w:val="0081721C"/>
    <w:rsid w:val="00817313"/>
    <w:rsid w:val="008173A9"/>
    <w:rsid w:val="008208EB"/>
    <w:rsid w:val="00820EF4"/>
    <w:rsid w:val="0082211F"/>
    <w:rsid w:val="008226AD"/>
    <w:rsid w:val="00822967"/>
    <w:rsid w:val="00822AFF"/>
    <w:rsid w:val="00822DA8"/>
    <w:rsid w:val="00824C1C"/>
    <w:rsid w:val="00824C58"/>
    <w:rsid w:val="00825912"/>
    <w:rsid w:val="008262B8"/>
    <w:rsid w:val="00826550"/>
    <w:rsid w:val="00826642"/>
    <w:rsid w:val="008268E6"/>
    <w:rsid w:val="00826D8F"/>
    <w:rsid w:val="00827442"/>
    <w:rsid w:val="00830814"/>
    <w:rsid w:val="008308DA"/>
    <w:rsid w:val="00831D0B"/>
    <w:rsid w:val="00832590"/>
    <w:rsid w:val="0083295B"/>
    <w:rsid w:val="00832CAE"/>
    <w:rsid w:val="00832F84"/>
    <w:rsid w:val="008334DD"/>
    <w:rsid w:val="008336B2"/>
    <w:rsid w:val="00834357"/>
    <w:rsid w:val="008343BC"/>
    <w:rsid w:val="008346F7"/>
    <w:rsid w:val="00834CCF"/>
    <w:rsid w:val="00836253"/>
    <w:rsid w:val="008369CC"/>
    <w:rsid w:val="00836AF2"/>
    <w:rsid w:val="0083720B"/>
    <w:rsid w:val="00837335"/>
    <w:rsid w:val="008379EC"/>
    <w:rsid w:val="00840643"/>
    <w:rsid w:val="008414ED"/>
    <w:rsid w:val="0084185C"/>
    <w:rsid w:val="008420DF"/>
    <w:rsid w:val="00842D37"/>
    <w:rsid w:val="00842F2A"/>
    <w:rsid w:val="00842FB0"/>
    <w:rsid w:val="00843ED8"/>
    <w:rsid w:val="00844349"/>
    <w:rsid w:val="00844799"/>
    <w:rsid w:val="008451FA"/>
    <w:rsid w:val="00845D92"/>
    <w:rsid w:val="00846374"/>
    <w:rsid w:val="00846A60"/>
    <w:rsid w:val="00846EF0"/>
    <w:rsid w:val="00847001"/>
    <w:rsid w:val="00847056"/>
    <w:rsid w:val="00847623"/>
    <w:rsid w:val="00847C43"/>
    <w:rsid w:val="00850202"/>
    <w:rsid w:val="00850347"/>
    <w:rsid w:val="00850528"/>
    <w:rsid w:val="008505E2"/>
    <w:rsid w:val="008505F5"/>
    <w:rsid w:val="0085060A"/>
    <w:rsid w:val="008514FE"/>
    <w:rsid w:val="0085184E"/>
    <w:rsid w:val="00851AFD"/>
    <w:rsid w:val="00852F63"/>
    <w:rsid w:val="00853156"/>
    <w:rsid w:val="00853569"/>
    <w:rsid w:val="00853993"/>
    <w:rsid w:val="00853D3D"/>
    <w:rsid w:val="0085453F"/>
    <w:rsid w:val="00855110"/>
    <w:rsid w:val="00855A97"/>
    <w:rsid w:val="00855C87"/>
    <w:rsid w:val="00856C19"/>
    <w:rsid w:val="008575FD"/>
    <w:rsid w:val="008602BB"/>
    <w:rsid w:val="008618D7"/>
    <w:rsid w:val="00863BE5"/>
    <w:rsid w:val="00864600"/>
    <w:rsid w:val="00864748"/>
    <w:rsid w:val="00864B35"/>
    <w:rsid w:val="00864BE6"/>
    <w:rsid w:val="008655BD"/>
    <w:rsid w:val="008661F3"/>
    <w:rsid w:val="00866681"/>
    <w:rsid w:val="00866B18"/>
    <w:rsid w:val="00866E37"/>
    <w:rsid w:val="00870131"/>
    <w:rsid w:val="0087014C"/>
    <w:rsid w:val="008706A4"/>
    <w:rsid w:val="008714F9"/>
    <w:rsid w:val="008726B1"/>
    <w:rsid w:val="00872782"/>
    <w:rsid w:val="00872AAD"/>
    <w:rsid w:val="00872DFB"/>
    <w:rsid w:val="008733D3"/>
    <w:rsid w:val="0087389E"/>
    <w:rsid w:val="00873D90"/>
    <w:rsid w:val="00874FA3"/>
    <w:rsid w:val="008750C9"/>
    <w:rsid w:val="00875798"/>
    <w:rsid w:val="00875C98"/>
    <w:rsid w:val="00875DC4"/>
    <w:rsid w:val="00875DD5"/>
    <w:rsid w:val="008769E9"/>
    <w:rsid w:val="00876E05"/>
    <w:rsid w:val="00877B62"/>
    <w:rsid w:val="00877C56"/>
    <w:rsid w:val="00877D7E"/>
    <w:rsid w:val="0088063B"/>
    <w:rsid w:val="00880DFC"/>
    <w:rsid w:val="00880EF3"/>
    <w:rsid w:val="008813EF"/>
    <w:rsid w:val="008814FD"/>
    <w:rsid w:val="00881610"/>
    <w:rsid w:val="008819DF"/>
    <w:rsid w:val="00882447"/>
    <w:rsid w:val="008825D9"/>
    <w:rsid w:val="00882644"/>
    <w:rsid w:val="008828E2"/>
    <w:rsid w:val="00882C8A"/>
    <w:rsid w:val="0088302F"/>
    <w:rsid w:val="00883680"/>
    <w:rsid w:val="00883696"/>
    <w:rsid w:val="00884AD4"/>
    <w:rsid w:val="00884DA8"/>
    <w:rsid w:val="008854A6"/>
    <w:rsid w:val="008855EE"/>
    <w:rsid w:val="0088566E"/>
    <w:rsid w:val="00885A7C"/>
    <w:rsid w:val="00886940"/>
    <w:rsid w:val="00886BD0"/>
    <w:rsid w:val="00887433"/>
    <w:rsid w:val="008879B3"/>
    <w:rsid w:val="00887BFC"/>
    <w:rsid w:val="00890425"/>
    <w:rsid w:val="008909B8"/>
    <w:rsid w:val="0089101B"/>
    <w:rsid w:val="00891388"/>
    <w:rsid w:val="008914CC"/>
    <w:rsid w:val="00891637"/>
    <w:rsid w:val="00891FB5"/>
    <w:rsid w:val="00891FD7"/>
    <w:rsid w:val="00892662"/>
    <w:rsid w:val="00892675"/>
    <w:rsid w:val="00892708"/>
    <w:rsid w:val="008927A8"/>
    <w:rsid w:val="00892D57"/>
    <w:rsid w:val="00892F6F"/>
    <w:rsid w:val="0089340B"/>
    <w:rsid w:val="0089349A"/>
    <w:rsid w:val="0089371E"/>
    <w:rsid w:val="0089379F"/>
    <w:rsid w:val="00893CAB"/>
    <w:rsid w:val="00893EE0"/>
    <w:rsid w:val="00894001"/>
    <w:rsid w:val="0089489F"/>
    <w:rsid w:val="00895307"/>
    <w:rsid w:val="00895479"/>
    <w:rsid w:val="0089554B"/>
    <w:rsid w:val="00895AD3"/>
    <w:rsid w:val="00896016"/>
    <w:rsid w:val="0089727F"/>
    <w:rsid w:val="00897600"/>
    <w:rsid w:val="00897C89"/>
    <w:rsid w:val="008A195D"/>
    <w:rsid w:val="008A1DDF"/>
    <w:rsid w:val="008A1E3B"/>
    <w:rsid w:val="008A2919"/>
    <w:rsid w:val="008A2FC6"/>
    <w:rsid w:val="008A4D68"/>
    <w:rsid w:val="008A5624"/>
    <w:rsid w:val="008A5AB5"/>
    <w:rsid w:val="008A5BA0"/>
    <w:rsid w:val="008A6672"/>
    <w:rsid w:val="008A6983"/>
    <w:rsid w:val="008A75DC"/>
    <w:rsid w:val="008B0B06"/>
    <w:rsid w:val="008B0DE0"/>
    <w:rsid w:val="008B10C5"/>
    <w:rsid w:val="008B1277"/>
    <w:rsid w:val="008B1903"/>
    <w:rsid w:val="008B1905"/>
    <w:rsid w:val="008B1CF9"/>
    <w:rsid w:val="008B1E8A"/>
    <w:rsid w:val="008B22FE"/>
    <w:rsid w:val="008B29B0"/>
    <w:rsid w:val="008B3543"/>
    <w:rsid w:val="008B3AD9"/>
    <w:rsid w:val="008B3D15"/>
    <w:rsid w:val="008B4137"/>
    <w:rsid w:val="008B5153"/>
    <w:rsid w:val="008B51BA"/>
    <w:rsid w:val="008B52F6"/>
    <w:rsid w:val="008B5626"/>
    <w:rsid w:val="008B57F9"/>
    <w:rsid w:val="008B59C0"/>
    <w:rsid w:val="008B5D18"/>
    <w:rsid w:val="008B5E39"/>
    <w:rsid w:val="008B6003"/>
    <w:rsid w:val="008B626B"/>
    <w:rsid w:val="008B6562"/>
    <w:rsid w:val="008B7F95"/>
    <w:rsid w:val="008C05F3"/>
    <w:rsid w:val="008C078E"/>
    <w:rsid w:val="008C12C7"/>
    <w:rsid w:val="008C1705"/>
    <w:rsid w:val="008C1BF1"/>
    <w:rsid w:val="008C218C"/>
    <w:rsid w:val="008C25F0"/>
    <w:rsid w:val="008C2B9A"/>
    <w:rsid w:val="008C2C8E"/>
    <w:rsid w:val="008C3835"/>
    <w:rsid w:val="008C3B7A"/>
    <w:rsid w:val="008C5FAE"/>
    <w:rsid w:val="008C6172"/>
    <w:rsid w:val="008C76B6"/>
    <w:rsid w:val="008C7A31"/>
    <w:rsid w:val="008D058F"/>
    <w:rsid w:val="008D0B70"/>
    <w:rsid w:val="008D0C96"/>
    <w:rsid w:val="008D14E6"/>
    <w:rsid w:val="008D1B7B"/>
    <w:rsid w:val="008D1ED6"/>
    <w:rsid w:val="008D217A"/>
    <w:rsid w:val="008D26B7"/>
    <w:rsid w:val="008D2F9D"/>
    <w:rsid w:val="008D2FF8"/>
    <w:rsid w:val="008D34B3"/>
    <w:rsid w:val="008D3A56"/>
    <w:rsid w:val="008D3ACD"/>
    <w:rsid w:val="008D424E"/>
    <w:rsid w:val="008D477E"/>
    <w:rsid w:val="008D4989"/>
    <w:rsid w:val="008D4DA8"/>
    <w:rsid w:val="008D55CF"/>
    <w:rsid w:val="008D5D85"/>
    <w:rsid w:val="008D5EE7"/>
    <w:rsid w:val="008D6232"/>
    <w:rsid w:val="008D665C"/>
    <w:rsid w:val="008D6A6F"/>
    <w:rsid w:val="008D7514"/>
    <w:rsid w:val="008D7712"/>
    <w:rsid w:val="008D7A1D"/>
    <w:rsid w:val="008D7E6E"/>
    <w:rsid w:val="008D7EBD"/>
    <w:rsid w:val="008E0388"/>
    <w:rsid w:val="008E08F9"/>
    <w:rsid w:val="008E0948"/>
    <w:rsid w:val="008E1442"/>
    <w:rsid w:val="008E14C6"/>
    <w:rsid w:val="008E1629"/>
    <w:rsid w:val="008E1A22"/>
    <w:rsid w:val="008E1B53"/>
    <w:rsid w:val="008E1B5D"/>
    <w:rsid w:val="008E23DD"/>
    <w:rsid w:val="008E4971"/>
    <w:rsid w:val="008E4BAA"/>
    <w:rsid w:val="008E4D5F"/>
    <w:rsid w:val="008E64ED"/>
    <w:rsid w:val="008E6B3D"/>
    <w:rsid w:val="008E6CDB"/>
    <w:rsid w:val="008E6D3E"/>
    <w:rsid w:val="008E7028"/>
    <w:rsid w:val="008E73B3"/>
    <w:rsid w:val="008E7BE0"/>
    <w:rsid w:val="008E7CED"/>
    <w:rsid w:val="008F004A"/>
    <w:rsid w:val="008F09C7"/>
    <w:rsid w:val="008F0A9C"/>
    <w:rsid w:val="008F1223"/>
    <w:rsid w:val="008F1233"/>
    <w:rsid w:val="008F1799"/>
    <w:rsid w:val="008F1A19"/>
    <w:rsid w:val="008F277E"/>
    <w:rsid w:val="008F3119"/>
    <w:rsid w:val="008F32C9"/>
    <w:rsid w:val="008F3B54"/>
    <w:rsid w:val="008F3B56"/>
    <w:rsid w:val="008F3F45"/>
    <w:rsid w:val="008F3FD3"/>
    <w:rsid w:val="008F4D89"/>
    <w:rsid w:val="008F6EF9"/>
    <w:rsid w:val="008F6F46"/>
    <w:rsid w:val="008F737B"/>
    <w:rsid w:val="008F7836"/>
    <w:rsid w:val="008F7DC3"/>
    <w:rsid w:val="008F7EE5"/>
    <w:rsid w:val="00900CA3"/>
    <w:rsid w:val="00900F36"/>
    <w:rsid w:val="00901050"/>
    <w:rsid w:val="009015E7"/>
    <w:rsid w:val="00901A16"/>
    <w:rsid w:val="00901E03"/>
    <w:rsid w:val="009021B5"/>
    <w:rsid w:val="009028EC"/>
    <w:rsid w:val="00903387"/>
    <w:rsid w:val="00903FD0"/>
    <w:rsid w:val="0090419E"/>
    <w:rsid w:val="009045AB"/>
    <w:rsid w:val="009052D5"/>
    <w:rsid w:val="0090559D"/>
    <w:rsid w:val="009055C3"/>
    <w:rsid w:val="009057E0"/>
    <w:rsid w:val="0090608F"/>
    <w:rsid w:val="00906997"/>
    <w:rsid w:val="00906BAA"/>
    <w:rsid w:val="00906F62"/>
    <w:rsid w:val="00907773"/>
    <w:rsid w:val="0090778A"/>
    <w:rsid w:val="009078CA"/>
    <w:rsid w:val="00910E84"/>
    <w:rsid w:val="00912295"/>
    <w:rsid w:val="009122DC"/>
    <w:rsid w:val="009128A0"/>
    <w:rsid w:val="00912921"/>
    <w:rsid w:val="009130FC"/>
    <w:rsid w:val="00913580"/>
    <w:rsid w:val="00913DB9"/>
    <w:rsid w:val="009144C8"/>
    <w:rsid w:val="009146DF"/>
    <w:rsid w:val="00914813"/>
    <w:rsid w:val="00914C7A"/>
    <w:rsid w:val="00914E71"/>
    <w:rsid w:val="00914E8B"/>
    <w:rsid w:val="0091525A"/>
    <w:rsid w:val="00915D15"/>
    <w:rsid w:val="009164E9"/>
    <w:rsid w:val="009170B9"/>
    <w:rsid w:val="009178DC"/>
    <w:rsid w:val="00920907"/>
    <w:rsid w:val="00920ABA"/>
    <w:rsid w:val="00920AE2"/>
    <w:rsid w:val="009211AD"/>
    <w:rsid w:val="00921644"/>
    <w:rsid w:val="0092177A"/>
    <w:rsid w:val="0092197F"/>
    <w:rsid w:val="00921FC0"/>
    <w:rsid w:val="00922031"/>
    <w:rsid w:val="0092215C"/>
    <w:rsid w:val="00922C90"/>
    <w:rsid w:val="00922E07"/>
    <w:rsid w:val="009233F9"/>
    <w:rsid w:val="00923B2C"/>
    <w:rsid w:val="00923B66"/>
    <w:rsid w:val="00923BCD"/>
    <w:rsid w:val="00923DA2"/>
    <w:rsid w:val="00923DA7"/>
    <w:rsid w:val="0092412C"/>
    <w:rsid w:val="00924144"/>
    <w:rsid w:val="00924295"/>
    <w:rsid w:val="009245B1"/>
    <w:rsid w:val="00924F41"/>
    <w:rsid w:val="00924F44"/>
    <w:rsid w:val="00925238"/>
    <w:rsid w:val="009262A0"/>
    <w:rsid w:val="009262F9"/>
    <w:rsid w:val="0092661D"/>
    <w:rsid w:val="00926A56"/>
    <w:rsid w:val="00927ED1"/>
    <w:rsid w:val="00930C1A"/>
    <w:rsid w:val="00930DD3"/>
    <w:rsid w:val="00930F83"/>
    <w:rsid w:val="00930FDB"/>
    <w:rsid w:val="00931DA1"/>
    <w:rsid w:val="00931E69"/>
    <w:rsid w:val="00932006"/>
    <w:rsid w:val="0093268A"/>
    <w:rsid w:val="00932976"/>
    <w:rsid w:val="00932CC6"/>
    <w:rsid w:val="00933B70"/>
    <w:rsid w:val="00933D49"/>
    <w:rsid w:val="00933EA2"/>
    <w:rsid w:val="00933FA6"/>
    <w:rsid w:val="00934543"/>
    <w:rsid w:val="00934C90"/>
    <w:rsid w:val="009351AE"/>
    <w:rsid w:val="0093558E"/>
    <w:rsid w:val="00935FAF"/>
    <w:rsid w:val="0093715D"/>
    <w:rsid w:val="00937983"/>
    <w:rsid w:val="00937EC4"/>
    <w:rsid w:val="00937F31"/>
    <w:rsid w:val="00937FDA"/>
    <w:rsid w:val="009407CE"/>
    <w:rsid w:val="009411D0"/>
    <w:rsid w:val="00941433"/>
    <w:rsid w:val="0094226E"/>
    <w:rsid w:val="009422E1"/>
    <w:rsid w:val="00942ED1"/>
    <w:rsid w:val="00942EF8"/>
    <w:rsid w:val="00943072"/>
    <w:rsid w:val="009430D6"/>
    <w:rsid w:val="009442B2"/>
    <w:rsid w:val="009444E5"/>
    <w:rsid w:val="00944CA4"/>
    <w:rsid w:val="00944D94"/>
    <w:rsid w:val="00945449"/>
    <w:rsid w:val="00945989"/>
    <w:rsid w:val="009459ED"/>
    <w:rsid w:val="00945B01"/>
    <w:rsid w:val="009464A9"/>
    <w:rsid w:val="00947586"/>
    <w:rsid w:val="00947D02"/>
    <w:rsid w:val="00947F11"/>
    <w:rsid w:val="009507D4"/>
    <w:rsid w:val="00950E86"/>
    <w:rsid w:val="00951413"/>
    <w:rsid w:val="00952E01"/>
    <w:rsid w:val="0095381A"/>
    <w:rsid w:val="00954184"/>
    <w:rsid w:val="00954923"/>
    <w:rsid w:val="00954F72"/>
    <w:rsid w:val="00954FD5"/>
    <w:rsid w:val="00955468"/>
    <w:rsid w:val="00955DC2"/>
    <w:rsid w:val="00956572"/>
    <w:rsid w:val="00956C47"/>
    <w:rsid w:val="00956FF8"/>
    <w:rsid w:val="00957D86"/>
    <w:rsid w:val="0096012C"/>
    <w:rsid w:val="009602F7"/>
    <w:rsid w:val="00960F38"/>
    <w:rsid w:val="00961327"/>
    <w:rsid w:val="0096234E"/>
    <w:rsid w:val="00962778"/>
    <w:rsid w:val="00963037"/>
    <w:rsid w:val="00963048"/>
    <w:rsid w:val="00963BB1"/>
    <w:rsid w:val="009645EF"/>
    <w:rsid w:val="00964B40"/>
    <w:rsid w:val="0096514A"/>
    <w:rsid w:val="00965A42"/>
    <w:rsid w:val="00965B7F"/>
    <w:rsid w:val="00966DC7"/>
    <w:rsid w:val="009678AB"/>
    <w:rsid w:val="009678EC"/>
    <w:rsid w:val="00970B2B"/>
    <w:rsid w:val="00970E35"/>
    <w:rsid w:val="00971359"/>
    <w:rsid w:val="009718E1"/>
    <w:rsid w:val="00971E45"/>
    <w:rsid w:val="00971E48"/>
    <w:rsid w:val="00971E57"/>
    <w:rsid w:val="0097283E"/>
    <w:rsid w:val="00972A67"/>
    <w:rsid w:val="00972B61"/>
    <w:rsid w:val="00972EA0"/>
    <w:rsid w:val="00973B35"/>
    <w:rsid w:val="00974254"/>
    <w:rsid w:val="00974308"/>
    <w:rsid w:val="00974636"/>
    <w:rsid w:val="00974A48"/>
    <w:rsid w:val="0097519F"/>
    <w:rsid w:val="00975382"/>
    <w:rsid w:val="00975CD4"/>
    <w:rsid w:val="00975E4E"/>
    <w:rsid w:val="009761B5"/>
    <w:rsid w:val="00976219"/>
    <w:rsid w:val="00976C61"/>
    <w:rsid w:val="00977147"/>
    <w:rsid w:val="0097730F"/>
    <w:rsid w:val="0097791C"/>
    <w:rsid w:val="00977D5E"/>
    <w:rsid w:val="00977E47"/>
    <w:rsid w:val="009800B8"/>
    <w:rsid w:val="00980C34"/>
    <w:rsid w:val="009810FE"/>
    <w:rsid w:val="00981689"/>
    <w:rsid w:val="009821FB"/>
    <w:rsid w:val="009822AB"/>
    <w:rsid w:val="009822DB"/>
    <w:rsid w:val="00982332"/>
    <w:rsid w:val="00982C2A"/>
    <w:rsid w:val="00982F94"/>
    <w:rsid w:val="00983878"/>
    <w:rsid w:val="00983DDF"/>
    <w:rsid w:val="00983EFC"/>
    <w:rsid w:val="00984746"/>
    <w:rsid w:val="00984E60"/>
    <w:rsid w:val="00985065"/>
    <w:rsid w:val="0098534D"/>
    <w:rsid w:val="00985AFA"/>
    <w:rsid w:val="00985C9B"/>
    <w:rsid w:val="009861C6"/>
    <w:rsid w:val="00986A92"/>
    <w:rsid w:val="0098767C"/>
    <w:rsid w:val="0098775A"/>
    <w:rsid w:val="00987C87"/>
    <w:rsid w:val="00987FFC"/>
    <w:rsid w:val="00990709"/>
    <w:rsid w:val="00990FC6"/>
    <w:rsid w:val="0099341F"/>
    <w:rsid w:val="00993A81"/>
    <w:rsid w:val="00993B39"/>
    <w:rsid w:val="009945C3"/>
    <w:rsid w:val="0099487F"/>
    <w:rsid w:val="00995EA3"/>
    <w:rsid w:val="00995EF5"/>
    <w:rsid w:val="00996AD9"/>
    <w:rsid w:val="00996B2A"/>
    <w:rsid w:val="00996CC1"/>
    <w:rsid w:val="00996E2A"/>
    <w:rsid w:val="009979D9"/>
    <w:rsid w:val="00997B87"/>
    <w:rsid w:val="009A1438"/>
    <w:rsid w:val="009A1DD4"/>
    <w:rsid w:val="009A205B"/>
    <w:rsid w:val="009A240C"/>
    <w:rsid w:val="009A330C"/>
    <w:rsid w:val="009A3316"/>
    <w:rsid w:val="009A381D"/>
    <w:rsid w:val="009A3960"/>
    <w:rsid w:val="009A3AEF"/>
    <w:rsid w:val="009A3B12"/>
    <w:rsid w:val="009A3D41"/>
    <w:rsid w:val="009A3EC9"/>
    <w:rsid w:val="009A45AF"/>
    <w:rsid w:val="009A473D"/>
    <w:rsid w:val="009A4B29"/>
    <w:rsid w:val="009A5377"/>
    <w:rsid w:val="009A57BD"/>
    <w:rsid w:val="009A64C1"/>
    <w:rsid w:val="009A7A30"/>
    <w:rsid w:val="009B0DD2"/>
    <w:rsid w:val="009B1892"/>
    <w:rsid w:val="009B2F52"/>
    <w:rsid w:val="009B3458"/>
    <w:rsid w:val="009B37D3"/>
    <w:rsid w:val="009B3862"/>
    <w:rsid w:val="009B3ACC"/>
    <w:rsid w:val="009B4139"/>
    <w:rsid w:val="009B4BA3"/>
    <w:rsid w:val="009B5059"/>
    <w:rsid w:val="009B5E23"/>
    <w:rsid w:val="009B5FBA"/>
    <w:rsid w:val="009B66DC"/>
    <w:rsid w:val="009B6ED2"/>
    <w:rsid w:val="009C01B8"/>
    <w:rsid w:val="009C059E"/>
    <w:rsid w:val="009C0C1C"/>
    <w:rsid w:val="009C1ED7"/>
    <w:rsid w:val="009C3329"/>
    <w:rsid w:val="009C35B0"/>
    <w:rsid w:val="009C3D1F"/>
    <w:rsid w:val="009C4291"/>
    <w:rsid w:val="009C4DF5"/>
    <w:rsid w:val="009C555E"/>
    <w:rsid w:val="009C5BFB"/>
    <w:rsid w:val="009C5D1D"/>
    <w:rsid w:val="009C63A4"/>
    <w:rsid w:val="009C66F0"/>
    <w:rsid w:val="009C6FDE"/>
    <w:rsid w:val="009C73F3"/>
    <w:rsid w:val="009C78CB"/>
    <w:rsid w:val="009D0275"/>
    <w:rsid w:val="009D050A"/>
    <w:rsid w:val="009D0602"/>
    <w:rsid w:val="009D06E7"/>
    <w:rsid w:val="009D119E"/>
    <w:rsid w:val="009D149E"/>
    <w:rsid w:val="009D1CF8"/>
    <w:rsid w:val="009D1FD2"/>
    <w:rsid w:val="009D277A"/>
    <w:rsid w:val="009D3944"/>
    <w:rsid w:val="009D3F80"/>
    <w:rsid w:val="009D4201"/>
    <w:rsid w:val="009D428E"/>
    <w:rsid w:val="009D4309"/>
    <w:rsid w:val="009D47DB"/>
    <w:rsid w:val="009D4828"/>
    <w:rsid w:val="009D6C9C"/>
    <w:rsid w:val="009D747F"/>
    <w:rsid w:val="009D75CE"/>
    <w:rsid w:val="009D7BF3"/>
    <w:rsid w:val="009D7FE1"/>
    <w:rsid w:val="009E023D"/>
    <w:rsid w:val="009E0837"/>
    <w:rsid w:val="009E086D"/>
    <w:rsid w:val="009E092E"/>
    <w:rsid w:val="009E0ADC"/>
    <w:rsid w:val="009E0C75"/>
    <w:rsid w:val="009E0E2A"/>
    <w:rsid w:val="009E169F"/>
    <w:rsid w:val="009E1CF4"/>
    <w:rsid w:val="009E1F61"/>
    <w:rsid w:val="009E20FC"/>
    <w:rsid w:val="009E23A7"/>
    <w:rsid w:val="009E27DE"/>
    <w:rsid w:val="009E291C"/>
    <w:rsid w:val="009E30A9"/>
    <w:rsid w:val="009E30BE"/>
    <w:rsid w:val="009E3144"/>
    <w:rsid w:val="009E389F"/>
    <w:rsid w:val="009E3CBA"/>
    <w:rsid w:val="009E416D"/>
    <w:rsid w:val="009E492E"/>
    <w:rsid w:val="009E62C6"/>
    <w:rsid w:val="009E635B"/>
    <w:rsid w:val="009E637F"/>
    <w:rsid w:val="009E6D8C"/>
    <w:rsid w:val="009E7008"/>
    <w:rsid w:val="009E70C0"/>
    <w:rsid w:val="009E7AA6"/>
    <w:rsid w:val="009F0229"/>
    <w:rsid w:val="009F023E"/>
    <w:rsid w:val="009F02D0"/>
    <w:rsid w:val="009F14E9"/>
    <w:rsid w:val="009F1A07"/>
    <w:rsid w:val="009F1C64"/>
    <w:rsid w:val="009F227F"/>
    <w:rsid w:val="009F2897"/>
    <w:rsid w:val="009F2A17"/>
    <w:rsid w:val="009F2EC8"/>
    <w:rsid w:val="009F38EC"/>
    <w:rsid w:val="009F3E49"/>
    <w:rsid w:val="009F3ED1"/>
    <w:rsid w:val="009F44CB"/>
    <w:rsid w:val="009F4583"/>
    <w:rsid w:val="009F49A2"/>
    <w:rsid w:val="009F4A95"/>
    <w:rsid w:val="009F4D37"/>
    <w:rsid w:val="009F4DBB"/>
    <w:rsid w:val="009F613C"/>
    <w:rsid w:val="009F6790"/>
    <w:rsid w:val="009F68FB"/>
    <w:rsid w:val="009F6965"/>
    <w:rsid w:val="009F6FBC"/>
    <w:rsid w:val="009F7201"/>
    <w:rsid w:val="009F7603"/>
    <w:rsid w:val="009F7BFA"/>
    <w:rsid w:val="009F7CB1"/>
    <w:rsid w:val="00A012DE"/>
    <w:rsid w:val="00A02BF8"/>
    <w:rsid w:val="00A02E72"/>
    <w:rsid w:val="00A02EEE"/>
    <w:rsid w:val="00A035B3"/>
    <w:rsid w:val="00A03B9C"/>
    <w:rsid w:val="00A03C60"/>
    <w:rsid w:val="00A045BC"/>
    <w:rsid w:val="00A04ACE"/>
    <w:rsid w:val="00A05A3B"/>
    <w:rsid w:val="00A05DDD"/>
    <w:rsid w:val="00A066D4"/>
    <w:rsid w:val="00A066E0"/>
    <w:rsid w:val="00A0712F"/>
    <w:rsid w:val="00A074FB"/>
    <w:rsid w:val="00A1061D"/>
    <w:rsid w:val="00A1082F"/>
    <w:rsid w:val="00A108F6"/>
    <w:rsid w:val="00A11B54"/>
    <w:rsid w:val="00A11F8B"/>
    <w:rsid w:val="00A12039"/>
    <w:rsid w:val="00A12387"/>
    <w:rsid w:val="00A12629"/>
    <w:rsid w:val="00A12F17"/>
    <w:rsid w:val="00A130E2"/>
    <w:rsid w:val="00A1448F"/>
    <w:rsid w:val="00A14496"/>
    <w:rsid w:val="00A14CAB"/>
    <w:rsid w:val="00A159F8"/>
    <w:rsid w:val="00A16FD7"/>
    <w:rsid w:val="00A17882"/>
    <w:rsid w:val="00A20474"/>
    <w:rsid w:val="00A21782"/>
    <w:rsid w:val="00A21AB1"/>
    <w:rsid w:val="00A2253D"/>
    <w:rsid w:val="00A228B3"/>
    <w:rsid w:val="00A22E15"/>
    <w:rsid w:val="00A22FBD"/>
    <w:rsid w:val="00A2378A"/>
    <w:rsid w:val="00A24C52"/>
    <w:rsid w:val="00A251AC"/>
    <w:rsid w:val="00A25A33"/>
    <w:rsid w:val="00A26884"/>
    <w:rsid w:val="00A26C14"/>
    <w:rsid w:val="00A26D01"/>
    <w:rsid w:val="00A26DD8"/>
    <w:rsid w:val="00A27331"/>
    <w:rsid w:val="00A2768C"/>
    <w:rsid w:val="00A279B6"/>
    <w:rsid w:val="00A3019D"/>
    <w:rsid w:val="00A30308"/>
    <w:rsid w:val="00A30313"/>
    <w:rsid w:val="00A3035B"/>
    <w:rsid w:val="00A30383"/>
    <w:rsid w:val="00A30475"/>
    <w:rsid w:val="00A304BC"/>
    <w:rsid w:val="00A3106B"/>
    <w:rsid w:val="00A315C0"/>
    <w:rsid w:val="00A31727"/>
    <w:rsid w:val="00A319E2"/>
    <w:rsid w:val="00A31B08"/>
    <w:rsid w:val="00A31EEB"/>
    <w:rsid w:val="00A31FA5"/>
    <w:rsid w:val="00A32C07"/>
    <w:rsid w:val="00A34134"/>
    <w:rsid w:val="00A3418C"/>
    <w:rsid w:val="00A34318"/>
    <w:rsid w:val="00A348F0"/>
    <w:rsid w:val="00A34947"/>
    <w:rsid w:val="00A3506F"/>
    <w:rsid w:val="00A35C55"/>
    <w:rsid w:val="00A35C91"/>
    <w:rsid w:val="00A35C9E"/>
    <w:rsid w:val="00A3615F"/>
    <w:rsid w:val="00A361A1"/>
    <w:rsid w:val="00A3645C"/>
    <w:rsid w:val="00A371A4"/>
    <w:rsid w:val="00A37525"/>
    <w:rsid w:val="00A37796"/>
    <w:rsid w:val="00A37E49"/>
    <w:rsid w:val="00A40ACE"/>
    <w:rsid w:val="00A40C5F"/>
    <w:rsid w:val="00A41350"/>
    <w:rsid w:val="00A41DD2"/>
    <w:rsid w:val="00A41EEF"/>
    <w:rsid w:val="00A41F42"/>
    <w:rsid w:val="00A42634"/>
    <w:rsid w:val="00A42D42"/>
    <w:rsid w:val="00A42E02"/>
    <w:rsid w:val="00A43D21"/>
    <w:rsid w:val="00A44014"/>
    <w:rsid w:val="00A4413E"/>
    <w:rsid w:val="00A44AD6"/>
    <w:rsid w:val="00A44D3A"/>
    <w:rsid w:val="00A44E23"/>
    <w:rsid w:val="00A4532B"/>
    <w:rsid w:val="00A45996"/>
    <w:rsid w:val="00A45AA2"/>
    <w:rsid w:val="00A46398"/>
    <w:rsid w:val="00A46839"/>
    <w:rsid w:val="00A46B51"/>
    <w:rsid w:val="00A46BEB"/>
    <w:rsid w:val="00A47077"/>
    <w:rsid w:val="00A47686"/>
    <w:rsid w:val="00A47F71"/>
    <w:rsid w:val="00A500C0"/>
    <w:rsid w:val="00A50346"/>
    <w:rsid w:val="00A5055D"/>
    <w:rsid w:val="00A5099E"/>
    <w:rsid w:val="00A510E5"/>
    <w:rsid w:val="00A523EA"/>
    <w:rsid w:val="00A52692"/>
    <w:rsid w:val="00A52BEC"/>
    <w:rsid w:val="00A52D0C"/>
    <w:rsid w:val="00A53280"/>
    <w:rsid w:val="00A5359D"/>
    <w:rsid w:val="00A53902"/>
    <w:rsid w:val="00A541F7"/>
    <w:rsid w:val="00A54703"/>
    <w:rsid w:val="00A54CAB"/>
    <w:rsid w:val="00A568A1"/>
    <w:rsid w:val="00A56A23"/>
    <w:rsid w:val="00A57029"/>
    <w:rsid w:val="00A57325"/>
    <w:rsid w:val="00A604F4"/>
    <w:rsid w:val="00A60867"/>
    <w:rsid w:val="00A61012"/>
    <w:rsid w:val="00A61729"/>
    <w:rsid w:val="00A61E7C"/>
    <w:rsid w:val="00A621CC"/>
    <w:rsid w:val="00A62B36"/>
    <w:rsid w:val="00A62D7B"/>
    <w:rsid w:val="00A641D6"/>
    <w:rsid w:val="00A64D02"/>
    <w:rsid w:val="00A66357"/>
    <w:rsid w:val="00A66BA3"/>
    <w:rsid w:val="00A66C66"/>
    <w:rsid w:val="00A66CD8"/>
    <w:rsid w:val="00A6705F"/>
    <w:rsid w:val="00A670F4"/>
    <w:rsid w:val="00A67353"/>
    <w:rsid w:val="00A6738C"/>
    <w:rsid w:val="00A674BB"/>
    <w:rsid w:val="00A67550"/>
    <w:rsid w:val="00A703E4"/>
    <w:rsid w:val="00A70704"/>
    <w:rsid w:val="00A70A9F"/>
    <w:rsid w:val="00A71533"/>
    <w:rsid w:val="00A71E51"/>
    <w:rsid w:val="00A72FB6"/>
    <w:rsid w:val="00A737BE"/>
    <w:rsid w:val="00A7388C"/>
    <w:rsid w:val="00A742BB"/>
    <w:rsid w:val="00A7456B"/>
    <w:rsid w:val="00A74962"/>
    <w:rsid w:val="00A74A53"/>
    <w:rsid w:val="00A75AB3"/>
    <w:rsid w:val="00A761DA"/>
    <w:rsid w:val="00A76853"/>
    <w:rsid w:val="00A77211"/>
    <w:rsid w:val="00A777A2"/>
    <w:rsid w:val="00A7782A"/>
    <w:rsid w:val="00A7798A"/>
    <w:rsid w:val="00A80122"/>
    <w:rsid w:val="00A80409"/>
    <w:rsid w:val="00A809D3"/>
    <w:rsid w:val="00A80DCC"/>
    <w:rsid w:val="00A80E54"/>
    <w:rsid w:val="00A8147F"/>
    <w:rsid w:val="00A82800"/>
    <w:rsid w:val="00A82897"/>
    <w:rsid w:val="00A82C65"/>
    <w:rsid w:val="00A8344C"/>
    <w:rsid w:val="00A83AC1"/>
    <w:rsid w:val="00A8402F"/>
    <w:rsid w:val="00A84195"/>
    <w:rsid w:val="00A84A8B"/>
    <w:rsid w:val="00A85FEF"/>
    <w:rsid w:val="00A870A0"/>
    <w:rsid w:val="00A872FF"/>
    <w:rsid w:val="00A8747F"/>
    <w:rsid w:val="00A8753C"/>
    <w:rsid w:val="00A87928"/>
    <w:rsid w:val="00A90302"/>
    <w:rsid w:val="00A90808"/>
    <w:rsid w:val="00A91441"/>
    <w:rsid w:val="00A919FD"/>
    <w:rsid w:val="00A92031"/>
    <w:rsid w:val="00A920E3"/>
    <w:rsid w:val="00A921CC"/>
    <w:rsid w:val="00A92325"/>
    <w:rsid w:val="00A923B4"/>
    <w:rsid w:val="00A92735"/>
    <w:rsid w:val="00A929A6"/>
    <w:rsid w:val="00A92AE3"/>
    <w:rsid w:val="00A92E05"/>
    <w:rsid w:val="00A930B0"/>
    <w:rsid w:val="00A9351F"/>
    <w:rsid w:val="00A93651"/>
    <w:rsid w:val="00A93A3C"/>
    <w:rsid w:val="00A93E4F"/>
    <w:rsid w:val="00A94328"/>
    <w:rsid w:val="00A94420"/>
    <w:rsid w:val="00A946C2"/>
    <w:rsid w:val="00A94E06"/>
    <w:rsid w:val="00A94E20"/>
    <w:rsid w:val="00A95424"/>
    <w:rsid w:val="00A9545A"/>
    <w:rsid w:val="00A95698"/>
    <w:rsid w:val="00A9592D"/>
    <w:rsid w:val="00A95D48"/>
    <w:rsid w:val="00A96825"/>
    <w:rsid w:val="00A96895"/>
    <w:rsid w:val="00A969A6"/>
    <w:rsid w:val="00A96B83"/>
    <w:rsid w:val="00A96C6A"/>
    <w:rsid w:val="00A96CA2"/>
    <w:rsid w:val="00A96F2E"/>
    <w:rsid w:val="00A97629"/>
    <w:rsid w:val="00A976CA"/>
    <w:rsid w:val="00A97B53"/>
    <w:rsid w:val="00AA0AAF"/>
    <w:rsid w:val="00AA0DC4"/>
    <w:rsid w:val="00AA18F0"/>
    <w:rsid w:val="00AA1995"/>
    <w:rsid w:val="00AA2027"/>
    <w:rsid w:val="00AA2D81"/>
    <w:rsid w:val="00AA30D4"/>
    <w:rsid w:val="00AA3412"/>
    <w:rsid w:val="00AA3687"/>
    <w:rsid w:val="00AA3BF5"/>
    <w:rsid w:val="00AA3F2C"/>
    <w:rsid w:val="00AA4156"/>
    <w:rsid w:val="00AA4537"/>
    <w:rsid w:val="00AA4E0B"/>
    <w:rsid w:val="00AA56DD"/>
    <w:rsid w:val="00AA5E09"/>
    <w:rsid w:val="00AA6772"/>
    <w:rsid w:val="00AA6AF0"/>
    <w:rsid w:val="00AA6D1C"/>
    <w:rsid w:val="00AA7BA3"/>
    <w:rsid w:val="00AA7D99"/>
    <w:rsid w:val="00AB0285"/>
    <w:rsid w:val="00AB0685"/>
    <w:rsid w:val="00AB12C1"/>
    <w:rsid w:val="00AB14C6"/>
    <w:rsid w:val="00AB1777"/>
    <w:rsid w:val="00AB1AAA"/>
    <w:rsid w:val="00AB1AF5"/>
    <w:rsid w:val="00AB1B47"/>
    <w:rsid w:val="00AB1F1A"/>
    <w:rsid w:val="00AB2731"/>
    <w:rsid w:val="00AB29F8"/>
    <w:rsid w:val="00AB3D0A"/>
    <w:rsid w:val="00AB3D5E"/>
    <w:rsid w:val="00AB4EE2"/>
    <w:rsid w:val="00AB55AD"/>
    <w:rsid w:val="00AB60F1"/>
    <w:rsid w:val="00AB684D"/>
    <w:rsid w:val="00AB6BDC"/>
    <w:rsid w:val="00AB6ECC"/>
    <w:rsid w:val="00AB74BC"/>
    <w:rsid w:val="00AB79D7"/>
    <w:rsid w:val="00AB7BB1"/>
    <w:rsid w:val="00AB7D55"/>
    <w:rsid w:val="00AB7DA4"/>
    <w:rsid w:val="00AC057A"/>
    <w:rsid w:val="00AC0895"/>
    <w:rsid w:val="00AC117F"/>
    <w:rsid w:val="00AC1A88"/>
    <w:rsid w:val="00AC230F"/>
    <w:rsid w:val="00AC28F2"/>
    <w:rsid w:val="00AC2913"/>
    <w:rsid w:val="00AC2C37"/>
    <w:rsid w:val="00AC30A3"/>
    <w:rsid w:val="00AC36C7"/>
    <w:rsid w:val="00AC3C57"/>
    <w:rsid w:val="00AC3FCC"/>
    <w:rsid w:val="00AC4078"/>
    <w:rsid w:val="00AC4509"/>
    <w:rsid w:val="00AC4728"/>
    <w:rsid w:val="00AC4A14"/>
    <w:rsid w:val="00AC52D9"/>
    <w:rsid w:val="00AC5B49"/>
    <w:rsid w:val="00AC5F13"/>
    <w:rsid w:val="00AC635A"/>
    <w:rsid w:val="00AC6BB2"/>
    <w:rsid w:val="00AC70BD"/>
    <w:rsid w:val="00AC7D5B"/>
    <w:rsid w:val="00AC7F2A"/>
    <w:rsid w:val="00AD002F"/>
    <w:rsid w:val="00AD082C"/>
    <w:rsid w:val="00AD09FC"/>
    <w:rsid w:val="00AD14B4"/>
    <w:rsid w:val="00AD2326"/>
    <w:rsid w:val="00AD2598"/>
    <w:rsid w:val="00AD26B3"/>
    <w:rsid w:val="00AD296B"/>
    <w:rsid w:val="00AD2B5B"/>
    <w:rsid w:val="00AD3095"/>
    <w:rsid w:val="00AD3393"/>
    <w:rsid w:val="00AD3B3F"/>
    <w:rsid w:val="00AD41CD"/>
    <w:rsid w:val="00AD4734"/>
    <w:rsid w:val="00AD4B87"/>
    <w:rsid w:val="00AD4D07"/>
    <w:rsid w:val="00AD50CA"/>
    <w:rsid w:val="00AD5A4E"/>
    <w:rsid w:val="00AD5BC8"/>
    <w:rsid w:val="00AD60B0"/>
    <w:rsid w:val="00AD6468"/>
    <w:rsid w:val="00AD654C"/>
    <w:rsid w:val="00AD6DD4"/>
    <w:rsid w:val="00AD7453"/>
    <w:rsid w:val="00AD773C"/>
    <w:rsid w:val="00AD79D4"/>
    <w:rsid w:val="00AE0369"/>
    <w:rsid w:val="00AE074A"/>
    <w:rsid w:val="00AE0CA2"/>
    <w:rsid w:val="00AE14D1"/>
    <w:rsid w:val="00AE14D2"/>
    <w:rsid w:val="00AE155A"/>
    <w:rsid w:val="00AE1594"/>
    <w:rsid w:val="00AE164A"/>
    <w:rsid w:val="00AE1BA3"/>
    <w:rsid w:val="00AE2038"/>
    <w:rsid w:val="00AE43C0"/>
    <w:rsid w:val="00AE4A67"/>
    <w:rsid w:val="00AE5E1A"/>
    <w:rsid w:val="00AE65A0"/>
    <w:rsid w:val="00AE77D0"/>
    <w:rsid w:val="00AE78DF"/>
    <w:rsid w:val="00AE7D5C"/>
    <w:rsid w:val="00AF07C2"/>
    <w:rsid w:val="00AF0916"/>
    <w:rsid w:val="00AF0A12"/>
    <w:rsid w:val="00AF0A40"/>
    <w:rsid w:val="00AF0BE8"/>
    <w:rsid w:val="00AF1042"/>
    <w:rsid w:val="00AF15C2"/>
    <w:rsid w:val="00AF1668"/>
    <w:rsid w:val="00AF17C1"/>
    <w:rsid w:val="00AF18F9"/>
    <w:rsid w:val="00AF1C98"/>
    <w:rsid w:val="00AF1CF0"/>
    <w:rsid w:val="00AF1DF6"/>
    <w:rsid w:val="00AF2A6E"/>
    <w:rsid w:val="00AF2C5B"/>
    <w:rsid w:val="00AF3742"/>
    <w:rsid w:val="00AF3CC6"/>
    <w:rsid w:val="00AF4D9B"/>
    <w:rsid w:val="00AF5875"/>
    <w:rsid w:val="00AF5884"/>
    <w:rsid w:val="00AF5BCD"/>
    <w:rsid w:val="00AF5CB8"/>
    <w:rsid w:val="00AF6EA7"/>
    <w:rsid w:val="00AF7281"/>
    <w:rsid w:val="00AF7FF9"/>
    <w:rsid w:val="00B00317"/>
    <w:rsid w:val="00B00E2F"/>
    <w:rsid w:val="00B01308"/>
    <w:rsid w:val="00B01627"/>
    <w:rsid w:val="00B01680"/>
    <w:rsid w:val="00B01795"/>
    <w:rsid w:val="00B01DC6"/>
    <w:rsid w:val="00B02647"/>
    <w:rsid w:val="00B02B37"/>
    <w:rsid w:val="00B02D1D"/>
    <w:rsid w:val="00B02DEB"/>
    <w:rsid w:val="00B0320B"/>
    <w:rsid w:val="00B03B57"/>
    <w:rsid w:val="00B03BE3"/>
    <w:rsid w:val="00B03C87"/>
    <w:rsid w:val="00B03F88"/>
    <w:rsid w:val="00B041B1"/>
    <w:rsid w:val="00B0464B"/>
    <w:rsid w:val="00B05473"/>
    <w:rsid w:val="00B055DF"/>
    <w:rsid w:val="00B05FCC"/>
    <w:rsid w:val="00B060A3"/>
    <w:rsid w:val="00B06268"/>
    <w:rsid w:val="00B06748"/>
    <w:rsid w:val="00B06C0B"/>
    <w:rsid w:val="00B06CFC"/>
    <w:rsid w:val="00B07AA1"/>
    <w:rsid w:val="00B10B54"/>
    <w:rsid w:val="00B11331"/>
    <w:rsid w:val="00B12213"/>
    <w:rsid w:val="00B124C0"/>
    <w:rsid w:val="00B12A1D"/>
    <w:rsid w:val="00B130A2"/>
    <w:rsid w:val="00B13718"/>
    <w:rsid w:val="00B13C8C"/>
    <w:rsid w:val="00B13DBD"/>
    <w:rsid w:val="00B142E8"/>
    <w:rsid w:val="00B14348"/>
    <w:rsid w:val="00B143C5"/>
    <w:rsid w:val="00B14B09"/>
    <w:rsid w:val="00B16275"/>
    <w:rsid w:val="00B16AFB"/>
    <w:rsid w:val="00B170C1"/>
    <w:rsid w:val="00B17E17"/>
    <w:rsid w:val="00B17E67"/>
    <w:rsid w:val="00B20395"/>
    <w:rsid w:val="00B20E37"/>
    <w:rsid w:val="00B21A5C"/>
    <w:rsid w:val="00B22041"/>
    <w:rsid w:val="00B222A9"/>
    <w:rsid w:val="00B227CC"/>
    <w:rsid w:val="00B22AF7"/>
    <w:rsid w:val="00B23285"/>
    <w:rsid w:val="00B23836"/>
    <w:rsid w:val="00B24C91"/>
    <w:rsid w:val="00B25B9E"/>
    <w:rsid w:val="00B26936"/>
    <w:rsid w:val="00B2701B"/>
    <w:rsid w:val="00B27158"/>
    <w:rsid w:val="00B273AB"/>
    <w:rsid w:val="00B2758C"/>
    <w:rsid w:val="00B277B8"/>
    <w:rsid w:val="00B27FC4"/>
    <w:rsid w:val="00B310D2"/>
    <w:rsid w:val="00B3188F"/>
    <w:rsid w:val="00B31F90"/>
    <w:rsid w:val="00B32B87"/>
    <w:rsid w:val="00B33B79"/>
    <w:rsid w:val="00B34A07"/>
    <w:rsid w:val="00B3501D"/>
    <w:rsid w:val="00B355E1"/>
    <w:rsid w:val="00B35D81"/>
    <w:rsid w:val="00B3609A"/>
    <w:rsid w:val="00B368A7"/>
    <w:rsid w:val="00B368C5"/>
    <w:rsid w:val="00B373D5"/>
    <w:rsid w:val="00B40536"/>
    <w:rsid w:val="00B40747"/>
    <w:rsid w:val="00B407E5"/>
    <w:rsid w:val="00B409FC"/>
    <w:rsid w:val="00B41106"/>
    <w:rsid w:val="00B4185A"/>
    <w:rsid w:val="00B41A15"/>
    <w:rsid w:val="00B41A48"/>
    <w:rsid w:val="00B4245D"/>
    <w:rsid w:val="00B42D45"/>
    <w:rsid w:val="00B441C9"/>
    <w:rsid w:val="00B442B1"/>
    <w:rsid w:val="00B4445E"/>
    <w:rsid w:val="00B44E16"/>
    <w:rsid w:val="00B458BD"/>
    <w:rsid w:val="00B465EE"/>
    <w:rsid w:val="00B46A95"/>
    <w:rsid w:val="00B46E12"/>
    <w:rsid w:val="00B47435"/>
    <w:rsid w:val="00B47500"/>
    <w:rsid w:val="00B47532"/>
    <w:rsid w:val="00B47833"/>
    <w:rsid w:val="00B47BF4"/>
    <w:rsid w:val="00B47D2E"/>
    <w:rsid w:val="00B47D79"/>
    <w:rsid w:val="00B503F8"/>
    <w:rsid w:val="00B514CE"/>
    <w:rsid w:val="00B51722"/>
    <w:rsid w:val="00B5219F"/>
    <w:rsid w:val="00B5239A"/>
    <w:rsid w:val="00B52CCB"/>
    <w:rsid w:val="00B52D22"/>
    <w:rsid w:val="00B54404"/>
    <w:rsid w:val="00B54568"/>
    <w:rsid w:val="00B548CA"/>
    <w:rsid w:val="00B548E1"/>
    <w:rsid w:val="00B54CDF"/>
    <w:rsid w:val="00B54FD2"/>
    <w:rsid w:val="00B5505E"/>
    <w:rsid w:val="00B55FCD"/>
    <w:rsid w:val="00B5622E"/>
    <w:rsid w:val="00B5659F"/>
    <w:rsid w:val="00B566CF"/>
    <w:rsid w:val="00B56D51"/>
    <w:rsid w:val="00B57250"/>
    <w:rsid w:val="00B572E8"/>
    <w:rsid w:val="00B57AB6"/>
    <w:rsid w:val="00B57ACE"/>
    <w:rsid w:val="00B57F55"/>
    <w:rsid w:val="00B60C96"/>
    <w:rsid w:val="00B60D3B"/>
    <w:rsid w:val="00B61BD8"/>
    <w:rsid w:val="00B61C13"/>
    <w:rsid w:val="00B61F64"/>
    <w:rsid w:val="00B62974"/>
    <w:rsid w:val="00B63058"/>
    <w:rsid w:val="00B631B2"/>
    <w:rsid w:val="00B632D1"/>
    <w:rsid w:val="00B63377"/>
    <w:rsid w:val="00B63CBB"/>
    <w:rsid w:val="00B640E7"/>
    <w:rsid w:val="00B64387"/>
    <w:rsid w:val="00B6469C"/>
    <w:rsid w:val="00B64DCE"/>
    <w:rsid w:val="00B65087"/>
    <w:rsid w:val="00B65106"/>
    <w:rsid w:val="00B65870"/>
    <w:rsid w:val="00B65B1D"/>
    <w:rsid w:val="00B66278"/>
    <w:rsid w:val="00B6634E"/>
    <w:rsid w:val="00B66D2A"/>
    <w:rsid w:val="00B66E3D"/>
    <w:rsid w:val="00B67B91"/>
    <w:rsid w:val="00B67E53"/>
    <w:rsid w:val="00B7013D"/>
    <w:rsid w:val="00B704BE"/>
    <w:rsid w:val="00B709C1"/>
    <w:rsid w:val="00B712E6"/>
    <w:rsid w:val="00B71502"/>
    <w:rsid w:val="00B71F29"/>
    <w:rsid w:val="00B72744"/>
    <w:rsid w:val="00B72C63"/>
    <w:rsid w:val="00B730CD"/>
    <w:rsid w:val="00B73178"/>
    <w:rsid w:val="00B73180"/>
    <w:rsid w:val="00B731C8"/>
    <w:rsid w:val="00B73360"/>
    <w:rsid w:val="00B73504"/>
    <w:rsid w:val="00B7407C"/>
    <w:rsid w:val="00B74500"/>
    <w:rsid w:val="00B752FD"/>
    <w:rsid w:val="00B75910"/>
    <w:rsid w:val="00B76233"/>
    <w:rsid w:val="00B762E7"/>
    <w:rsid w:val="00B7670A"/>
    <w:rsid w:val="00B77319"/>
    <w:rsid w:val="00B77541"/>
    <w:rsid w:val="00B77584"/>
    <w:rsid w:val="00B775B3"/>
    <w:rsid w:val="00B7760E"/>
    <w:rsid w:val="00B77A23"/>
    <w:rsid w:val="00B77F92"/>
    <w:rsid w:val="00B80486"/>
    <w:rsid w:val="00B81CD9"/>
    <w:rsid w:val="00B8203E"/>
    <w:rsid w:val="00B82398"/>
    <w:rsid w:val="00B82B13"/>
    <w:rsid w:val="00B82F79"/>
    <w:rsid w:val="00B83932"/>
    <w:rsid w:val="00B8397F"/>
    <w:rsid w:val="00B83D9C"/>
    <w:rsid w:val="00B84977"/>
    <w:rsid w:val="00B8671E"/>
    <w:rsid w:val="00B86CD7"/>
    <w:rsid w:val="00B879C5"/>
    <w:rsid w:val="00B90604"/>
    <w:rsid w:val="00B9085A"/>
    <w:rsid w:val="00B9151F"/>
    <w:rsid w:val="00B91757"/>
    <w:rsid w:val="00B91978"/>
    <w:rsid w:val="00B91B22"/>
    <w:rsid w:val="00B926BD"/>
    <w:rsid w:val="00B928FE"/>
    <w:rsid w:val="00B92C00"/>
    <w:rsid w:val="00B931FF"/>
    <w:rsid w:val="00B93628"/>
    <w:rsid w:val="00B93A9A"/>
    <w:rsid w:val="00B948D2"/>
    <w:rsid w:val="00B949E8"/>
    <w:rsid w:val="00B94D05"/>
    <w:rsid w:val="00B9529A"/>
    <w:rsid w:val="00B96183"/>
    <w:rsid w:val="00B96255"/>
    <w:rsid w:val="00B96655"/>
    <w:rsid w:val="00B96B8C"/>
    <w:rsid w:val="00B9752C"/>
    <w:rsid w:val="00B97F34"/>
    <w:rsid w:val="00BA0475"/>
    <w:rsid w:val="00BA054A"/>
    <w:rsid w:val="00BA07B3"/>
    <w:rsid w:val="00BA0AAB"/>
    <w:rsid w:val="00BA1863"/>
    <w:rsid w:val="00BA23BC"/>
    <w:rsid w:val="00BA2C8C"/>
    <w:rsid w:val="00BA2D7C"/>
    <w:rsid w:val="00BA337F"/>
    <w:rsid w:val="00BA3444"/>
    <w:rsid w:val="00BA3D0C"/>
    <w:rsid w:val="00BA4263"/>
    <w:rsid w:val="00BA479D"/>
    <w:rsid w:val="00BA5125"/>
    <w:rsid w:val="00BA5D21"/>
    <w:rsid w:val="00BA5E1B"/>
    <w:rsid w:val="00BA6052"/>
    <w:rsid w:val="00BA6213"/>
    <w:rsid w:val="00BA67BD"/>
    <w:rsid w:val="00BA71B6"/>
    <w:rsid w:val="00BA7233"/>
    <w:rsid w:val="00BA7E3B"/>
    <w:rsid w:val="00BB0188"/>
    <w:rsid w:val="00BB0511"/>
    <w:rsid w:val="00BB060A"/>
    <w:rsid w:val="00BB072D"/>
    <w:rsid w:val="00BB0CF3"/>
    <w:rsid w:val="00BB1564"/>
    <w:rsid w:val="00BB16E4"/>
    <w:rsid w:val="00BB1E72"/>
    <w:rsid w:val="00BB2685"/>
    <w:rsid w:val="00BB2F9B"/>
    <w:rsid w:val="00BB384E"/>
    <w:rsid w:val="00BB3D1F"/>
    <w:rsid w:val="00BB4024"/>
    <w:rsid w:val="00BB4084"/>
    <w:rsid w:val="00BB46C1"/>
    <w:rsid w:val="00BB5483"/>
    <w:rsid w:val="00BB5936"/>
    <w:rsid w:val="00BB61F5"/>
    <w:rsid w:val="00BB662F"/>
    <w:rsid w:val="00BB69B2"/>
    <w:rsid w:val="00BB6BAC"/>
    <w:rsid w:val="00BC03CD"/>
    <w:rsid w:val="00BC0AA9"/>
    <w:rsid w:val="00BC1073"/>
    <w:rsid w:val="00BC1261"/>
    <w:rsid w:val="00BC146D"/>
    <w:rsid w:val="00BC162F"/>
    <w:rsid w:val="00BC1653"/>
    <w:rsid w:val="00BC223D"/>
    <w:rsid w:val="00BC2F98"/>
    <w:rsid w:val="00BC30DE"/>
    <w:rsid w:val="00BC3460"/>
    <w:rsid w:val="00BC3986"/>
    <w:rsid w:val="00BC3F11"/>
    <w:rsid w:val="00BC4575"/>
    <w:rsid w:val="00BC50CD"/>
    <w:rsid w:val="00BC52A9"/>
    <w:rsid w:val="00BC531A"/>
    <w:rsid w:val="00BC54F4"/>
    <w:rsid w:val="00BC573C"/>
    <w:rsid w:val="00BC6003"/>
    <w:rsid w:val="00BC6705"/>
    <w:rsid w:val="00BC6792"/>
    <w:rsid w:val="00BC6AE7"/>
    <w:rsid w:val="00BC6EAC"/>
    <w:rsid w:val="00BD027D"/>
    <w:rsid w:val="00BD1408"/>
    <w:rsid w:val="00BD1725"/>
    <w:rsid w:val="00BD1DBC"/>
    <w:rsid w:val="00BD21B4"/>
    <w:rsid w:val="00BD2648"/>
    <w:rsid w:val="00BD36CD"/>
    <w:rsid w:val="00BD3B1E"/>
    <w:rsid w:val="00BD53B6"/>
    <w:rsid w:val="00BD59DF"/>
    <w:rsid w:val="00BD61E7"/>
    <w:rsid w:val="00BD668B"/>
    <w:rsid w:val="00BD6C4B"/>
    <w:rsid w:val="00BD75AB"/>
    <w:rsid w:val="00BE098D"/>
    <w:rsid w:val="00BE0AB8"/>
    <w:rsid w:val="00BE0E8C"/>
    <w:rsid w:val="00BE2F47"/>
    <w:rsid w:val="00BE32A9"/>
    <w:rsid w:val="00BE37D2"/>
    <w:rsid w:val="00BE40A9"/>
    <w:rsid w:val="00BE4639"/>
    <w:rsid w:val="00BE5813"/>
    <w:rsid w:val="00BE61AE"/>
    <w:rsid w:val="00BE678F"/>
    <w:rsid w:val="00BE6A34"/>
    <w:rsid w:val="00BE7553"/>
    <w:rsid w:val="00BE7A6A"/>
    <w:rsid w:val="00BE7BD5"/>
    <w:rsid w:val="00BE7F11"/>
    <w:rsid w:val="00BE7FFD"/>
    <w:rsid w:val="00BF0308"/>
    <w:rsid w:val="00BF03B5"/>
    <w:rsid w:val="00BF060E"/>
    <w:rsid w:val="00BF13C5"/>
    <w:rsid w:val="00BF2752"/>
    <w:rsid w:val="00BF297A"/>
    <w:rsid w:val="00BF2C2E"/>
    <w:rsid w:val="00BF30CA"/>
    <w:rsid w:val="00BF336E"/>
    <w:rsid w:val="00BF3627"/>
    <w:rsid w:val="00BF3A29"/>
    <w:rsid w:val="00BF3C21"/>
    <w:rsid w:val="00BF3D0B"/>
    <w:rsid w:val="00BF3F12"/>
    <w:rsid w:val="00BF405C"/>
    <w:rsid w:val="00BF46DB"/>
    <w:rsid w:val="00BF5DC3"/>
    <w:rsid w:val="00BF5F1C"/>
    <w:rsid w:val="00BF608E"/>
    <w:rsid w:val="00BF703B"/>
    <w:rsid w:val="00BF781F"/>
    <w:rsid w:val="00BF7C66"/>
    <w:rsid w:val="00C0039F"/>
    <w:rsid w:val="00C005AD"/>
    <w:rsid w:val="00C006F9"/>
    <w:rsid w:val="00C00706"/>
    <w:rsid w:val="00C00AE4"/>
    <w:rsid w:val="00C02294"/>
    <w:rsid w:val="00C02371"/>
    <w:rsid w:val="00C027C7"/>
    <w:rsid w:val="00C02966"/>
    <w:rsid w:val="00C02DB6"/>
    <w:rsid w:val="00C032C2"/>
    <w:rsid w:val="00C0407E"/>
    <w:rsid w:val="00C04307"/>
    <w:rsid w:val="00C04F0E"/>
    <w:rsid w:val="00C05278"/>
    <w:rsid w:val="00C052D5"/>
    <w:rsid w:val="00C05A2A"/>
    <w:rsid w:val="00C062B0"/>
    <w:rsid w:val="00C062E6"/>
    <w:rsid w:val="00C066CF"/>
    <w:rsid w:val="00C076BA"/>
    <w:rsid w:val="00C078CC"/>
    <w:rsid w:val="00C07E21"/>
    <w:rsid w:val="00C110E7"/>
    <w:rsid w:val="00C113E8"/>
    <w:rsid w:val="00C1157B"/>
    <w:rsid w:val="00C121DC"/>
    <w:rsid w:val="00C1246F"/>
    <w:rsid w:val="00C12DE0"/>
    <w:rsid w:val="00C12E9D"/>
    <w:rsid w:val="00C12F1A"/>
    <w:rsid w:val="00C134DF"/>
    <w:rsid w:val="00C13F88"/>
    <w:rsid w:val="00C14E80"/>
    <w:rsid w:val="00C14F5C"/>
    <w:rsid w:val="00C14FE4"/>
    <w:rsid w:val="00C15B2A"/>
    <w:rsid w:val="00C15BD3"/>
    <w:rsid w:val="00C15FCA"/>
    <w:rsid w:val="00C1611D"/>
    <w:rsid w:val="00C16325"/>
    <w:rsid w:val="00C167E4"/>
    <w:rsid w:val="00C1689F"/>
    <w:rsid w:val="00C16FD2"/>
    <w:rsid w:val="00C172A7"/>
    <w:rsid w:val="00C173DA"/>
    <w:rsid w:val="00C1751E"/>
    <w:rsid w:val="00C204B2"/>
    <w:rsid w:val="00C210D7"/>
    <w:rsid w:val="00C211FC"/>
    <w:rsid w:val="00C217AA"/>
    <w:rsid w:val="00C21F7A"/>
    <w:rsid w:val="00C222BF"/>
    <w:rsid w:val="00C2286B"/>
    <w:rsid w:val="00C23528"/>
    <w:rsid w:val="00C23EED"/>
    <w:rsid w:val="00C2476B"/>
    <w:rsid w:val="00C24AC6"/>
    <w:rsid w:val="00C24EE0"/>
    <w:rsid w:val="00C2520E"/>
    <w:rsid w:val="00C253A8"/>
    <w:rsid w:val="00C25D05"/>
    <w:rsid w:val="00C25E48"/>
    <w:rsid w:val="00C25E9F"/>
    <w:rsid w:val="00C2615D"/>
    <w:rsid w:val="00C263F2"/>
    <w:rsid w:val="00C268D8"/>
    <w:rsid w:val="00C26C00"/>
    <w:rsid w:val="00C26C2B"/>
    <w:rsid w:val="00C26CF2"/>
    <w:rsid w:val="00C27CFE"/>
    <w:rsid w:val="00C304C4"/>
    <w:rsid w:val="00C30836"/>
    <w:rsid w:val="00C30C9A"/>
    <w:rsid w:val="00C31393"/>
    <w:rsid w:val="00C317B0"/>
    <w:rsid w:val="00C32947"/>
    <w:rsid w:val="00C33387"/>
    <w:rsid w:val="00C3360E"/>
    <w:rsid w:val="00C3386F"/>
    <w:rsid w:val="00C342B8"/>
    <w:rsid w:val="00C347D2"/>
    <w:rsid w:val="00C35460"/>
    <w:rsid w:val="00C35558"/>
    <w:rsid w:val="00C35807"/>
    <w:rsid w:val="00C35E2D"/>
    <w:rsid w:val="00C3658B"/>
    <w:rsid w:val="00C4027F"/>
    <w:rsid w:val="00C402F6"/>
    <w:rsid w:val="00C40ED0"/>
    <w:rsid w:val="00C40F54"/>
    <w:rsid w:val="00C4176C"/>
    <w:rsid w:val="00C41A36"/>
    <w:rsid w:val="00C41CD6"/>
    <w:rsid w:val="00C41D02"/>
    <w:rsid w:val="00C42549"/>
    <w:rsid w:val="00C42B1B"/>
    <w:rsid w:val="00C42EFE"/>
    <w:rsid w:val="00C43569"/>
    <w:rsid w:val="00C43DEB"/>
    <w:rsid w:val="00C43F08"/>
    <w:rsid w:val="00C442AB"/>
    <w:rsid w:val="00C44370"/>
    <w:rsid w:val="00C447CA"/>
    <w:rsid w:val="00C44BA9"/>
    <w:rsid w:val="00C458E2"/>
    <w:rsid w:val="00C45959"/>
    <w:rsid w:val="00C45A62"/>
    <w:rsid w:val="00C45D3E"/>
    <w:rsid w:val="00C4617F"/>
    <w:rsid w:val="00C47974"/>
    <w:rsid w:val="00C47CF2"/>
    <w:rsid w:val="00C5016A"/>
    <w:rsid w:val="00C501EB"/>
    <w:rsid w:val="00C50353"/>
    <w:rsid w:val="00C5048D"/>
    <w:rsid w:val="00C52AC9"/>
    <w:rsid w:val="00C536FB"/>
    <w:rsid w:val="00C53A69"/>
    <w:rsid w:val="00C55890"/>
    <w:rsid w:val="00C56219"/>
    <w:rsid w:val="00C56C23"/>
    <w:rsid w:val="00C57238"/>
    <w:rsid w:val="00C57B72"/>
    <w:rsid w:val="00C57BD0"/>
    <w:rsid w:val="00C6038C"/>
    <w:rsid w:val="00C6095D"/>
    <w:rsid w:val="00C60A09"/>
    <w:rsid w:val="00C6111D"/>
    <w:rsid w:val="00C61233"/>
    <w:rsid w:val="00C61610"/>
    <w:rsid w:val="00C6174F"/>
    <w:rsid w:val="00C617B3"/>
    <w:rsid w:val="00C61843"/>
    <w:rsid w:val="00C61C29"/>
    <w:rsid w:val="00C62460"/>
    <w:rsid w:val="00C62636"/>
    <w:rsid w:val="00C626DE"/>
    <w:rsid w:val="00C62B2F"/>
    <w:rsid w:val="00C62C28"/>
    <w:rsid w:val="00C62F02"/>
    <w:rsid w:val="00C63C6C"/>
    <w:rsid w:val="00C64583"/>
    <w:rsid w:val="00C646A3"/>
    <w:rsid w:val="00C65461"/>
    <w:rsid w:val="00C667BB"/>
    <w:rsid w:val="00C671A8"/>
    <w:rsid w:val="00C671E6"/>
    <w:rsid w:val="00C67843"/>
    <w:rsid w:val="00C678AC"/>
    <w:rsid w:val="00C7021B"/>
    <w:rsid w:val="00C70755"/>
    <w:rsid w:val="00C7254F"/>
    <w:rsid w:val="00C725C1"/>
    <w:rsid w:val="00C727CF"/>
    <w:rsid w:val="00C729BC"/>
    <w:rsid w:val="00C72BCE"/>
    <w:rsid w:val="00C72D8E"/>
    <w:rsid w:val="00C7357D"/>
    <w:rsid w:val="00C73DB9"/>
    <w:rsid w:val="00C73F42"/>
    <w:rsid w:val="00C742C8"/>
    <w:rsid w:val="00C75945"/>
    <w:rsid w:val="00C75EA2"/>
    <w:rsid w:val="00C7601E"/>
    <w:rsid w:val="00C7621C"/>
    <w:rsid w:val="00C762A1"/>
    <w:rsid w:val="00C762E4"/>
    <w:rsid w:val="00C764F9"/>
    <w:rsid w:val="00C7740E"/>
    <w:rsid w:val="00C77777"/>
    <w:rsid w:val="00C77DFE"/>
    <w:rsid w:val="00C8051A"/>
    <w:rsid w:val="00C809C1"/>
    <w:rsid w:val="00C8105E"/>
    <w:rsid w:val="00C81D76"/>
    <w:rsid w:val="00C8215B"/>
    <w:rsid w:val="00C82571"/>
    <w:rsid w:val="00C82A07"/>
    <w:rsid w:val="00C832DF"/>
    <w:rsid w:val="00C83B83"/>
    <w:rsid w:val="00C83C33"/>
    <w:rsid w:val="00C83DB8"/>
    <w:rsid w:val="00C84635"/>
    <w:rsid w:val="00C847C3"/>
    <w:rsid w:val="00C84EC9"/>
    <w:rsid w:val="00C8507A"/>
    <w:rsid w:val="00C8576F"/>
    <w:rsid w:val="00C86751"/>
    <w:rsid w:val="00C86D5C"/>
    <w:rsid w:val="00C871E3"/>
    <w:rsid w:val="00C873ED"/>
    <w:rsid w:val="00C87DB7"/>
    <w:rsid w:val="00C90140"/>
    <w:rsid w:val="00C901D5"/>
    <w:rsid w:val="00C902DA"/>
    <w:rsid w:val="00C90607"/>
    <w:rsid w:val="00C9067B"/>
    <w:rsid w:val="00C90DA5"/>
    <w:rsid w:val="00C90ECA"/>
    <w:rsid w:val="00C90ED9"/>
    <w:rsid w:val="00C91225"/>
    <w:rsid w:val="00C91781"/>
    <w:rsid w:val="00C9224A"/>
    <w:rsid w:val="00C9243C"/>
    <w:rsid w:val="00C926E9"/>
    <w:rsid w:val="00C92BC5"/>
    <w:rsid w:val="00C93249"/>
    <w:rsid w:val="00C93AAE"/>
    <w:rsid w:val="00C94D54"/>
    <w:rsid w:val="00C95000"/>
    <w:rsid w:val="00C95239"/>
    <w:rsid w:val="00C95791"/>
    <w:rsid w:val="00C95E8B"/>
    <w:rsid w:val="00C95EC9"/>
    <w:rsid w:val="00C95EE2"/>
    <w:rsid w:val="00C960FF"/>
    <w:rsid w:val="00C96CF1"/>
    <w:rsid w:val="00C96F0F"/>
    <w:rsid w:val="00C971A2"/>
    <w:rsid w:val="00C97232"/>
    <w:rsid w:val="00CA06F6"/>
    <w:rsid w:val="00CA0D74"/>
    <w:rsid w:val="00CA118E"/>
    <w:rsid w:val="00CA14C7"/>
    <w:rsid w:val="00CA257D"/>
    <w:rsid w:val="00CA3711"/>
    <w:rsid w:val="00CA394E"/>
    <w:rsid w:val="00CA3FF9"/>
    <w:rsid w:val="00CA4EEF"/>
    <w:rsid w:val="00CA5231"/>
    <w:rsid w:val="00CA5A0A"/>
    <w:rsid w:val="00CA60B7"/>
    <w:rsid w:val="00CA63D1"/>
    <w:rsid w:val="00CA69B6"/>
    <w:rsid w:val="00CA6C6C"/>
    <w:rsid w:val="00CA6C6F"/>
    <w:rsid w:val="00CA715E"/>
    <w:rsid w:val="00CA71C5"/>
    <w:rsid w:val="00CA7307"/>
    <w:rsid w:val="00CA7369"/>
    <w:rsid w:val="00CA7732"/>
    <w:rsid w:val="00CA7828"/>
    <w:rsid w:val="00CB1393"/>
    <w:rsid w:val="00CB1B83"/>
    <w:rsid w:val="00CB1C29"/>
    <w:rsid w:val="00CB24D4"/>
    <w:rsid w:val="00CB2BF1"/>
    <w:rsid w:val="00CB2F0B"/>
    <w:rsid w:val="00CB3D7A"/>
    <w:rsid w:val="00CB42A6"/>
    <w:rsid w:val="00CB4B11"/>
    <w:rsid w:val="00CB4E4B"/>
    <w:rsid w:val="00CB5E22"/>
    <w:rsid w:val="00CB5E28"/>
    <w:rsid w:val="00CB69EA"/>
    <w:rsid w:val="00CB6CE9"/>
    <w:rsid w:val="00CB7884"/>
    <w:rsid w:val="00CC0565"/>
    <w:rsid w:val="00CC09F9"/>
    <w:rsid w:val="00CC1310"/>
    <w:rsid w:val="00CC1357"/>
    <w:rsid w:val="00CC1750"/>
    <w:rsid w:val="00CC1D6C"/>
    <w:rsid w:val="00CC3048"/>
    <w:rsid w:val="00CC3329"/>
    <w:rsid w:val="00CC3593"/>
    <w:rsid w:val="00CC39A5"/>
    <w:rsid w:val="00CC3A85"/>
    <w:rsid w:val="00CC3E7E"/>
    <w:rsid w:val="00CC3FA0"/>
    <w:rsid w:val="00CC414F"/>
    <w:rsid w:val="00CC41D9"/>
    <w:rsid w:val="00CC4A22"/>
    <w:rsid w:val="00CC56D5"/>
    <w:rsid w:val="00CC59CD"/>
    <w:rsid w:val="00CC641E"/>
    <w:rsid w:val="00CC6ACE"/>
    <w:rsid w:val="00CC706A"/>
    <w:rsid w:val="00CC7717"/>
    <w:rsid w:val="00CD027C"/>
    <w:rsid w:val="00CD0698"/>
    <w:rsid w:val="00CD095C"/>
    <w:rsid w:val="00CD139D"/>
    <w:rsid w:val="00CD1413"/>
    <w:rsid w:val="00CD1960"/>
    <w:rsid w:val="00CD20DB"/>
    <w:rsid w:val="00CD22EE"/>
    <w:rsid w:val="00CD235B"/>
    <w:rsid w:val="00CD3738"/>
    <w:rsid w:val="00CD39CA"/>
    <w:rsid w:val="00CD3DA9"/>
    <w:rsid w:val="00CD3DC0"/>
    <w:rsid w:val="00CD3F27"/>
    <w:rsid w:val="00CD4357"/>
    <w:rsid w:val="00CD467A"/>
    <w:rsid w:val="00CD48BC"/>
    <w:rsid w:val="00CD4BD8"/>
    <w:rsid w:val="00CD4E85"/>
    <w:rsid w:val="00CD5A77"/>
    <w:rsid w:val="00CD5BD9"/>
    <w:rsid w:val="00CD695E"/>
    <w:rsid w:val="00CD6CC2"/>
    <w:rsid w:val="00CD73AB"/>
    <w:rsid w:val="00CD74B0"/>
    <w:rsid w:val="00CE1122"/>
    <w:rsid w:val="00CE183E"/>
    <w:rsid w:val="00CE1AFB"/>
    <w:rsid w:val="00CE24DC"/>
    <w:rsid w:val="00CE2BDE"/>
    <w:rsid w:val="00CE2E58"/>
    <w:rsid w:val="00CE32C1"/>
    <w:rsid w:val="00CE336B"/>
    <w:rsid w:val="00CE3560"/>
    <w:rsid w:val="00CE3B3B"/>
    <w:rsid w:val="00CE3C42"/>
    <w:rsid w:val="00CE4FC6"/>
    <w:rsid w:val="00CE5591"/>
    <w:rsid w:val="00CE61E6"/>
    <w:rsid w:val="00CE660E"/>
    <w:rsid w:val="00CE73A5"/>
    <w:rsid w:val="00CE76CD"/>
    <w:rsid w:val="00CE7780"/>
    <w:rsid w:val="00CE7950"/>
    <w:rsid w:val="00CF0788"/>
    <w:rsid w:val="00CF1B74"/>
    <w:rsid w:val="00CF2184"/>
    <w:rsid w:val="00CF2776"/>
    <w:rsid w:val="00CF27B7"/>
    <w:rsid w:val="00CF2938"/>
    <w:rsid w:val="00CF3D55"/>
    <w:rsid w:val="00CF404B"/>
    <w:rsid w:val="00CF412B"/>
    <w:rsid w:val="00CF498C"/>
    <w:rsid w:val="00CF5E6D"/>
    <w:rsid w:val="00CF621A"/>
    <w:rsid w:val="00CF6E8C"/>
    <w:rsid w:val="00CF6F94"/>
    <w:rsid w:val="00CF711C"/>
    <w:rsid w:val="00CF7519"/>
    <w:rsid w:val="00D001E2"/>
    <w:rsid w:val="00D00416"/>
    <w:rsid w:val="00D00837"/>
    <w:rsid w:val="00D0091F"/>
    <w:rsid w:val="00D00CE9"/>
    <w:rsid w:val="00D011BD"/>
    <w:rsid w:val="00D019A0"/>
    <w:rsid w:val="00D01BCC"/>
    <w:rsid w:val="00D023F0"/>
    <w:rsid w:val="00D03181"/>
    <w:rsid w:val="00D03914"/>
    <w:rsid w:val="00D039CE"/>
    <w:rsid w:val="00D044B2"/>
    <w:rsid w:val="00D04F63"/>
    <w:rsid w:val="00D050FA"/>
    <w:rsid w:val="00D0573E"/>
    <w:rsid w:val="00D05D04"/>
    <w:rsid w:val="00D05F54"/>
    <w:rsid w:val="00D061F3"/>
    <w:rsid w:val="00D0632C"/>
    <w:rsid w:val="00D065D7"/>
    <w:rsid w:val="00D06913"/>
    <w:rsid w:val="00D069A9"/>
    <w:rsid w:val="00D0709D"/>
    <w:rsid w:val="00D077A3"/>
    <w:rsid w:val="00D077F6"/>
    <w:rsid w:val="00D10679"/>
    <w:rsid w:val="00D10C45"/>
    <w:rsid w:val="00D11759"/>
    <w:rsid w:val="00D1249B"/>
    <w:rsid w:val="00D12661"/>
    <w:rsid w:val="00D12A6E"/>
    <w:rsid w:val="00D12F9C"/>
    <w:rsid w:val="00D1312F"/>
    <w:rsid w:val="00D13263"/>
    <w:rsid w:val="00D137ED"/>
    <w:rsid w:val="00D138B5"/>
    <w:rsid w:val="00D1449A"/>
    <w:rsid w:val="00D16E4D"/>
    <w:rsid w:val="00D16E9B"/>
    <w:rsid w:val="00D17BA4"/>
    <w:rsid w:val="00D17C06"/>
    <w:rsid w:val="00D17CFD"/>
    <w:rsid w:val="00D17FFB"/>
    <w:rsid w:val="00D202D8"/>
    <w:rsid w:val="00D205B9"/>
    <w:rsid w:val="00D21957"/>
    <w:rsid w:val="00D219FC"/>
    <w:rsid w:val="00D21C4A"/>
    <w:rsid w:val="00D21F47"/>
    <w:rsid w:val="00D2233A"/>
    <w:rsid w:val="00D22A29"/>
    <w:rsid w:val="00D22B52"/>
    <w:rsid w:val="00D23648"/>
    <w:rsid w:val="00D23E09"/>
    <w:rsid w:val="00D24084"/>
    <w:rsid w:val="00D2444D"/>
    <w:rsid w:val="00D2446A"/>
    <w:rsid w:val="00D2468D"/>
    <w:rsid w:val="00D254B4"/>
    <w:rsid w:val="00D25960"/>
    <w:rsid w:val="00D26D86"/>
    <w:rsid w:val="00D273FE"/>
    <w:rsid w:val="00D27CBE"/>
    <w:rsid w:val="00D303CB"/>
    <w:rsid w:val="00D30502"/>
    <w:rsid w:val="00D3058D"/>
    <w:rsid w:val="00D30649"/>
    <w:rsid w:val="00D306BF"/>
    <w:rsid w:val="00D30C27"/>
    <w:rsid w:val="00D30C81"/>
    <w:rsid w:val="00D30EFA"/>
    <w:rsid w:val="00D316E9"/>
    <w:rsid w:val="00D3328D"/>
    <w:rsid w:val="00D3352A"/>
    <w:rsid w:val="00D33BD2"/>
    <w:rsid w:val="00D33C3C"/>
    <w:rsid w:val="00D33E28"/>
    <w:rsid w:val="00D33F18"/>
    <w:rsid w:val="00D33FC7"/>
    <w:rsid w:val="00D34170"/>
    <w:rsid w:val="00D3435B"/>
    <w:rsid w:val="00D35153"/>
    <w:rsid w:val="00D35442"/>
    <w:rsid w:val="00D35786"/>
    <w:rsid w:val="00D358DB"/>
    <w:rsid w:val="00D35AD5"/>
    <w:rsid w:val="00D35C33"/>
    <w:rsid w:val="00D36123"/>
    <w:rsid w:val="00D36303"/>
    <w:rsid w:val="00D366EB"/>
    <w:rsid w:val="00D377EA"/>
    <w:rsid w:val="00D37D03"/>
    <w:rsid w:val="00D40E60"/>
    <w:rsid w:val="00D411C9"/>
    <w:rsid w:val="00D41620"/>
    <w:rsid w:val="00D416CC"/>
    <w:rsid w:val="00D426D0"/>
    <w:rsid w:val="00D429D6"/>
    <w:rsid w:val="00D429EE"/>
    <w:rsid w:val="00D42CF8"/>
    <w:rsid w:val="00D4380A"/>
    <w:rsid w:val="00D4384A"/>
    <w:rsid w:val="00D43C06"/>
    <w:rsid w:val="00D43D20"/>
    <w:rsid w:val="00D43E9A"/>
    <w:rsid w:val="00D44698"/>
    <w:rsid w:val="00D44D4D"/>
    <w:rsid w:val="00D45DF2"/>
    <w:rsid w:val="00D46407"/>
    <w:rsid w:val="00D46E61"/>
    <w:rsid w:val="00D46EA3"/>
    <w:rsid w:val="00D47381"/>
    <w:rsid w:val="00D47539"/>
    <w:rsid w:val="00D47A78"/>
    <w:rsid w:val="00D50031"/>
    <w:rsid w:val="00D50A84"/>
    <w:rsid w:val="00D50B68"/>
    <w:rsid w:val="00D5117F"/>
    <w:rsid w:val="00D519DE"/>
    <w:rsid w:val="00D51A20"/>
    <w:rsid w:val="00D51CFB"/>
    <w:rsid w:val="00D51DDF"/>
    <w:rsid w:val="00D51FD7"/>
    <w:rsid w:val="00D527D4"/>
    <w:rsid w:val="00D528A1"/>
    <w:rsid w:val="00D52AD4"/>
    <w:rsid w:val="00D52B95"/>
    <w:rsid w:val="00D52C1B"/>
    <w:rsid w:val="00D52F9F"/>
    <w:rsid w:val="00D5326F"/>
    <w:rsid w:val="00D533F9"/>
    <w:rsid w:val="00D5371A"/>
    <w:rsid w:val="00D53FF4"/>
    <w:rsid w:val="00D54529"/>
    <w:rsid w:val="00D548A4"/>
    <w:rsid w:val="00D549CA"/>
    <w:rsid w:val="00D54BB3"/>
    <w:rsid w:val="00D54CCE"/>
    <w:rsid w:val="00D552DF"/>
    <w:rsid w:val="00D563D8"/>
    <w:rsid w:val="00D568FE"/>
    <w:rsid w:val="00D56F38"/>
    <w:rsid w:val="00D57DED"/>
    <w:rsid w:val="00D60D79"/>
    <w:rsid w:val="00D60E53"/>
    <w:rsid w:val="00D6144D"/>
    <w:rsid w:val="00D6149A"/>
    <w:rsid w:val="00D61918"/>
    <w:rsid w:val="00D61A2A"/>
    <w:rsid w:val="00D623B0"/>
    <w:rsid w:val="00D62877"/>
    <w:rsid w:val="00D63958"/>
    <w:rsid w:val="00D63D48"/>
    <w:rsid w:val="00D642D1"/>
    <w:rsid w:val="00D64B87"/>
    <w:rsid w:val="00D64BC1"/>
    <w:rsid w:val="00D653DF"/>
    <w:rsid w:val="00D65AF2"/>
    <w:rsid w:val="00D65FD7"/>
    <w:rsid w:val="00D66B31"/>
    <w:rsid w:val="00D66E5D"/>
    <w:rsid w:val="00D66E9B"/>
    <w:rsid w:val="00D67A7B"/>
    <w:rsid w:val="00D67ABC"/>
    <w:rsid w:val="00D67B4E"/>
    <w:rsid w:val="00D67E38"/>
    <w:rsid w:val="00D70043"/>
    <w:rsid w:val="00D7016F"/>
    <w:rsid w:val="00D701F5"/>
    <w:rsid w:val="00D70822"/>
    <w:rsid w:val="00D7179E"/>
    <w:rsid w:val="00D72203"/>
    <w:rsid w:val="00D7233C"/>
    <w:rsid w:val="00D72608"/>
    <w:rsid w:val="00D7286E"/>
    <w:rsid w:val="00D72895"/>
    <w:rsid w:val="00D72917"/>
    <w:rsid w:val="00D73020"/>
    <w:rsid w:val="00D73090"/>
    <w:rsid w:val="00D730E3"/>
    <w:rsid w:val="00D734E7"/>
    <w:rsid w:val="00D74548"/>
    <w:rsid w:val="00D759AE"/>
    <w:rsid w:val="00D767F5"/>
    <w:rsid w:val="00D77463"/>
    <w:rsid w:val="00D775D0"/>
    <w:rsid w:val="00D77E9A"/>
    <w:rsid w:val="00D80898"/>
    <w:rsid w:val="00D80903"/>
    <w:rsid w:val="00D80DDD"/>
    <w:rsid w:val="00D8103E"/>
    <w:rsid w:val="00D81762"/>
    <w:rsid w:val="00D8211A"/>
    <w:rsid w:val="00D825B1"/>
    <w:rsid w:val="00D82D81"/>
    <w:rsid w:val="00D82E85"/>
    <w:rsid w:val="00D831B9"/>
    <w:rsid w:val="00D844C7"/>
    <w:rsid w:val="00D846B7"/>
    <w:rsid w:val="00D84AD2"/>
    <w:rsid w:val="00D8542F"/>
    <w:rsid w:val="00D8656A"/>
    <w:rsid w:val="00D8686D"/>
    <w:rsid w:val="00D873FA"/>
    <w:rsid w:val="00D90D52"/>
    <w:rsid w:val="00D91184"/>
    <w:rsid w:val="00D91477"/>
    <w:rsid w:val="00D91D53"/>
    <w:rsid w:val="00D92733"/>
    <w:rsid w:val="00D92E9F"/>
    <w:rsid w:val="00D93507"/>
    <w:rsid w:val="00D93612"/>
    <w:rsid w:val="00D93C5C"/>
    <w:rsid w:val="00D94269"/>
    <w:rsid w:val="00D949CD"/>
    <w:rsid w:val="00D94C49"/>
    <w:rsid w:val="00D95036"/>
    <w:rsid w:val="00D95226"/>
    <w:rsid w:val="00D95867"/>
    <w:rsid w:val="00D96B5F"/>
    <w:rsid w:val="00D96D78"/>
    <w:rsid w:val="00D97051"/>
    <w:rsid w:val="00D974C0"/>
    <w:rsid w:val="00D976AD"/>
    <w:rsid w:val="00D97B17"/>
    <w:rsid w:val="00D97B48"/>
    <w:rsid w:val="00D97F2B"/>
    <w:rsid w:val="00DA01A7"/>
    <w:rsid w:val="00DA0212"/>
    <w:rsid w:val="00DA0219"/>
    <w:rsid w:val="00DA063F"/>
    <w:rsid w:val="00DA07A0"/>
    <w:rsid w:val="00DA086B"/>
    <w:rsid w:val="00DA1968"/>
    <w:rsid w:val="00DA1DE3"/>
    <w:rsid w:val="00DA1E86"/>
    <w:rsid w:val="00DA2A37"/>
    <w:rsid w:val="00DA2A3D"/>
    <w:rsid w:val="00DA396E"/>
    <w:rsid w:val="00DA45BD"/>
    <w:rsid w:val="00DA4D1D"/>
    <w:rsid w:val="00DA5D27"/>
    <w:rsid w:val="00DA5F31"/>
    <w:rsid w:val="00DA61A1"/>
    <w:rsid w:val="00DA6FBB"/>
    <w:rsid w:val="00DA768B"/>
    <w:rsid w:val="00DA7734"/>
    <w:rsid w:val="00DA7B36"/>
    <w:rsid w:val="00DB0406"/>
    <w:rsid w:val="00DB0475"/>
    <w:rsid w:val="00DB04AB"/>
    <w:rsid w:val="00DB0FE4"/>
    <w:rsid w:val="00DB159A"/>
    <w:rsid w:val="00DB2BA8"/>
    <w:rsid w:val="00DB3742"/>
    <w:rsid w:val="00DB39D4"/>
    <w:rsid w:val="00DB3B5F"/>
    <w:rsid w:val="00DB3FC8"/>
    <w:rsid w:val="00DB4630"/>
    <w:rsid w:val="00DB47D5"/>
    <w:rsid w:val="00DB4866"/>
    <w:rsid w:val="00DB569E"/>
    <w:rsid w:val="00DB5A27"/>
    <w:rsid w:val="00DB5F1C"/>
    <w:rsid w:val="00DB6272"/>
    <w:rsid w:val="00DB7068"/>
    <w:rsid w:val="00DB72A7"/>
    <w:rsid w:val="00DB75E7"/>
    <w:rsid w:val="00DB7987"/>
    <w:rsid w:val="00DC0D20"/>
    <w:rsid w:val="00DC10B1"/>
    <w:rsid w:val="00DC1406"/>
    <w:rsid w:val="00DC1F68"/>
    <w:rsid w:val="00DC297A"/>
    <w:rsid w:val="00DC2C94"/>
    <w:rsid w:val="00DC3400"/>
    <w:rsid w:val="00DC41B0"/>
    <w:rsid w:val="00DC4208"/>
    <w:rsid w:val="00DC5472"/>
    <w:rsid w:val="00DC5617"/>
    <w:rsid w:val="00DC5939"/>
    <w:rsid w:val="00DC5AEC"/>
    <w:rsid w:val="00DC6C6D"/>
    <w:rsid w:val="00DC7A95"/>
    <w:rsid w:val="00DD0F18"/>
    <w:rsid w:val="00DD104D"/>
    <w:rsid w:val="00DD1A43"/>
    <w:rsid w:val="00DD2205"/>
    <w:rsid w:val="00DD2779"/>
    <w:rsid w:val="00DD3150"/>
    <w:rsid w:val="00DD3737"/>
    <w:rsid w:val="00DD389F"/>
    <w:rsid w:val="00DD3A6C"/>
    <w:rsid w:val="00DD3B5A"/>
    <w:rsid w:val="00DD416E"/>
    <w:rsid w:val="00DD449C"/>
    <w:rsid w:val="00DD4AB6"/>
    <w:rsid w:val="00DD5173"/>
    <w:rsid w:val="00DD5BE9"/>
    <w:rsid w:val="00DD6A29"/>
    <w:rsid w:val="00DD7FB5"/>
    <w:rsid w:val="00DE023F"/>
    <w:rsid w:val="00DE061F"/>
    <w:rsid w:val="00DE09FD"/>
    <w:rsid w:val="00DE0ABA"/>
    <w:rsid w:val="00DE12B3"/>
    <w:rsid w:val="00DE287A"/>
    <w:rsid w:val="00DE29EC"/>
    <w:rsid w:val="00DE3240"/>
    <w:rsid w:val="00DE3A08"/>
    <w:rsid w:val="00DE3D6D"/>
    <w:rsid w:val="00DE43CE"/>
    <w:rsid w:val="00DE4AE6"/>
    <w:rsid w:val="00DE4B3A"/>
    <w:rsid w:val="00DE4C24"/>
    <w:rsid w:val="00DE53F3"/>
    <w:rsid w:val="00DE5A01"/>
    <w:rsid w:val="00DE5BAC"/>
    <w:rsid w:val="00DE5C76"/>
    <w:rsid w:val="00DE608B"/>
    <w:rsid w:val="00DE62D9"/>
    <w:rsid w:val="00DE7B95"/>
    <w:rsid w:val="00DE7D1B"/>
    <w:rsid w:val="00DE7FCC"/>
    <w:rsid w:val="00DF0360"/>
    <w:rsid w:val="00DF05B5"/>
    <w:rsid w:val="00DF0722"/>
    <w:rsid w:val="00DF1BFD"/>
    <w:rsid w:val="00DF2510"/>
    <w:rsid w:val="00DF262D"/>
    <w:rsid w:val="00DF276F"/>
    <w:rsid w:val="00DF2C4F"/>
    <w:rsid w:val="00DF57B0"/>
    <w:rsid w:val="00DF59AD"/>
    <w:rsid w:val="00DF5A17"/>
    <w:rsid w:val="00DF5EB2"/>
    <w:rsid w:val="00DF72E2"/>
    <w:rsid w:val="00DF7DAB"/>
    <w:rsid w:val="00E00BAE"/>
    <w:rsid w:val="00E01180"/>
    <w:rsid w:val="00E022FA"/>
    <w:rsid w:val="00E026BC"/>
    <w:rsid w:val="00E0292B"/>
    <w:rsid w:val="00E02B81"/>
    <w:rsid w:val="00E02F96"/>
    <w:rsid w:val="00E0364F"/>
    <w:rsid w:val="00E03D29"/>
    <w:rsid w:val="00E03EFB"/>
    <w:rsid w:val="00E046B1"/>
    <w:rsid w:val="00E04813"/>
    <w:rsid w:val="00E04AA9"/>
    <w:rsid w:val="00E050B1"/>
    <w:rsid w:val="00E0575F"/>
    <w:rsid w:val="00E06A06"/>
    <w:rsid w:val="00E06B13"/>
    <w:rsid w:val="00E0706F"/>
    <w:rsid w:val="00E070A0"/>
    <w:rsid w:val="00E07203"/>
    <w:rsid w:val="00E07684"/>
    <w:rsid w:val="00E07D20"/>
    <w:rsid w:val="00E10455"/>
    <w:rsid w:val="00E1077C"/>
    <w:rsid w:val="00E10D4C"/>
    <w:rsid w:val="00E10EA1"/>
    <w:rsid w:val="00E11D38"/>
    <w:rsid w:val="00E11DFB"/>
    <w:rsid w:val="00E122FE"/>
    <w:rsid w:val="00E1236A"/>
    <w:rsid w:val="00E12A2E"/>
    <w:rsid w:val="00E12AE6"/>
    <w:rsid w:val="00E12FDD"/>
    <w:rsid w:val="00E12FE9"/>
    <w:rsid w:val="00E12FFF"/>
    <w:rsid w:val="00E13F7E"/>
    <w:rsid w:val="00E14BA7"/>
    <w:rsid w:val="00E14D04"/>
    <w:rsid w:val="00E154B9"/>
    <w:rsid w:val="00E15D1A"/>
    <w:rsid w:val="00E161E4"/>
    <w:rsid w:val="00E16448"/>
    <w:rsid w:val="00E16DFD"/>
    <w:rsid w:val="00E204F6"/>
    <w:rsid w:val="00E20858"/>
    <w:rsid w:val="00E20927"/>
    <w:rsid w:val="00E20AA0"/>
    <w:rsid w:val="00E20D21"/>
    <w:rsid w:val="00E218E5"/>
    <w:rsid w:val="00E21A8B"/>
    <w:rsid w:val="00E23073"/>
    <w:rsid w:val="00E23C97"/>
    <w:rsid w:val="00E23DF2"/>
    <w:rsid w:val="00E246EF"/>
    <w:rsid w:val="00E24C04"/>
    <w:rsid w:val="00E25136"/>
    <w:rsid w:val="00E251EC"/>
    <w:rsid w:val="00E26628"/>
    <w:rsid w:val="00E27379"/>
    <w:rsid w:val="00E274B2"/>
    <w:rsid w:val="00E27A6D"/>
    <w:rsid w:val="00E27E95"/>
    <w:rsid w:val="00E302A3"/>
    <w:rsid w:val="00E30A37"/>
    <w:rsid w:val="00E30D88"/>
    <w:rsid w:val="00E30EB4"/>
    <w:rsid w:val="00E30F73"/>
    <w:rsid w:val="00E3114F"/>
    <w:rsid w:val="00E319BB"/>
    <w:rsid w:val="00E31F83"/>
    <w:rsid w:val="00E3219E"/>
    <w:rsid w:val="00E32B11"/>
    <w:rsid w:val="00E32E47"/>
    <w:rsid w:val="00E33B10"/>
    <w:rsid w:val="00E34915"/>
    <w:rsid w:val="00E34ACA"/>
    <w:rsid w:val="00E350D6"/>
    <w:rsid w:val="00E35243"/>
    <w:rsid w:val="00E35598"/>
    <w:rsid w:val="00E35701"/>
    <w:rsid w:val="00E35782"/>
    <w:rsid w:val="00E35DF4"/>
    <w:rsid w:val="00E36FBC"/>
    <w:rsid w:val="00E37114"/>
    <w:rsid w:val="00E37D19"/>
    <w:rsid w:val="00E37FA1"/>
    <w:rsid w:val="00E40196"/>
    <w:rsid w:val="00E4044F"/>
    <w:rsid w:val="00E40E2B"/>
    <w:rsid w:val="00E40EF8"/>
    <w:rsid w:val="00E41695"/>
    <w:rsid w:val="00E4206F"/>
    <w:rsid w:val="00E42396"/>
    <w:rsid w:val="00E42685"/>
    <w:rsid w:val="00E42B46"/>
    <w:rsid w:val="00E43B3D"/>
    <w:rsid w:val="00E44171"/>
    <w:rsid w:val="00E45552"/>
    <w:rsid w:val="00E4559F"/>
    <w:rsid w:val="00E45A04"/>
    <w:rsid w:val="00E47805"/>
    <w:rsid w:val="00E504FE"/>
    <w:rsid w:val="00E5064E"/>
    <w:rsid w:val="00E50791"/>
    <w:rsid w:val="00E50F77"/>
    <w:rsid w:val="00E522C9"/>
    <w:rsid w:val="00E524B5"/>
    <w:rsid w:val="00E527A4"/>
    <w:rsid w:val="00E52DAB"/>
    <w:rsid w:val="00E52F96"/>
    <w:rsid w:val="00E5307E"/>
    <w:rsid w:val="00E53100"/>
    <w:rsid w:val="00E539D6"/>
    <w:rsid w:val="00E53A63"/>
    <w:rsid w:val="00E53F67"/>
    <w:rsid w:val="00E54447"/>
    <w:rsid w:val="00E54D34"/>
    <w:rsid w:val="00E54D7A"/>
    <w:rsid w:val="00E54F44"/>
    <w:rsid w:val="00E5518F"/>
    <w:rsid w:val="00E55369"/>
    <w:rsid w:val="00E561CC"/>
    <w:rsid w:val="00E5658A"/>
    <w:rsid w:val="00E57112"/>
    <w:rsid w:val="00E571AF"/>
    <w:rsid w:val="00E57768"/>
    <w:rsid w:val="00E60331"/>
    <w:rsid w:val="00E6073A"/>
    <w:rsid w:val="00E60D77"/>
    <w:rsid w:val="00E61226"/>
    <w:rsid w:val="00E628F3"/>
    <w:rsid w:val="00E62A8C"/>
    <w:rsid w:val="00E62CCB"/>
    <w:rsid w:val="00E62F52"/>
    <w:rsid w:val="00E63792"/>
    <w:rsid w:val="00E6468F"/>
    <w:rsid w:val="00E648B1"/>
    <w:rsid w:val="00E648FB"/>
    <w:rsid w:val="00E64A08"/>
    <w:rsid w:val="00E64D19"/>
    <w:rsid w:val="00E64D87"/>
    <w:rsid w:val="00E64E08"/>
    <w:rsid w:val="00E64E14"/>
    <w:rsid w:val="00E659AE"/>
    <w:rsid w:val="00E65BB1"/>
    <w:rsid w:val="00E65C80"/>
    <w:rsid w:val="00E660C0"/>
    <w:rsid w:val="00E661ED"/>
    <w:rsid w:val="00E66555"/>
    <w:rsid w:val="00E66D92"/>
    <w:rsid w:val="00E67695"/>
    <w:rsid w:val="00E678B1"/>
    <w:rsid w:val="00E6798F"/>
    <w:rsid w:val="00E70101"/>
    <w:rsid w:val="00E707CD"/>
    <w:rsid w:val="00E70829"/>
    <w:rsid w:val="00E709FD"/>
    <w:rsid w:val="00E70A5D"/>
    <w:rsid w:val="00E70B3E"/>
    <w:rsid w:val="00E7171C"/>
    <w:rsid w:val="00E717F7"/>
    <w:rsid w:val="00E71F0E"/>
    <w:rsid w:val="00E724FA"/>
    <w:rsid w:val="00E7367D"/>
    <w:rsid w:val="00E7396C"/>
    <w:rsid w:val="00E75525"/>
    <w:rsid w:val="00E75727"/>
    <w:rsid w:val="00E766AC"/>
    <w:rsid w:val="00E769F1"/>
    <w:rsid w:val="00E76A28"/>
    <w:rsid w:val="00E772AA"/>
    <w:rsid w:val="00E77330"/>
    <w:rsid w:val="00E775A8"/>
    <w:rsid w:val="00E77B16"/>
    <w:rsid w:val="00E77C4D"/>
    <w:rsid w:val="00E77D91"/>
    <w:rsid w:val="00E80556"/>
    <w:rsid w:val="00E805A0"/>
    <w:rsid w:val="00E805EC"/>
    <w:rsid w:val="00E807E5"/>
    <w:rsid w:val="00E80EAE"/>
    <w:rsid w:val="00E816CA"/>
    <w:rsid w:val="00E81851"/>
    <w:rsid w:val="00E81E49"/>
    <w:rsid w:val="00E81FBB"/>
    <w:rsid w:val="00E822D1"/>
    <w:rsid w:val="00E82E56"/>
    <w:rsid w:val="00E83BD0"/>
    <w:rsid w:val="00E84528"/>
    <w:rsid w:val="00E84531"/>
    <w:rsid w:val="00E848F8"/>
    <w:rsid w:val="00E84AC4"/>
    <w:rsid w:val="00E8504D"/>
    <w:rsid w:val="00E85325"/>
    <w:rsid w:val="00E8539F"/>
    <w:rsid w:val="00E86574"/>
    <w:rsid w:val="00E866EA"/>
    <w:rsid w:val="00E86934"/>
    <w:rsid w:val="00E86C68"/>
    <w:rsid w:val="00E87057"/>
    <w:rsid w:val="00E871F6"/>
    <w:rsid w:val="00E873DD"/>
    <w:rsid w:val="00E8748B"/>
    <w:rsid w:val="00E87F69"/>
    <w:rsid w:val="00E9004A"/>
    <w:rsid w:val="00E9015D"/>
    <w:rsid w:val="00E907D0"/>
    <w:rsid w:val="00E91C71"/>
    <w:rsid w:val="00E92391"/>
    <w:rsid w:val="00E93F58"/>
    <w:rsid w:val="00E943D9"/>
    <w:rsid w:val="00E9512F"/>
    <w:rsid w:val="00E9530B"/>
    <w:rsid w:val="00E956A2"/>
    <w:rsid w:val="00E956BF"/>
    <w:rsid w:val="00E96501"/>
    <w:rsid w:val="00E9713C"/>
    <w:rsid w:val="00E97DE4"/>
    <w:rsid w:val="00EA0046"/>
    <w:rsid w:val="00EA0795"/>
    <w:rsid w:val="00EA08F0"/>
    <w:rsid w:val="00EA0BEB"/>
    <w:rsid w:val="00EA148F"/>
    <w:rsid w:val="00EA1553"/>
    <w:rsid w:val="00EA18A5"/>
    <w:rsid w:val="00EA1FF5"/>
    <w:rsid w:val="00EA21AD"/>
    <w:rsid w:val="00EA26F4"/>
    <w:rsid w:val="00EA2DC2"/>
    <w:rsid w:val="00EA3EF5"/>
    <w:rsid w:val="00EA53D7"/>
    <w:rsid w:val="00EA62BA"/>
    <w:rsid w:val="00EA6523"/>
    <w:rsid w:val="00EA6718"/>
    <w:rsid w:val="00EA7864"/>
    <w:rsid w:val="00EA7A3E"/>
    <w:rsid w:val="00EB01A6"/>
    <w:rsid w:val="00EB0376"/>
    <w:rsid w:val="00EB04CE"/>
    <w:rsid w:val="00EB0B7F"/>
    <w:rsid w:val="00EB0C1F"/>
    <w:rsid w:val="00EB0D38"/>
    <w:rsid w:val="00EB15FC"/>
    <w:rsid w:val="00EB20B2"/>
    <w:rsid w:val="00EB2CCD"/>
    <w:rsid w:val="00EB3C33"/>
    <w:rsid w:val="00EB3FDC"/>
    <w:rsid w:val="00EB41F7"/>
    <w:rsid w:val="00EB42B8"/>
    <w:rsid w:val="00EB430B"/>
    <w:rsid w:val="00EB4351"/>
    <w:rsid w:val="00EB4C2C"/>
    <w:rsid w:val="00EB5A91"/>
    <w:rsid w:val="00EB5F8A"/>
    <w:rsid w:val="00EB6683"/>
    <w:rsid w:val="00EB7193"/>
    <w:rsid w:val="00EC074B"/>
    <w:rsid w:val="00EC0DB5"/>
    <w:rsid w:val="00EC1675"/>
    <w:rsid w:val="00EC1972"/>
    <w:rsid w:val="00EC2105"/>
    <w:rsid w:val="00EC2297"/>
    <w:rsid w:val="00EC22DC"/>
    <w:rsid w:val="00EC3013"/>
    <w:rsid w:val="00EC3C19"/>
    <w:rsid w:val="00EC3C99"/>
    <w:rsid w:val="00EC5352"/>
    <w:rsid w:val="00EC603A"/>
    <w:rsid w:val="00EC664E"/>
    <w:rsid w:val="00EC6DF3"/>
    <w:rsid w:val="00EC784E"/>
    <w:rsid w:val="00EC7B27"/>
    <w:rsid w:val="00EC7B59"/>
    <w:rsid w:val="00ED0017"/>
    <w:rsid w:val="00ED05AC"/>
    <w:rsid w:val="00ED1306"/>
    <w:rsid w:val="00ED2932"/>
    <w:rsid w:val="00ED3593"/>
    <w:rsid w:val="00ED362E"/>
    <w:rsid w:val="00ED3ED0"/>
    <w:rsid w:val="00ED3FED"/>
    <w:rsid w:val="00ED44EC"/>
    <w:rsid w:val="00ED4539"/>
    <w:rsid w:val="00ED48FE"/>
    <w:rsid w:val="00ED4AA3"/>
    <w:rsid w:val="00ED4B73"/>
    <w:rsid w:val="00ED4BDA"/>
    <w:rsid w:val="00ED5068"/>
    <w:rsid w:val="00ED5458"/>
    <w:rsid w:val="00ED5834"/>
    <w:rsid w:val="00ED590A"/>
    <w:rsid w:val="00ED5D3B"/>
    <w:rsid w:val="00ED64DB"/>
    <w:rsid w:val="00ED7B8B"/>
    <w:rsid w:val="00ED7BDB"/>
    <w:rsid w:val="00ED7D32"/>
    <w:rsid w:val="00EE0E04"/>
    <w:rsid w:val="00EE1E6C"/>
    <w:rsid w:val="00EE1EEB"/>
    <w:rsid w:val="00EE2AFD"/>
    <w:rsid w:val="00EE42EC"/>
    <w:rsid w:val="00EE442C"/>
    <w:rsid w:val="00EE447A"/>
    <w:rsid w:val="00EE49B2"/>
    <w:rsid w:val="00EE4FAA"/>
    <w:rsid w:val="00EE5148"/>
    <w:rsid w:val="00EE5365"/>
    <w:rsid w:val="00EE61E1"/>
    <w:rsid w:val="00EE6883"/>
    <w:rsid w:val="00EE6F54"/>
    <w:rsid w:val="00EE7E5B"/>
    <w:rsid w:val="00EF0306"/>
    <w:rsid w:val="00EF0315"/>
    <w:rsid w:val="00EF033A"/>
    <w:rsid w:val="00EF0747"/>
    <w:rsid w:val="00EF07CB"/>
    <w:rsid w:val="00EF0DD3"/>
    <w:rsid w:val="00EF1183"/>
    <w:rsid w:val="00EF11C3"/>
    <w:rsid w:val="00EF30F7"/>
    <w:rsid w:val="00EF35C0"/>
    <w:rsid w:val="00EF3749"/>
    <w:rsid w:val="00EF3AFB"/>
    <w:rsid w:val="00EF4245"/>
    <w:rsid w:val="00EF4975"/>
    <w:rsid w:val="00EF4ABA"/>
    <w:rsid w:val="00EF50F2"/>
    <w:rsid w:val="00EF5151"/>
    <w:rsid w:val="00EF5314"/>
    <w:rsid w:val="00EF5DA2"/>
    <w:rsid w:val="00EF6247"/>
    <w:rsid w:val="00EF6506"/>
    <w:rsid w:val="00EF679E"/>
    <w:rsid w:val="00EF67A7"/>
    <w:rsid w:val="00EF6DD0"/>
    <w:rsid w:val="00EF76AB"/>
    <w:rsid w:val="00EF78EC"/>
    <w:rsid w:val="00EF7962"/>
    <w:rsid w:val="00EF7ADC"/>
    <w:rsid w:val="00F0017D"/>
    <w:rsid w:val="00F00CF7"/>
    <w:rsid w:val="00F00D38"/>
    <w:rsid w:val="00F01C01"/>
    <w:rsid w:val="00F01E14"/>
    <w:rsid w:val="00F02232"/>
    <w:rsid w:val="00F02A5A"/>
    <w:rsid w:val="00F02C70"/>
    <w:rsid w:val="00F02E6A"/>
    <w:rsid w:val="00F0369E"/>
    <w:rsid w:val="00F03729"/>
    <w:rsid w:val="00F03F63"/>
    <w:rsid w:val="00F0433A"/>
    <w:rsid w:val="00F04826"/>
    <w:rsid w:val="00F04A3A"/>
    <w:rsid w:val="00F05017"/>
    <w:rsid w:val="00F0519D"/>
    <w:rsid w:val="00F05930"/>
    <w:rsid w:val="00F073E7"/>
    <w:rsid w:val="00F07FCA"/>
    <w:rsid w:val="00F100B4"/>
    <w:rsid w:val="00F100E8"/>
    <w:rsid w:val="00F10292"/>
    <w:rsid w:val="00F110F4"/>
    <w:rsid w:val="00F112A0"/>
    <w:rsid w:val="00F11AA8"/>
    <w:rsid w:val="00F11F5E"/>
    <w:rsid w:val="00F12107"/>
    <w:rsid w:val="00F1240F"/>
    <w:rsid w:val="00F12536"/>
    <w:rsid w:val="00F12950"/>
    <w:rsid w:val="00F12AC8"/>
    <w:rsid w:val="00F12B79"/>
    <w:rsid w:val="00F130AE"/>
    <w:rsid w:val="00F1319B"/>
    <w:rsid w:val="00F131D7"/>
    <w:rsid w:val="00F1354B"/>
    <w:rsid w:val="00F13E1D"/>
    <w:rsid w:val="00F13EF8"/>
    <w:rsid w:val="00F1422F"/>
    <w:rsid w:val="00F15730"/>
    <w:rsid w:val="00F158D4"/>
    <w:rsid w:val="00F15912"/>
    <w:rsid w:val="00F1595A"/>
    <w:rsid w:val="00F15CAC"/>
    <w:rsid w:val="00F16022"/>
    <w:rsid w:val="00F164DA"/>
    <w:rsid w:val="00F16898"/>
    <w:rsid w:val="00F16998"/>
    <w:rsid w:val="00F16E53"/>
    <w:rsid w:val="00F17378"/>
    <w:rsid w:val="00F173CF"/>
    <w:rsid w:val="00F17416"/>
    <w:rsid w:val="00F17D07"/>
    <w:rsid w:val="00F17EF9"/>
    <w:rsid w:val="00F200DC"/>
    <w:rsid w:val="00F20CD4"/>
    <w:rsid w:val="00F21747"/>
    <w:rsid w:val="00F22964"/>
    <w:rsid w:val="00F23602"/>
    <w:rsid w:val="00F24818"/>
    <w:rsid w:val="00F24F4B"/>
    <w:rsid w:val="00F261F7"/>
    <w:rsid w:val="00F261F8"/>
    <w:rsid w:val="00F26438"/>
    <w:rsid w:val="00F264B1"/>
    <w:rsid w:val="00F273BF"/>
    <w:rsid w:val="00F27421"/>
    <w:rsid w:val="00F27A19"/>
    <w:rsid w:val="00F30AA5"/>
    <w:rsid w:val="00F31562"/>
    <w:rsid w:val="00F31C09"/>
    <w:rsid w:val="00F31F68"/>
    <w:rsid w:val="00F3232D"/>
    <w:rsid w:val="00F326CF"/>
    <w:rsid w:val="00F32B41"/>
    <w:rsid w:val="00F331DD"/>
    <w:rsid w:val="00F3353C"/>
    <w:rsid w:val="00F33980"/>
    <w:rsid w:val="00F33D17"/>
    <w:rsid w:val="00F34BCC"/>
    <w:rsid w:val="00F35048"/>
    <w:rsid w:val="00F35758"/>
    <w:rsid w:val="00F35EF3"/>
    <w:rsid w:val="00F3650F"/>
    <w:rsid w:val="00F36903"/>
    <w:rsid w:val="00F36C4D"/>
    <w:rsid w:val="00F36F2B"/>
    <w:rsid w:val="00F37DA9"/>
    <w:rsid w:val="00F405C1"/>
    <w:rsid w:val="00F4082B"/>
    <w:rsid w:val="00F409C6"/>
    <w:rsid w:val="00F41291"/>
    <w:rsid w:val="00F4171C"/>
    <w:rsid w:val="00F4257D"/>
    <w:rsid w:val="00F42A3C"/>
    <w:rsid w:val="00F42B19"/>
    <w:rsid w:val="00F43103"/>
    <w:rsid w:val="00F43A41"/>
    <w:rsid w:val="00F43FF2"/>
    <w:rsid w:val="00F44481"/>
    <w:rsid w:val="00F45B7B"/>
    <w:rsid w:val="00F46032"/>
    <w:rsid w:val="00F46DF8"/>
    <w:rsid w:val="00F501C2"/>
    <w:rsid w:val="00F5048A"/>
    <w:rsid w:val="00F50587"/>
    <w:rsid w:val="00F509EC"/>
    <w:rsid w:val="00F50DC5"/>
    <w:rsid w:val="00F50E1A"/>
    <w:rsid w:val="00F51293"/>
    <w:rsid w:val="00F5131E"/>
    <w:rsid w:val="00F51B9D"/>
    <w:rsid w:val="00F52AA9"/>
    <w:rsid w:val="00F52CEC"/>
    <w:rsid w:val="00F535BB"/>
    <w:rsid w:val="00F54901"/>
    <w:rsid w:val="00F54CAC"/>
    <w:rsid w:val="00F54F62"/>
    <w:rsid w:val="00F54FEB"/>
    <w:rsid w:val="00F55213"/>
    <w:rsid w:val="00F55ABC"/>
    <w:rsid w:val="00F5606F"/>
    <w:rsid w:val="00F5641B"/>
    <w:rsid w:val="00F564E6"/>
    <w:rsid w:val="00F568FF"/>
    <w:rsid w:val="00F56E00"/>
    <w:rsid w:val="00F5739F"/>
    <w:rsid w:val="00F603B4"/>
    <w:rsid w:val="00F617D5"/>
    <w:rsid w:val="00F6191C"/>
    <w:rsid w:val="00F61CB4"/>
    <w:rsid w:val="00F624EC"/>
    <w:rsid w:val="00F62ABF"/>
    <w:rsid w:val="00F62CC9"/>
    <w:rsid w:val="00F63060"/>
    <w:rsid w:val="00F63A41"/>
    <w:rsid w:val="00F6506A"/>
    <w:rsid w:val="00F65377"/>
    <w:rsid w:val="00F655A4"/>
    <w:rsid w:val="00F658F1"/>
    <w:rsid w:val="00F65C51"/>
    <w:rsid w:val="00F65D24"/>
    <w:rsid w:val="00F66C4C"/>
    <w:rsid w:val="00F67ECA"/>
    <w:rsid w:val="00F705D2"/>
    <w:rsid w:val="00F70797"/>
    <w:rsid w:val="00F70B34"/>
    <w:rsid w:val="00F70EFA"/>
    <w:rsid w:val="00F71264"/>
    <w:rsid w:val="00F713EA"/>
    <w:rsid w:val="00F71C02"/>
    <w:rsid w:val="00F71E1B"/>
    <w:rsid w:val="00F725FD"/>
    <w:rsid w:val="00F72B1B"/>
    <w:rsid w:val="00F734DC"/>
    <w:rsid w:val="00F73EE4"/>
    <w:rsid w:val="00F74330"/>
    <w:rsid w:val="00F7448E"/>
    <w:rsid w:val="00F74913"/>
    <w:rsid w:val="00F749FF"/>
    <w:rsid w:val="00F74A2E"/>
    <w:rsid w:val="00F7557A"/>
    <w:rsid w:val="00F7575A"/>
    <w:rsid w:val="00F75B95"/>
    <w:rsid w:val="00F75FC9"/>
    <w:rsid w:val="00F769F8"/>
    <w:rsid w:val="00F76B7A"/>
    <w:rsid w:val="00F771C8"/>
    <w:rsid w:val="00F77813"/>
    <w:rsid w:val="00F77BC1"/>
    <w:rsid w:val="00F80CE2"/>
    <w:rsid w:val="00F81C71"/>
    <w:rsid w:val="00F824D6"/>
    <w:rsid w:val="00F82851"/>
    <w:rsid w:val="00F82895"/>
    <w:rsid w:val="00F830CF"/>
    <w:rsid w:val="00F830E8"/>
    <w:rsid w:val="00F83E30"/>
    <w:rsid w:val="00F83F0A"/>
    <w:rsid w:val="00F840A3"/>
    <w:rsid w:val="00F84406"/>
    <w:rsid w:val="00F84734"/>
    <w:rsid w:val="00F848AB"/>
    <w:rsid w:val="00F8568D"/>
    <w:rsid w:val="00F86403"/>
    <w:rsid w:val="00F86433"/>
    <w:rsid w:val="00F86E36"/>
    <w:rsid w:val="00F87D44"/>
    <w:rsid w:val="00F90F82"/>
    <w:rsid w:val="00F90FC2"/>
    <w:rsid w:val="00F91582"/>
    <w:rsid w:val="00F91C12"/>
    <w:rsid w:val="00F91E0B"/>
    <w:rsid w:val="00F9216C"/>
    <w:rsid w:val="00F92304"/>
    <w:rsid w:val="00F93158"/>
    <w:rsid w:val="00F94262"/>
    <w:rsid w:val="00F94316"/>
    <w:rsid w:val="00F943AA"/>
    <w:rsid w:val="00F947A4"/>
    <w:rsid w:val="00F952FC"/>
    <w:rsid w:val="00F95F4A"/>
    <w:rsid w:val="00F96391"/>
    <w:rsid w:val="00F97017"/>
    <w:rsid w:val="00F97DD7"/>
    <w:rsid w:val="00FA01AB"/>
    <w:rsid w:val="00FA1918"/>
    <w:rsid w:val="00FA1CD6"/>
    <w:rsid w:val="00FA25F5"/>
    <w:rsid w:val="00FA2D85"/>
    <w:rsid w:val="00FA2E89"/>
    <w:rsid w:val="00FA357E"/>
    <w:rsid w:val="00FA3F84"/>
    <w:rsid w:val="00FA46E5"/>
    <w:rsid w:val="00FA4EBC"/>
    <w:rsid w:val="00FA4FF0"/>
    <w:rsid w:val="00FA504F"/>
    <w:rsid w:val="00FA5078"/>
    <w:rsid w:val="00FA72BA"/>
    <w:rsid w:val="00FA74CC"/>
    <w:rsid w:val="00FA7738"/>
    <w:rsid w:val="00FB014B"/>
    <w:rsid w:val="00FB04A0"/>
    <w:rsid w:val="00FB065C"/>
    <w:rsid w:val="00FB130F"/>
    <w:rsid w:val="00FB1468"/>
    <w:rsid w:val="00FB14D1"/>
    <w:rsid w:val="00FB1984"/>
    <w:rsid w:val="00FB2D3A"/>
    <w:rsid w:val="00FB317D"/>
    <w:rsid w:val="00FB3C33"/>
    <w:rsid w:val="00FB3D45"/>
    <w:rsid w:val="00FB4610"/>
    <w:rsid w:val="00FB4EE4"/>
    <w:rsid w:val="00FB59DF"/>
    <w:rsid w:val="00FB6498"/>
    <w:rsid w:val="00FB71C2"/>
    <w:rsid w:val="00FB7213"/>
    <w:rsid w:val="00FB7354"/>
    <w:rsid w:val="00FB7628"/>
    <w:rsid w:val="00FB7A10"/>
    <w:rsid w:val="00FB7DA7"/>
    <w:rsid w:val="00FC00A7"/>
    <w:rsid w:val="00FC1200"/>
    <w:rsid w:val="00FC12C7"/>
    <w:rsid w:val="00FC132C"/>
    <w:rsid w:val="00FC154F"/>
    <w:rsid w:val="00FC234E"/>
    <w:rsid w:val="00FC23D1"/>
    <w:rsid w:val="00FC251F"/>
    <w:rsid w:val="00FC310D"/>
    <w:rsid w:val="00FC32B9"/>
    <w:rsid w:val="00FC3434"/>
    <w:rsid w:val="00FC3B3C"/>
    <w:rsid w:val="00FC44E6"/>
    <w:rsid w:val="00FC4812"/>
    <w:rsid w:val="00FC4CDC"/>
    <w:rsid w:val="00FC4E90"/>
    <w:rsid w:val="00FC5382"/>
    <w:rsid w:val="00FC55BA"/>
    <w:rsid w:val="00FC5D04"/>
    <w:rsid w:val="00FC66B3"/>
    <w:rsid w:val="00FC75DC"/>
    <w:rsid w:val="00FC770C"/>
    <w:rsid w:val="00FC7BBF"/>
    <w:rsid w:val="00FC7E9A"/>
    <w:rsid w:val="00FD005D"/>
    <w:rsid w:val="00FD012C"/>
    <w:rsid w:val="00FD0BF9"/>
    <w:rsid w:val="00FD113F"/>
    <w:rsid w:val="00FD134E"/>
    <w:rsid w:val="00FD1359"/>
    <w:rsid w:val="00FD17E7"/>
    <w:rsid w:val="00FD184D"/>
    <w:rsid w:val="00FD184E"/>
    <w:rsid w:val="00FD202F"/>
    <w:rsid w:val="00FD24C2"/>
    <w:rsid w:val="00FD2E9B"/>
    <w:rsid w:val="00FD32F4"/>
    <w:rsid w:val="00FD4108"/>
    <w:rsid w:val="00FD416F"/>
    <w:rsid w:val="00FD5F07"/>
    <w:rsid w:val="00FD621C"/>
    <w:rsid w:val="00FD6952"/>
    <w:rsid w:val="00FD6992"/>
    <w:rsid w:val="00FD6B2A"/>
    <w:rsid w:val="00FD72C4"/>
    <w:rsid w:val="00FD7834"/>
    <w:rsid w:val="00FD7C85"/>
    <w:rsid w:val="00FD7FBD"/>
    <w:rsid w:val="00FE0ABD"/>
    <w:rsid w:val="00FE0F1B"/>
    <w:rsid w:val="00FE0F3D"/>
    <w:rsid w:val="00FE108F"/>
    <w:rsid w:val="00FE138E"/>
    <w:rsid w:val="00FE15E6"/>
    <w:rsid w:val="00FE177D"/>
    <w:rsid w:val="00FE17B0"/>
    <w:rsid w:val="00FE1877"/>
    <w:rsid w:val="00FE1EFF"/>
    <w:rsid w:val="00FE2406"/>
    <w:rsid w:val="00FE2BC5"/>
    <w:rsid w:val="00FE3178"/>
    <w:rsid w:val="00FE34E9"/>
    <w:rsid w:val="00FE3A08"/>
    <w:rsid w:val="00FE3C45"/>
    <w:rsid w:val="00FE4049"/>
    <w:rsid w:val="00FE4764"/>
    <w:rsid w:val="00FE4A59"/>
    <w:rsid w:val="00FE520D"/>
    <w:rsid w:val="00FE56E7"/>
    <w:rsid w:val="00FE5A2D"/>
    <w:rsid w:val="00FE6A61"/>
    <w:rsid w:val="00FE6CD4"/>
    <w:rsid w:val="00FE718E"/>
    <w:rsid w:val="00FE73A6"/>
    <w:rsid w:val="00FE74C2"/>
    <w:rsid w:val="00FE7551"/>
    <w:rsid w:val="00FE7B58"/>
    <w:rsid w:val="00FE7BE9"/>
    <w:rsid w:val="00FE7C0B"/>
    <w:rsid w:val="00FF0594"/>
    <w:rsid w:val="00FF0A71"/>
    <w:rsid w:val="00FF14F9"/>
    <w:rsid w:val="00FF1D87"/>
    <w:rsid w:val="00FF4130"/>
    <w:rsid w:val="00FF4E10"/>
    <w:rsid w:val="00FF4ECA"/>
    <w:rsid w:val="00FF55A5"/>
    <w:rsid w:val="00FF5602"/>
    <w:rsid w:val="00FF570F"/>
    <w:rsid w:val="00FF5FA7"/>
    <w:rsid w:val="00FF6698"/>
    <w:rsid w:val="00FF6D56"/>
    <w:rsid w:val="00FF740A"/>
    <w:rsid w:val="00FF7698"/>
    <w:rsid w:val="00FF7C2C"/>
    <w:rsid w:val="0DFBE047"/>
    <w:rsid w:val="103845E2"/>
    <w:rsid w:val="16FDA97C"/>
    <w:rsid w:val="242C5011"/>
    <w:rsid w:val="25EBDC9E"/>
    <w:rsid w:val="2866E90D"/>
    <w:rsid w:val="2C71D356"/>
    <w:rsid w:val="2EFE3D37"/>
    <w:rsid w:val="2FBA967F"/>
    <w:rsid w:val="3116459D"/>
    <w:rsid w:val="316C16D9"/>
    <w:rsid w:val="32F07ECA"/>
    <w:rsid w:val="3319A51D"/>
    <w:rsid w:val="36BE23BD"/>
    <w:rsid w:val="3A91C215"/>
    <w:rsid w:val="3F9C34E3"/>
    <w:rsid w:val="444D10F8"/>
    <w:rsid w:val="45938216"/>
    <w:rsid w:val="4BD008B9"/>
    <w:rsid w:val="4BE8BCBF"/>
    <w:rsid w:val="4EAD1D7A"/>
    <w:rsid w:val="511326F4"/>
    <w:rsid w:val="52EA55DC"/>
    <w:rsid w:val="5886DDC2"/>
    <w:rsid w:val="5944A87B"/>
    <w:rsid w:val="60C73CF8"/>
    <w:rsid w:val="60D7B0DF"/>
    <w:rsid w:val="66A1FE32"/>
    <w:rsid w:val="69D14DC2"/>
    <w:rsid w:val="6C6A49D4"/>
    <w:rsid w:val="7D552B4B"/>
    <w:rsid w:val="7DFE27E2"/>
    <w:rsid w:val="7FF51287"/>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DCC5C"/>
  <w15:docId w15:val="{18499E59-7F7F-41F0-8B7B-74D5084C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DE3"/>
    <w:pPr>
      <w:jc w:val="both"/>
    </w:pPr>
  </w:style>
  <w:style w:type="paragraph" w:styleId="Heading1">
    <w:name w:val="heading 1"/>
    <w:aliases w:val="1. Glavni Podnaslovi"/>
    <w:basedOn w:val="Normal"/>
    <w:next w:val="Normal"/>
    <w:link w:val="Heading1Char"/>
    <w:qFormat/>
    <w:rsid w:val="0046042E"/>
    <w:pPr>
      <w:keepNext/>
      <w:keepLines/>
      <w:pageBreakBefore/>
      <w:numPr>
        <w:numId w:val="32"/>
      </w:numPr>
      <w:spacing w:before="480" w:after="240"/>
      <w:ind w:left="431" w:hanging="431"/>
      <w:jc w:val="left"/>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F5641B"/>
    <w:pPr>
      <w:keepNext/>
      <w:keepLines/>
      <w:numPr>
        <w:ilvl w:val="1"/>
        <w:numId w:val="32"/>
      </w:numPr>
      <w:spacing w:before="20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DA1DE3"/>
    <w:pPr>
      <w:keepNext/>
      <w:keepLines/>
      <w:numPr>
        <w:ilvl w:val="2"/>
        <w:numId w:val="32"/>
      </w:numPr>
      <w:spacing w:before="200"/>
      <w:ind w:left="720"/>
      <w:outlineLvl w:val="2"/>
    </w:pPr>
    <w:rPr>
      <w:rFonts w:eastAsiaTheme="majorEastAsia" w:cstheme="majorBidi"/>
      <w:b/>
      <w:bCs/>
      <w:sz w:val="26"/>
    </w:rPr>
  </w:style>
  <w:style w:type="paragraph" w:styleId="Heading4">
    <w:name w:val="heading 4"/>
    <w:basedOn w:val="Normal"/>
    <w:next w:val="Normal"/>
    <w:link w:val="Heading4Char"/>
    <w:unhideWhenUsed/>
    <w:qFormat/>
    <w:rsid w:val="00AB2731"/>
    <w:pPr>
      <w:keepNext/>
      <w:keepLines/>
      <w:numPr>
        <w:numId w:val="38"/>
      </w:numPr>
      <w:spacing w:before="200" w:after="120"/>
      <w:outlineLvl w:val="3"/>
    </w:pPr>
    <w:rPr>
      <w:rFonts w:ascii="Calibri" w:eastAsia="Times New Roman" w:hAnsi="Calibri" w:cs="Times New Roman"/>
      <w:b/>
      <w:bCs/>
      <w:iCs/>
      <w:sz w:val="24"/>
    </w:rPr>
  </w:style>
  <w:style w:type="paragraph" w:styleId="Heading5">
    <w:name w:val="heading 5"/>
    <w:basedOn w:val="Normal"/>
    <w:next w:val="Normal"/>
    <w:link w:val="Heading5Char"/>
    <w:unhideWhenUsed/>
    <w:rsid w:val="0013457F"/>
    <w:pPr>
      <w:keepNext/>
      <w:keepLines/>
      <w:numPr>
        <w:ilvl w:val="4"/>
        <w:numId w:val="32"/>
      </w:numPr>
      <w:spacing w:before="200" w:after="0"/>
      <w:outlineLvl w:val="4"/>
    </w:pPr>
    <w:rPr>
      <w:rFonts w:ascii="Cambria" w:eastAsia="Times New Roman" w:hAnsi="Cambria" w:cs="Times New Roman"/>
      <w:color w:val="243F60"/>
    </w:rPr>
  </w:style>
  <w:style w:type="paragraph" w:styleId="Heading6">
    <w:name w:val="heading 6"/>
    <w:aliases w:val="slike"/>
    <w:basedOn w:val="Normal"/>
    <w:next w:val="Normal"/>
    <w:link w:val="Heading6Char"/>
    <w:unhideWhenUsed/>
    <w:qFormat/>
    <w:rsid w:val="006D77A6"/>
    <w:pPr>
      <w:keepNext/>
      <w:keepLines/>
      <w:spacing w:before="200"/>
      <w:jc w:val="center"/>
      <w:outlineLvl w:val="5"/>
    </w:pPr>
    <w:rPr>
      <w:rFonts w:eastAsiaTheme="majorEastAsia" w:cstheme="majorBidi"/>
      <w:i/>
      <w:iCs/>
    </w:rPr>
  </w:style>
  <w:style w:type="paragraph" w:styleId="Heading7">
    <w:name w:val="heading 7"/>
    <w:basedOn w:val="Normal"/>
    <w:next w:val="Normal"/>
    <w:link w:val="Heading7Char"/>
    <w:unhideWhenUsed/>
    <w:rsid w:val="0013457F"/>
    <w:pPr>
      <w:keepNext/>
      <w:keepLines/>
      <w:numPr>
        <w:ilvl w:val="6"/>
        <w:numId w:val="32"/>
      </w:numPr>
      <w:spacing w:after="0"/>
      <w:outlineLvl w:val="6"/>
    </w:pPr>
    <w:rPr>
      <w:rFonts w:ascii="Calibri" w:eastAsia="Times New Roman" w:hAnsi="Calibri" w:cs="Times New Roman"/>
      <w:i/>
      <w:iCs/>
    </w:rPr>
  </w:style>
  <w:style w:type="paragraph" w:styleId="Heading8">
    <w:name w:val="heading 8"/>
    <w:aliases w:val="tablice"/>
    <w:basedOn w:val="Normal"/>
    <w:next w:val="Normal"/>
    <w:link w:val="Heading8Char"/>
    <w:unhideWhenUsed/>
    <w:qFormat/>
    <w:rsid w:val="00AE1594"/>
    <w:pPr>
      <w:keepNext/>
      <w:keepLines/>
      <w:spacing w:after="0"/>
      <w:outlineLvl w:val="7"/>
    </w:pPr>
    <w:rPr>
      <w:rFonts w:ascii="Calibri" w:eastAsia="Times New Roman" w:hAnsi="Calibri" w:cs="Times New Roman"/>
      <w:i/>
    </w:rPr>
  </w:style>
  <w:style w:type="paragraph" w:styleId="Heading9">
    <w:name w:val="heading 9"/>
    <w:basedOn w:val="Normal"/>
    <w:next w:val="Normal"/>
    <w:link w:val="Heading9Char"/>
    <w:rsid w:val="0013457F"/>
    <w:pPr>
      <w:keepNext/>
      <w:numPr>
        <w:ilvl w:val="8"/>
        <w:numId w:val="32"/>
      </w:numPr>
      <w:spacing w:after="0" w:line="240" w:lineRule="auto"/>
      <w:outlineLvl w:val="8"/>
    </w:pPr>
    <w:rPr>
      <w:rFonts w:ascii="Arial" w:eastAsia="Times New Roman" w:hAnsi="Arial" w:cs="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50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5048A"/>
    <w:rPr>
      <w:rFonts w:ascii="Tahoma" w:hAnsi="Tahoma" w:cs="Tahoma"/>
      <w:sz w:val="16"/>
      <w:szCs w:val="16"/>
    </w:rPr>
  </w:style>
  <w:style w:type="character" w:customStyle="1" w:styleId="Heading1Char">
    <w:name w:val="Heading 1 Char"/>
    <w:aliases w:val="1. Glavni Podnaslovi Char"/>
    <w:basedOn w:val="DefaultParagraphFont"/>
    <w:link w:val="Heading1"/>
    <w:rsid w:val="00B731C8"/>
    <w:rPr>
      <w:rFonts w:eastAsiaTheme="majorEastAsia" w:cstheme="majorBidi"/>
      <w:b/>
      <w:bCs/>
      <w:sz w:val="32"/>
      <w:szCs w:val="28"/>
    </w:rPr>
  </w:style>
  <w:style w:type="character" w:customStyle="1" w:styleId="Heading2Char">
    <w:name w:val="Heading 2 Char"/>
    <w:basedOn w:val="DefaultParagraphFont"/>
    <w:link w:val="Heading2"/>
    <w:rsid w:val="00F5641B"/>
    <w:rPr>
      <w:rFonts w:eastAsiaTheme="majorEastAsia" w:cstheme="majorBidi"/>
      <w:b/>
      <w:bCs/>
      <w:sz w:val="28"/>
      <w:szCs w:val="26"/>
    </w:rPr>
  </w:style>
  <w:style w:type="character" w:customStyle="1" w:styleId="Heading6Char">
    <w:name w:val="Heading 6 Char"/>
    <w:aliases w:val="slike Char"/>
    <w:basedOn w:val="DefaultParagraphFont"/>
    <w:link w:val="Heading6"/>
    <w:rsid w:val="006D77A6"/>
    <w:rPr>
      <w:rFonts w:eastAsiaTheme="majorEastAsia" w:cstheme="majorBidi"/>
      <w:i/>
      <w:iCs/>
    </w:rPr>
  </w:style>
  <w:style w:type="paragraph" w:customStyle="1" w:styleId="Obinitekst1">
    <w:name w:val="Obični tekst1"/>
    <w:basedOn w:val="Normal"/>
    <w:rsid w:val="00F5048A"/>
    <w:pPr>
      <w:spacing w:after="0" w:line="240" w:lineRule="auto"/>
      <w:jc w:val="center"/>
    </w:pPr>
    <w:rPr>
      <w:rFonts w:ascii="Arial" w:eastAsia="Times New Roman" w:hAnsi="Arial" w:cs="Times New Roman"/>
      <w:sz w:val="24"/>
      <w:szCs w:val="20"/>
      <w:lang w:val="en-GB"/>
    </w:rPr>
  </w:style>
  <w:style w:type="character" w:customStyle="1" w:styleId="plavitext1">
    <w:name w:val="plavitext1"/>
    <w:basedOn w:val="DefaultParagraphFont"/>
    <w:rsid w:val="00F5048A"/>
    <w:rPr>
      <w:color w:val="00519D"/>
    </w:rPr>
  </w:style>
  <w:style w:type="paragraph" w:styleId="Subtitle">
    <w:name w:val="Subtitle"/>
    <w:aliases w:val="2"/>
    <w:basedOn w:val="Normal"/>
    <w:next w:val="Normal"/>
    <w:link w:val="SubtitleChar"/>
    <w:uiPriority w:val="11"/>
    <w:rsid w:val="00EF78EC"/>
    <w:pPr>
      <w:numPr>
        <w:numId w:val="17"/>
      </w:numPr>
    </w:pPr>
    <w:rPr>
      <w:rFonts w:eastAsiaTheme="majorEastAsia" w:cstheme="majorBidi"/>
      <w:b/>
      <w:iCs/>
      <w:sz w:val="28"/>
      <w:szCs w:val="24"/>
    </w:rPr>
  </w:style>
  <w:style w:type="character" w:customStyle="1" w:styleId="SubtitleChar">
    <w:name w:val="Subtitle Char"/>
    <w:aliases w:val="2 Char"/>
    <w:basedOn w:val="DefaultParagraphFont"/>
    <w:link w:val="Subtitle"/>
    <w:uiPriority w:val="11"/>
    <w:rsid w:val="00EF78EC"/>
    <w:rPr>
      <w:rFonts w:eastAsiaTheme="majorEastAsia" w:cstheme="majorBidi"/>
      <w:b/>
      <w:iCs/>
      <w:sz w:val="28"/>
      <w:szCs w:val="24"/>
    </w:rPr>
  </w:style>
  <w:style w:type="character" w:styleId="CommentReference">
    <w:name w:val="annotation reference"/>
    <w:basedOn w:val="DefaultParagraphFont"/>
    <w:uiPriority w:val="99"/>
    <w:unhideWhenUsed/>
    <w:rsid w:val="00C07E21"/>
    <w:rPr>
      <w:sz w:val="16"/>
      <w:szCs w:val="16"/>
    </w:rPr>
  </w:style>
  <w:style w:type="paragraph" w:styleId="CommentText">
    <w:name w:val="annotation text"/>
    <w:basedOn w:val="Normal"/>
    <w:link w:val="CommentTextChar"/>
    <w:uiPriority w:val="99"/>
    <w:unhideWhenUsed/>
    <w:rsid w:val="00C07E21"/>
    <w:pPr>
      <w:spacing w:line="240" w:lineRule="auto"/>
    </w:pPr>
    <w:rPr>
      <w:sz w:val="20"/>
      <w:szCs w:val="20"/>
    </w:rPr>
  </w:style>
  <w:style w:type="character" w:customStyle="1" w:styleId="CommentTextChar">
    <w:name w:val="Comment Text Char"/>
    <w:basedOn w:val="DefaultParagraphFont"/>
    <w:link w:val="CommentText"/>
    <w:uiPriority w:val="99"/>
    <w:rsid w:val="00C07E21"/>
    <w:rPr>
      <w:sz w:val="20"/>
      <w:szCs w:val="20"/>
    </w:rPr>
  </w:style>
  <w:style w:type="paragraph" w:styleId="CommentSubject">
    <w:name w:val="annotation subject"/>
    <w:basedOn w:val="CommentText"/>
    <w:next w:val="CommentText"/>
    <w:link w:val="CommentSubjectChar"/>
    <w:uiPriority w:val="99"/>
    <w:semiHidden/>
    <w:unhideWhenUsed/>
    <w:rsid w:val="00C07E21"/>
    <w:rPr>
      <w:b/>
      <w:bCs/>
    </w:rPr>
  </w:style>
  <w:style w:type="character" w:customStyle="1" w:styleId="CommentSubjectChar">
    <w:name w:val="Comment Subject Char"/>
    <w:basedOn w:val="CommentTextChar"/>
    <w:link w:val="CommentSubject"/>
    <w:uiPriority w:val="99"/>
    <w:semiHidden/>
    <w:rsid w:val="00C07E21"/>
    <w:rPr>
      <w:b/>
      <w:bCs/>
      <w:sz w:val="20"/>
      <w:szCs w:val="20"/>
    </w:rPr>
  </w:style>
  <w:style w:type="paragraph" w:styleId="ListParagraph">
    <w:name w:val="List Paragraph"/>
    <w:aliases w:val="List_Paragraph,Multilevel para_II,List Paragraph1,Akapit z listą BS,Numbered para,List Paragraph (numbered (a)),References,Bullets,List Paragraph nowy,Numbered List Paragraph,Bullet1,List Paragraph 1,IBL List Paragraph,Body,Normal 2 DC"/>
    <w:basedOn w:val="Normal"/>
    <w:link w:val="ListParagraphChar"/>
    <w:uiPriority w:val="34"/>
    <w:qFormat/>
    <w:rsid w:val="00C07E21"/>
    <w:pPr>
      <w:ind w:left="720"/>
      <w:contextualSpacing/>
    </w:pPr>
  </w:style>
  <w:style w:type="character" w:customStyle="1" w:styleId="Heading3Char">
    <w:name w:val="Heading 3 Char"/>
    <w:basedOn w:val="DefaultParagraphFont"/>
    <w:link w:val="Heading3"/>
    <w:rsid w:val="00DA1DE3"/>
    <w:rPr>
      <w:rFonts w:eastAsiaTheme="majorEastAsia" w:cstheme="majorBidi"/>
      <w:b/>
      <w:bCs/>
      <w:sz w:val="26"/>
    </w:rPr>
  </w:style>
  <w:style w:type="paragraph" w:styleId="NoSpacing">
    <w:name w:val="No Spacing"/>
    <w:qFormat/>
    <w:rsid w:val="003B1B86"/>
    <w:pPr>
      <w:spacing w:after="0" w:line="240" w:lineRule="auto"/>
      <w:jc w:val="both"/>
    </w:pPr>
    <w:rPr>
      <w:rFonts w:ascii="Calibri" w:eastAsia="Calibri" w:hAnsi="Calibri" w:cs="Times New Roman"/>
    </w:rPr>
  </w:style>
  <w:style w:type="table" w:styleId="TableGrid">
    <w:name w:val="Table Grid"/>
    <w:basedOn w:val="TableNormal"/>
    <w:rsid w:val="00723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AB2731"/>
    <w:rPr>
      <w:rFonts w:ascii="Calibri" w:eastAsia="Times New Roman" w:hAnsi="Calibri" w:cs="Times New Roman"/>
      <w:b/>
      <w:bCs/>
      <w:iCs/>
      <w:sz w:val="24"/>
    </w:rPr>
  </w:style>
  <w:style w:type="character" w:customStyle="1" w:styleId="Heading5Char">
    <w:name w:val="Heading 5 Char"/>
    <w:basedOn w:val="DefaultParagraphFont"/>
    <w:link w:val="Heading5"/>
    <w:rsid w:val="0013457F"/>
    <w:rPr>
      <w:rFonts w:ascii="Cambria" w:eastAsia="Times New Roman" w:hAnsi="Cambria" w:cs="Times New Roman"/>
      <w:color w:val="243F60"/>
    </w:rPr>
  </w:style>
  <w:style w:type="character" w:customStyle="1" w:styleId="Heading7Char">
    <w:name w:val="Heading 7 Char"/>
    <w:basedOn w:val="DefaultParagraphFont"/>
    <w:link w:val="Heading7"/>
    <w:rsid w:val="0013457F"/>
    <w:rPr>
      <w:rFonts w:ascii="Calibri" w:eastAsia="Times New Roman" w:hAnsi="Calibri" w:cs="Times New Roman"/>
      <w:i/>
      <w:iCs/>
    </w:rPr>
  </w:style>
  <w:style w:type="character" w:customStyle="1" w:styleId="Heading8Char">
    <w:name w:val="Heading 8 Char"/>
    <w:aliases w:val="tablice Char"/>
    <w:basedOn w:val="DefaultParagraphFont"/>
    <w:link w:val="Heading8"/>
    <w:rsid w:val="006C1D11"/>
    <w:rPr>
      <w:rFonts w:ascii="Calibri" w:eastAsia="Times New Roman" w:hAnsi="Calibri" w:cs="Times New Roman"/>
      <w:i/>
    </w:rPr>
  </w:style>
  <w:style w:type="character" w:customStyle="1" w:styleId="Heading9Char">
    <w:name w:val="Heading 9 Char"/>
    <w:basedOn w:val="DefaultParagraphFont"/>
    <w:link w:val="Heading9"/>
    <w:rsid w:val="0013457F"/>
    <w:rPr>
      <w:rFonts w:ascii="Arial" w:eastAsia="Times New Roman" w:hAnsi="Arial" w:cs="Times New Roman"/>
      <w:i/>
      <w:szCs w:val="20"/>
      <w:lang w:val="en-GB"/>
    </w:rPr>
  </w:style>
  <w:style w:type="character" w:styleId="Strong">
    <w:name w:val="Strong"/>
    <w:basedOn w:val="DefaultParagraphFont"/>
    <w:uiPriority w:val="22"/>
    <w:qFormat/>
    <w:rsid w:val="0013457F"/>
    <w:rPr>
      <w:b/>
      <w:bCs/>
    </w:rPr>
  </w:style>
  <w:style w:type="character" w:styleId="Hyperlink">
    <w:name w:val="Hyperlink"/>
    <w:basedOn w:val="DefaultParagraphFont"/>
    <w:uiPriority w:val="99"/>
    <w:unhideWhenUsed/>
    <w:rsid w:val="0013457F"/>
    <w:rPr>
      <w:color w:val="0000FF"/>
      <w:u w:val="single"/>
    </w:rPr>
  </w:style>
  <w:style w:type="paragraph" w:styleId="Header">
    <w:name w:val="header"/>
    <w:basedOn w:val="Normal"/>
    <w:link w:val="HeaderChar"/>
    <w:uiPriority w:val="99"/>
    <w:unhideWhenUsed/>
    <w:rsid w:val="0013457F"/>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3457F"/>
    <w:rPr>
      <w:rFonts w:ascii="Calibri" w:eastAsia="Calibri" w:hAnsi="Calibri" w:cs="Times New Roman"/>
    </w:rPr>
  </w:style>
  <w:style w:type="paragraph" w:styleId="Footer">
    <w:name w:val="footer"/>
    <w:basedOn w:val="Normal"/>
    <w:link w:val="FooterChar"/>
    <w:uiPriority w:val="99"/>
    <w:unhideWhenUsed/>
    <w:rsid w:val="0013457F"/>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3457F"/>
    <w:rPr>
      <w:rFonts w:ascii="Calibri" w:eastAsia="Calibri" w:hAnsi="Calibri" w:cs="Times New Roman"/>
    </w:rPr>
  </w:style>
  <w:style w:type="paragraph" w:styleId="NormalWeb">
    <w:name w:val="Normal (Web)"/>
    <w:basedOn w:val="Normal"/>
    <w:link w:val="NormalWebChar"/>
    <w:uiPriority w:val="99"/>
    <w:unhideWhenUsed/>
    <w:rsid w:val="0013457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WebChar">
    <w:name w:val="Normal (Web) Char"/>
    <w:basedOn w:val="DefaultParagraphFont"/>
    <w:link w:val="NormalWeb"/>
    <w:rsid w:val="0013457F"/>
    <w:rPr>
      <w:rFonts w:ascii="Times New Roman" w:eastAsia="Times New Roman" w:hAnsi="Times New Roman" w:cs="Times New Roman"/>
      <w:sz w:val="24"/>
      <w:szCs w:val="24"/>
      <w:lang w:eastAsia="hr-HR"/>
    </w:rPr>
  </w:style>
  <w:style w:type="character" w:styleId="Emphasis">
    <w:name w:val="Emphasis"/>
    <w:basedOn w:val="DefaultParagraphFont"/>
    <w:rsid w:val="0013457F"/>
    <w:rPr>
      <w:i/>
      <w:iCs/>
    </w:rPr>
  </w:style>
  <w:style w:type="paragraph" w:styleId="BodyText3">
    <w:name w:val="Body Text 3"/>
    <w:basedOn w:val="Normal"/>
    <w:link w:val="BodyText3Char"/>
    <w:unhideWhenUsed/>
    <w:rsid w:val="0013457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3Char">
    <w:name w:val="Body Text 3 Char"/>
    <w:basedOn w:val="DefaultParagraphFont"/>
    <w:link w:val="BodyText3"/>
    <w:rsid w:val="0013457F"/>
    <w:rPr>
      <w:rFonts w:ascii="Times New Roman" w:eastAsia="Times New Roman" w:hAnsi="Times New Roman" w:cs="Times New Roman"/>
      <w:sz w:val="24"/>
      <w:szCs w:val="24"/>
      <w:lang w:eastAsia="hr-HR"/>
    </w:rPr>
  </w:style>
  <w:style w:type="paragraph" w:customStyle="1" w:styleId="Default">
    <w:name w:val="Default"/>
    <w:rsid w:val="0013457F"/>
    <w:pPr>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italicen">
    <w:name w:val="italicen"/>
    <w:basedOn w:val="DefaultParagraphFont"/>
    <w:rsid w:val="0013457F"/>
  </w:style>
  <w:style w:type="paragraph" w:customStyle="1" w:styleId="text">
    <w:name w:val="text"/>
    <w:basedOn w:val="Normal"/>
    <w:rsid w:val="0013457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
    <w:name w:val="Body Text"/>
    <w:basedOn w:val="Normal"/>
    <w:link w:val="BodyTextChar"/>
    <w:unhideWhenUsed/>
    <w:rsid w:val="0013457F"/>
    <w:pPr>
      <w:spacing w:after="120"/>
    </w:pPr>
    <w:rPr>
      <w:rFonts w:ascii="Calibri" w:eastAsia="Calibri" w:hAnsi="Calibri" w:cs="Times New Roman"/>
    </w:rPr>
  </w:style>
  <w:style w:type="character" w:customStyle="1" w:styleId="BodyTextChar">
    <w:name w:val="Body Text Char"/>
    <w:basedOn w:val="DefaultParagraphFont"/>
    <w:link w:val="BodyText"/>
    <w:rsid w:val="0013457F"/>
    <w:rPr>
      <w:rFonts w:ascii="Calibri" w:eastAsia="Calibri" w:hAnsi="Calibri" w:cs="Times New Roman"/>
    </w:rPr>
  </w:style>
  <w:style w:type="paragraph" w:customStyle="1" w:styleId="Tekststudije">
    <w:name w:val="Tekst studije"/>
    <w:basedOn w:val="Normal"/>
    <w:link w:val="TekststudijeChar"/>
    <w:rsid w:val="0013457F"/>
    <w:pPr>
      <w:spacing w:after="0" w:line="240" w:lineRule="auto"/>
    </w:pPr>
    <w:rPr>
      <w:rFonts w:ascii="Arial" w:eastAsia="Times New Roman" w:hAnsi="Arial" w:cs="Arial"/>
      <w:color w:val="000000"/>
      <w:szCs w:val="24"/>
      <w:lang w:eastAsia="hr-HR"/>
    </w:rPr>
  </w:style>
  <w:style w:type="character" w:customStyle="1" w:styleId="TekststudijeChar">
    <w:name w:val="Tekst studije Char"/>
    <w:basedOn w:val="DefaultParagraphFont"/>
    <w:link w:val="Tekststudije"/>
    <w:rsid w:val="0013457F"/>
    <w:rPr>
      <w:rFonts w:ascii="Arial" w:eastAsia="Times New Roman" w:hAnsi="Arial" w:cs="Arial"/>
      <w:color w:val="000000"/>
      <w:szCs w:val="24"/>
      <w:lang w:eastAsia="hr-HR"/>
    </w:rPr>
  </w:style>
  <w:style w:type="paragraph" w:customStyle="1" w:styleId="TEKST">
    <w:name w:val="TEKST"/>
    <w:rsid w:val="0013457F"/>
    <w:pPr>
      <w:spacing w:after="120"/>
      <w:jc w:val="both"/>
    </w:pPr>
    <w:rPr>
      <w:rFonts w:ascii="Tahoma" w:eastAsia="Times New Roman" w:hAnsi="Tahoma" w:cs="Times New Roman"/>
      <w:snapToGrid w:val="0"/>
    </w:rPr>
  </w:style>
  <w:style w:type="paragraph" w:customStyle="1" w:styleId="CM54">
    <w:name w:val="CM54"/>
    <w:basedOn w:val="Normal"/>
    <w:next w:val="Normal"/>
    <w:rsid w:val="00AE1594"/>
    <w:pPr>
      <w:spacing w:after="0"/>
    </w:pPr>
    <w:rPr>
      <w:rFonts w:cstheme="minorHAnsi"/>
      <w:color w:val="000000"/>
      <w:lang w:eastAsia="hr-HR"/>
    </w:rPr>
  </w:style>
  <w:style w:type="paragraph" w:customStyle="1" w:styleId="t-9-8">
    <w:name w:val="t-9-8"/>
    <w:basedOn w:val="Normal"/>
    <w:rsid w:val="0013457F"/>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character" w:styleId="PageNumber">
    <w:name w:val="page number"/>
    <w:basedOn w:val="DefaultParagraphFont"/>
    <w:rsid w:val="0013457F"/>
  </w:style>
  <w:style w:type="character" w:styleId="EndnoteReference">
    <w:name w:val="endnote reference"/>
    <w:basedOn w:val="DefaultParagraphFont"/>
    <w:rsid w:val="0013457F"/>
    <w:rPr>
      <w:vertAlign w:val="superscript"/>
    </w:rPr>
  </w:style>
  <w:style w:type="paragraph" w:styleId="Caption">
    <w:name w:val="caption"/>
    <w:aliases w:val="tablice prave"/>
    <w:basedOn w:val="Normal"/>
    <w:next w:val="Normal"/>
    <w:link w:val="CaptionChar"/>
    <w:uiPriority w:val="99"/>
    <w:qFormat/>
    <w:rsid w:val="00AE1594"/>
    <w:pPr>
      <w:spacing w:before="120" w:after="120" w:line="240" w:lineRule="auto"/>
    </w:pPr>
    <w:rPr>
      <w:rFonts w:ascii="Calibri" w:eastAsia="Times New Roman" w:hAnsi="Calibri" w:cs="Times New Roman"/>
      <w:i/>
      <w:szCs w:val="20"/>
      <w:lang w:val="en-GB" w:eastAsia="hr-HR"/>
    </w:rPr>
  </w:style>
  <w:style w:type="paragraph" w:styleId="FootnoteText">
    <w:name w:val="footnote text"/>
    <w:basedOn w:val="Normal"/>
    <w:link w:val="FootnoteTextChar"/>
    <w:rsid w:val="0013457F"/>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13457F"/>
    <w:rPr>
      <w:rFonts w:ascii="Arial" w:eastAsia="Times New Roman" w:hAnsi="Arial" w:cs="Times New Roman"/>
      <w:sz w:val="20"/>
      <w:szCs w:val="20"/>
    </w:rPr>
  </w:style>
  <w:style w:type="character" w:styleId="FootnoteReference">
    <w:name w:val="footnote reference"/>
    <w:basedOn w:val="DefaultParagraphFont"/>
    <w:rsid w:val="0013457F"/>
    <w:rPr>
      <w:rFonts w:cs="Times New Roman"/>
      <w:vertAlign w:val="superscript"/>
    </w:rPr>
  </w:style>
  <w:style w:type="paragraph" w:customStyle="1" w:styleId="HEADERFOOTER">
    <w:name w:val="HEADER/FOOTER"/>
    <w:basedOn w:val="Normal"/>
    <w:rsid w:val="0013457F"/>
    <w:pPr>
      <w:spacing w:after="0" w:line="240" w:lineRule="auto"/>
    </w:pPr>
    <w:rPr>
      <w:rFonts w:ascii="Arial" w:eastAsia="MS Mincho" w:hAnsi="Arial" w:cs="Times New Roman"/>
      <w:sz w:val="16"/>
      <w:szCs w:val="24"/>
      <w:lang w:eastAsia="ja-JP"/>
    </w:rPr>
  </w:style>
  <w:style w:type="paragraph" w:customStyle="1" w:styleId="NASLOVSTUDIJE">
    <w:name w:val="NASLOV STUDIJE"/>
    <w:basedOn w:val="Normal"/>
    <w:rsid w:val="0013457F"/>
    <w:pPr>
      <w:spacing w:after="0" w:line="240" w:lineRule="auto"/>
      <w:jc w:val="right"/>
    </w:pPr>
    <w:rPr>
      <w:rFonts w:ascii="Arial" w:eastAsia="MS Mincho" w:hAnsi="Arial" w:cs="Times New Roman"/>
      <w:b/>
      <w:bCs/>
      <w:sz w:val="32"/>
      <w:szCs w:val="20"/>
      <w:lang w:eastAsia="ja-JP"/>
    </w:rPr>
  </w:style>
  <w:style w:type="paragraph" w:customStyle="1" w:styleId="ZANASLOVNU">
    <w:name w:val="ZA NASLOVNU"/>
    <w:basedOn w:val="Normal"/>
    <w:rsid w:val="0013457F"/>
    <w:pPr>
      <w:spacing w:after="0" w:line="240" w:lineRule="auto"/>
      <w:jc w:val="right"/>
    </w:pPr>
    <w:rPr>
      <w:rFonts w:ascii="Arial" w:eastAsia="MS Mincho" w:hAnsi="Arial" w:cs="Times New Roman"/>
      <w:b/>
      <w:bCs/>
      <w:sz w:val="24"/>
      <w:szCs w:val="20"/>
      <w:lang w:eastAsia="ja-JP"/>
    </w:rPr>
  </w:style>
  <w:style w:type="paragraph" w:styleId="EndnoteText">
    <w:name w:val="endnote text"/>
    <w:basedOn w:val="Normal"/>
    <w:link w:val="EndnoteTextChar"/>
    <w:rsid w:val="0013457F"/>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rsid w:val="0013457F"/>
    <w:rPr>
      <w:rFonts w:ascii="Arial" w:eastAsia="Times New Roman" w:hAnsi="Arial" w:cs="Times New Roman"/>
      <w:sz w:val="20"/>
      <w:szCs w:val="20"/>
    </w:rPr>
  </w:style>
  <w:style w:type="paragraph" w:styleId="TOC1">
    <w:name w:val="toc 1"/>
    <w:basedOn w:val="Normal"/>
    <w:next w:val="Normal"/>
    <w:autoRedefine/>
    <w:uiPriority w:val="39"/>
    <w:rsid w:val="00023C69"/>
    <w:pPr>
      <w:tabs>
        <w:tab w:val="left" w:pos="440"/>
        <w:tab w:val="right" w:leader="dot" w:pos="9344"/>
      </w:tabs>
      <w:spacing w:after="0" w:line="300" w:lineRule="exact"/>
    </w:pPr>
    <w:rPr>
      <w:rFonts w:ascii="Calibri" w:eastAsia="Times New Roman" w:hAnsi="Calibri" w:cs="Arial"/>
      <w:b/>
      <w:bCs/>
      <w:caps/>
      <w:noProof/>
      <w:szCs w:val="24"/>
    </w:rPr>
  </w:style>
  <w:style w:type="paragraph" w:styleId="TOC2">
    <w:name w:val="toc 2"/>
    <w:basedOn w:val="Normal"/>
    <w:next w:val="Normal"/>
    <w:autoRedefine/>
    <w:uiPriority w:val="39"/>
    <w:rsid w:val="0013457F"/>
    <w:pPr>
      <w:tabs>
        <w:tab w:val="left" w:pos="880"/>
        <w:tab w:val="right" w:leader="dot" w:pos="9356"/>
      </w:tabs>
      <w:spacing w:before="120" w:after="120" w:line="240" w:lineRule="auto"/>
      <w:ind w:left="221"/>
    </w:pPr>
    <w:rPr>
      <w:rFonts w:ascii="Calibri" w:eastAsia="Times New Roman" w:hAnsi="Calibri" w:cs="Times New Roman"/>
      <w:smallCaps/>
      <w:sz w:val="20"/>
      <w:szCs w:val="20"/>
    </w:rPr>
  </w:style>
  <w:style w:type="paragraph" w:styleId="TOC3">
    <w:name w:val="toc 3"/>
    <w:basedOn w:val="Normal"/>
    <w:next w:val="Normal"/>
    <w:autoRedefine/>
    <w:uiPriority w:val="39"/>
    <w:rsid w:val="0013457F"/>
    <w:pPr>
      <w:tabs>
        <w:tab w:val="left" w:pos="1320"/>
        <w:tab w:val="right" w:leader="dot" w:pos="9356"/>
      </w:tabs>
      <w:spacing w:before="120" w:after="120" w:line="240" w:lineRule="auto"/>
      <w:ind w:left="442"/>
    </w:pPr>
    <w:rPr>
      <w:rFonts w:ascii="Calibri" w:eastAsia="Times New Roman" w:hAnsi="Calibri" w:cs="Times New Roman"/>
      <w:i/>
      <w:iCs/>
      <w:sz w:val="20"/>
      <w:szCs w:val="20"/>
    </w:rPr>
  </w:style>
  <w:style w:type="paragraph" w:styleId="TOC4">
    <w:name w:val="toc 4"/>
    <w:basedOn w:val="Normal"/>
    <w:next w:val="Normal"/>
    <w:autoRedefine/>
    <w:uiPriority w:val="39"/>
    <w:rsid w:val="0013457F"/>
    <w:pPr>
      <w:spacing w:after="0" w:line="240" w:lineRule="auto"/>
      <w:ind w:left="660"/>
    </w:pPr>
    <w:rPr>
      <w:rFonts w:ascii="Calibri" w:eastAsia="Times New Roman" w:hAnsi="Calibri" w:cs="Times New Roman"/>
      <w:sz w:val="20"/>
      <w:szCs w:val="18"/>
    </w:rPr>
  </w:style>
  <w:style w:type="paragraph" w:styleId="TOC5">
    <w:name w:val="toc 5"/>
    <w:basedOn w:val="Normal"/>
    <w:next w:val="Normal"/>
    <w:autoRedefine/>
    <w:uiPriority w:val="39"/>
    <w:rsid w:val="0013457F"/>
    <w:pPr>
      <w:spacing w:after="0" w:line="240" w:lineRule="auto"/>
      <w:ind w:left="880"/>
    </w:pPr>
    <w:rPr>
      <w:rFonts w:ascii="Calibri" w:eastAsia="Times New Roman" w:hAnsi="Calibri" w:cs="Times New Roman"/>
      <w:sz w:val="18"/>
      <w:szCs w:val="18"/>
    </w:rPr>
  </w:style>
  <w:style w:type="paragraph" w:styleId="TOC6">
    <w:name w:val="toc 6"/>
    <w:basedOn w:val="Normal"/>
    <w:next w:val="Normal"/>
    <w:autoRedefine/>
    <w:uiPriority w:val="39"/>
    <w:rsid w:val="0013457F"/>
    <w:pPr>
      <w:spacing w:after="0" w:line="240" w:lineRule="auto"/>
      <w:ind w:left="1100"/>
    </w:pPr>
    <w:rPr>
      <w:rFonts w:ascii="Calibri" w:eastAsia="Times New Roman" w:hAnsi="Calibri" w:cs="Times New Roman"/>
      <w:sz w:val="18"/>
      <w:szCs w:val="18"/>
    </w:rPr>
  </w:style>
  <w:style w:type="paragraph" w:styleId="TOC7">
    <w:name w:val="toc 7"/>
    <w:basedOn w:val="Normal"/>
    <w:next w:val="Normal"/>
    <w:autoRedefine/>
    <w:uiPriority w:val="39"/>
    <w:rsid w:val="0013457F"/>
    <w:pPr>
      <w:spacing w:after="0" w:line="240" w:lineRule="auto"/>
      <w:ind w:left="1320"/>
    </w:pPr>
    <w:rPr>
      <w:rFonts w:ascii="Calibri" w:eastAsia="Times New Roman" w:hAnsi="Calibri" w:cs="Times New Roman"/>
      <w:sz w:val="18"/>
      <w:szCs w:val="18"/>
    </w:rPr>
  </w:style>
  <w:style w:type="paragraph" w:styleId="TOC8">
    <w:name w:val="toc 8"/>
    <w:basedOn w:val="Normal"/>
    <w:next w:val="Normal"/>
    <w:autoRedefine/>
    <w:uiPriority w:val="39"/>
    <w:rsid w:val="0013457F"/>
    <w:pPr>
      <w:spacing w:after="0" w:line="240" w:lineRule="auto"/>
      <w:ind w:left="1540"/>
    </w:pPr>
    <w:rPr>
      <w:rFonts w:ascii="Calibri" w:eastAsia="Times New Roman" w:hAnsi="Calibri" w:cs="Times New Roman"/>
      <w:sz w:val="18"/>
      <w:szCs w:val="18"/>
    </w:rPr>
  </w:style>
  <w:style w:type="paragraph" w:styleId="TOC9">
    <w:name w:val="toc 9"/>
    <w:basedOn w:val="Normal"/>
    <w:next w:val="Normal"/>
    <w:autoRedefine/>
    <w:uiPriority w:val="39"/>
    <w:rsid w:val="0013457F"/>
    <w:pPr>
      <w:spacing w:after="0" w:line="240" w:lineRule="auto"/>
      <w:ind w:left="1760"/>
    </w:pPr>
    <w:rPr>
      <w:rFonts w:ascii="Calibri" w:eastAsia="Times New Roman" w:hAnsi="Calibri" w:cs="Times New Roman"/>
      <w:sz w:val="18"/>
      <w:szCs w:val="18"/>
    </w:rPr>
  </w:style>
  <w:style w:type="paragraph" w:styleId="TableofFigures">
    <w:name w:val="table of figures"/>
    <w:basedOn w:val="Normal"/>
    <w:next w:val="Normal"/>
    <w:uiPriority w:val="99"/>
    <w:rsid w:val="0013457F"/>
    <w:pPr>
      <w:spacing w:after="0" w:line="240" w:lineRule="auto"/>
    </w:pPr>
    <w:rPr>
      <w:rFonts w:ascii="Calibri" w:eastAsia="Times New Roman" w:hAnsi="Calibri" w:cs="Times New Roman"/>
      <w:sz w:val="20"/>
      <w:szCs w:val="20"/>
    </w:rPr>
  </w:style>
  <w:style w:type="paragraph" w:styleId="Title">
    <w:name w:val="Title"/>
    <w:basedOn w:val="Normal"/>
    <w:link w:val="TitleChar"/>
    <w:rsid w:val="0013457F"/>
    <w:pPr>
      <w:spacing w:before="240" w:after="60" w:line="280" w:lineRule="exact"/>
      <w:jc w:val="center"/>
      <w:outlineLvl w:val="0"/>
    </w:pPr>
    <w:rPr>
      <w:rFonts w:ascii="Arial" w:eastAsia="Calibri" w:hAnsi="Arial" w:cs="Arial"/>
      <w:b/>
      <w:bCs/>
      <w:kern w:val="28"/>
      <w:sz w:val="32"/>
      <w:szCs w:val="32"/>
      <w:lang w:eastAsia="ja-JP"/>
    </w:rPr>
  </w:style>
  <w:style w:type="character" w:customStyle="1" w:styleId="TitleChar">
    <w:name w:val="Title Char"/>
    <w:basedOn w:val="DefaultParagraphFont"/>
    <w:link w:val="Title"/>
    <w:rsid w:val="0013457F"/>
    <w:rPr>
      <w:rFonts w:ascii="Arial" w:eastAsia="Calibri" w:hAnsi="Arial" w:cs="Arial"/>
      <w:b/>
      <w:bCs/>
      <w:kern w:val="28"/>
      <w:sz w:val="32"/>
      <w:szCs w:val="32"/>
      <w:lang w:eastAsia="ja-JP"/>
    </w:rPr>
  </w:style>
  <w:style w:type="paragraph" w:customStyle="1" w:styleId="SlikaChar">
    <w:name w:val="Slika Char"/>
    <w:basedOn w:val="Normal"/>
    <w:link w:val="SlikaCharChar"/>
    <w:rsid w:val="0013457F"/>
    <w:pPr>
      <w:spacing w:after="0" w:line="280" w:lineRule="exact"/>
      <w:jc w:val="center"/>
    </w:pPr>
    <w:rPr>
      <w:rFonts w:ascii="Arial" w:eastAsia="MS Mincho" w:hAnsi="Arial" w:cs="Arial"/>
      <w:i/>
      <w:iCs/>
      <w:lang w:eastAsia="ja-JP"/>
    </w:rPr>
  </w:style>
  <w:style w:type="character" w:customStyle="1" w:styleId="SlikaCharChar">
    <w:name w:val="Slika Char Char"/>
    <w:basedOn w:val="DefaultParagraphFont"/>
    <w:link w:val="SlikaChar"/>
    <w:rsid w:val="0013457F"/>
    <w:rPr>
      <w:rFonts w:ascii="Arial" w:eastAsia="MS Mincho" w:hAnsi="Arial" w:cs="Arial"/>
      <w:i/>
      <w:iCs/>
      <w:lang w:eastAsia="ja-JP"/>
    </w:rPr>
  </w:style>
  <w:style w:type="character" w:customStyle="1" w:styleId="ListParagraphChar">
    <w:name w:val="List Paragraph Char"/>
    <w:aliases w:val="List_Paragraph Char,Multilevel para_II Char,List Paragraph1 Char,Akapit z listą BS Char,Numbered para Char,List Paragraph (numbered (a)) Char,References Char,Bullets Char,List Paragraph nowy Char,Numbered List Paragraph Char"/>
    <w:basedOn w:val="DefaultParagraphFont"/>
    <w:link w:val="ListParagraph"/>
    <w:uiPriority w:val="34"/>
    <w:qFormat/>
    <w:rsid w:val="00C4176C"/>
  </w:style>
  <w:style w:type="paragraph" w:styleId="TOCHeading">
    <w:name w:val="TOC Heading"/>
    <w:basedOn w:val="Heading1"/>
    <w:next w:val="Normal"/>
    <w:uiPriority w:val="39"/>
    <w:unhideWhenUsed/>
    <w:qFormat/>
    <w:rsid w:val="00D43D20"/>
    <w:pPr>
      <w:spacing w:before="240" w:line="259" w:lineRule="auto"/>
      <w:outlineLvl w:val="9"/>
    </w:pPr>
    <w:rPr>
      <w:rFonts w:asciiTheme="majorHAnsi" w:hAnsiTheme="majorHAnsi"/>
      <w:b w:val="0"/>
      <w:bCs w:val="0"/>
      <w:color w:val="365F91" w:themeColor="accent1" w:themeShade="BF"/>
      <w:szCs w:val="32"/>
      <w:lang w:val="en-US"/>
    </w:rPr>
  </w:style>
  <w:style w:type="character" w:customStyle="1" w:styleId="UnresolvedMention1">
    <w:name w:val="Unresolved Mention1"/>
    <w:basedOn w:val="DefaultParagraphFont"/>
    <w:uiPriority w:val="99"/>
    <w:semiHidden/>
    <w:unhideWhenUsed/>
    <w:rsid w:val="00DB0FE4"/>
    <w:rPr>
      <w:color w:val="808080"/>
      <w:shd w:val="clear" w:color="auto" w:fill="E6E6E6"/>
    </w:rPr>
  </w:style>
  <w:style w:type="paragraph" w:styleId="HTMLPreformatted">
    <w:name w:val="HTML Preformatted"/>
    <w:basedOn w:val="Normal"/>
    <w:link w:val="HTMLPreformattedChar"/>
    <w:uiPriority w:val="99"/>
    <w:semiHidden/>
    <w:unhideWhenUsed/>
    <w:rsid w:val="00DB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B0FE4"/>
    <w:rPr>
      <w:rFonts w:ascii="Courier New" w:eastAsia="Times New Roman" w:hAnsi="Courier New" w:cs="Courier New"/>
      <w:sz w:val="20"/>
      <w:szCs w:val="20"/>
      <w:lang w:val="en-US"/>
    </w:rPr>
  </w:style>
  <w:style w:type="table" w:customStyle="1" w:styleId="Reetkatablice1">
    <w:name w:val="Rešetka tablice1"/>
    <w:basedOn w:val="TableNormal"/>
    <w:next w:val="TableGrid"/>
    <w:rsid w:val="0037035E"/>
    <w:pPr>
      <w:spacing w:after="0" w:line="240" w:lineRule="auto"/>
      <w:jc w:val="both"/>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
    <w:name w:val="Caption Char"/>
    <w:aliases w:val="tablice prave Char"/>
    <w:link w:val="Caption"/>
    <w:locked/>
    <w:rsid w:val="00AE1594"/>
    <w:rPr>
      <w:rFonts w:ascii="Calibri" w:eastAsia="Times New Roman" w:hAnsi="Calibri" w:cs="Times New Roman"/>
      <w:i/>
      <w:szCs w:val="20"/>
      <w:lang w:val="en-GB" w:eastAsia="hr-HR"/>
    </w:rPr>
  </w:style>
  <w:style w:type="paragraph" w:customStyle="1" w:styleId="HeaderRight">
    <w:name w:val="Header Right"/>
    <w:basedOn w:val="Header"/>
    <w:uiPriority w:val="35"/>
    <w:rsid w:val="00AD773C"/>
    <w:pPr>
      <w:pBdr>
        <w:bottom w:val="dashed" w:sz="4" w:space="18" w:color="7F7F7F"/>
      </w:pBdr>
      <w:tabs>
        <w:tab w:val="clear" w:pos="4536"/>
        <w:tab w:val="clear" w:pos="9072"/>
        <w:tab w:val="center" w:pos="4320"/>
        <w:tab w:val="right" w:pos="8640"/>
      </w:tabs>
      <w:spacing w:after="200" w:line="276" w:lineRule="auto"/>
      <w:jc w:val="right"/>
    </w:pPr>
    <w:rPr>
      <w:rFonts w:asciiTheme="minorHAnsi" w:eastAsiaTheme="minorEastAsia" w:hAnsiTheme="minorHAnsi" w:cstheme="minorBidi"/>
      <w:color w:val="7F7F7F" w:themeColor="text1" w:themeTint="80"/>
      <w:sz w:val="20"/>
      <w:szCs w:val="20"/>
      <w:lang w:eastAsia="ja-JP"/>
    </w:rPr>
  </w:style>
  <w:style w:type="paragraph" w:customStyle="1" w:styleId="1">
    <w:name w:val="1"/>
    <w:basedOn w:val="Heading1"/>
    <w:next w:val="Normal"/>
    <w:rsid w:val="00E070A0"/>
    <w:pPr>
      <w:numPr>
        <w:numId w:val="0"/>
      </w:numPr>
    </w:pPr>
  </w:style>
  <w:style w:type="paragraph" w:styleId="ListContinue5">
    <w:name w:val="List Continue 5"/>
    <w:basedOn w:val="Normal"/>
    <w:uiPriority w:val="99"/>
    <w:unhideWhenUsed/>
    <w:rsid w:val="00494D06"/>
    <w:pPr>
      <w:spacing w:after="120"/>
      <w:ind w:left="1415"/>
      <w:contextualSpacing/>
    </w:pPr>
  </w:style>
  <w:style w:type="numbering" w:customStyle="1" w:styleId="NoList1">
    <w:name w:val="No List1"/>
    <w:next w:val="NoList"/>
    <w:uiPriority w:val="99"/>
    <w:semiHidden/>
    <w:unhideWhenUsed/>
    <w:rsid w:val="00494D06"/>
  </w:style>
  <w:style w:type="numbering" w:customStyle="1" w:styleId="NoList11">
    <w:name w:val="No List11"/>
    <w:next w:val="NoList"/>
    <w:uiPriority w:val="99"/>
    <w:semiHidden/>
    <w:unhideWhenUsed/>
    <w:rsid w:val="00494D06"/>
  </w:style>
  <w:style w:type="table" w:customStyle="1" w:styleId="TableGrid1">
    <w:name w:val="Table Grid1"/>
    <w:basedOn w:val="TableNormal"/>
    <w:next w:val="TableGrid"/>
    <w:uiPriority w:val="59"/>
    <w:rsid w:val="00494D06"/>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94D06"/>
  </w:style>
  <w:style w:type="table" w:customStyle="1" w:styleId="TableGrid2">
    <w:name w:val="Table Grid2"/>
    <w:basedOn w:val="TableNormal"/>
    <w:next w:val="TableGrid"/>
    <w:rsid w:val="00494D06"/>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dlomakpopisa1">
    <w:name w:val="Odlomak popisa1"/>
    <w:basedOn w:val="Normal"/>
    <w:uiPriority w:val="99"/>
    <w:rsid w:val="00494D06"/>
    <w:pPr>
      <w:ind w:left="720"/>
      <w:contextualSpacing/>
    </w:pPr>
    <w:rPr>
      <w:rFonts w:ascii="Calibri" w:eastAsia="Times New Roman" w:hAnsi="Calibri" w:cs="Times New Roman"/>
    </w:rPr>
  </w:style>
  <w:style w:type="paragraph" w:styleId="Quote">
    <w:name w:val="Quote"/>
    <w:basedOn w:val="Normal"/>
    <w:next w:val="Normal"/>
    <w:link w:val="QuoteChar"/>
    <w:uiPriority w:val="29"/>
    <w:rsid w:val="00494D06"/>
    <w:pPr>
      <w:spacing w:after="0" w:line="240" w:lineRule="auto"/>
    </w:pPr>
    <w:rPr>
      <w:rFonts w:ascii="Calibri" w:eastAsia="Calibri" w:hAnsi="Calibri" w:cs="Times New Roman"/>
      <w:i/>
      <w:iCs/>
      <w:color w:val="000000"/>
    </w:rPr>
  </w:style>
  <w:style w:type="character" w:customStyle="1" w:styleId="QuoteChar">
    <w:name w:val="Quote Char"/>
    <w:basedOn w:val="DefaultParagraphFont"/>
    <w:link w:val="Quote"/>
    <w:uiPriority w:val="29"/>
    <w:rsid w:val="00494D06"/>
    <w:rPr>
      <w:rFonts w:ascii="Calibri" w:eastAsia="Calibri" w:hAnsi="Calibri" w:cs="Times New Roman"/>
      <w:i/>
      <w:iCs/>
      <w:color w:val="000000"/>
    </w:rPr>
  </w:style>
  <w:style w:type="character" w:styleId="HTMLCite">
    <w:name w:val="HTML Cite"/>
    <w:uiPriority w:val="99"/>
    <w:semiHidden/>
    <w:unhideWhenUsed/>
    <w:rsid w:val="00494D06"/>
    <w:rPr>
      <w:i w:val="0"/>
      <w:iCs w:val="0"/>
      <w:color w:val="0E774A"/>
    </w:rPr>
  </w:style>
  <w:style w:type="character" w:styleId="FollowedHyperlink">
    <w:name w:val="FollowedHyperlink"/>
    <w:uiPriority w:val="99"/>
    <w:semiHidden/>
    <w:unhideWhenUsed/>
    <w:rsid w:val="00494D06"/>
    <w:rPr>
      <w:color w:val="800080"/>
      <w:u w:val="single"/>
    </w:rPr>
  </w:style>
  <w:style w:type="numbering" w:customStyle="1" w:styleId="NoList3">
    <w:name w:val="No List3"/>
    <w:next w:val="NoList"/>
    <w:uiPriority w:val="99"/>
    <w:semiHidden/>
    <w:unhideWhenUsed/>
    <w:rsid w:val="00494D06"/>
  </w:style>
  <w:style w:type="table" w:customStyle="1" w:styleId="TableGrid3">
    <w:name w:val="Table Grid3"/>
    <w:basedOn w:val="TableNormal"/>
    <w:next w:val="TableGrid"/>
    <w:uiPriority w:val="59"/>
    <w:rsid w:val="00494D06"/>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494D06"/>
  </w:style>
  <w:style w:type="character" w:customStyle="1" w:styleId="apple-style-span">
    <w:name w:val="apple-style-span"/>
    <w:rsid w:val="00494D06"/>
  </w:style>
  <w:style w:type="table" w:styleId="LightShading-Accent2">
    <w:name w:val="Light Shading Accent 2"/>
    <w:basedOn w:val="TableNormal"/>
    <w:uiPriority w:val="60"/>
    <w:rsid w:val="00494D06"/>
    <w:pPr>
      <w:spacing w:after="0" w:line="240" w:lineRule="auto"/>
    </w:pPr>
    <w:rPr>
      <w:rFonts w:ascii="Calibri" w:eastAsia="Calibri" w:hAnsi="Calibri" w:cs="Times New Roman"/>
      <w:color w:val="943634"/>
      <w:sz w:val="20"/>
      <w:szCs w:val="20"/>
      <w:lang w:eastAsia="hr-H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4">
    <w:name w:val="No List4"/>
    <w:next w:val="NoList"/>
    <w:uiPriority w:val="99"/>
    <w:semiHidden/>
    <w:unhideWhenUsed/>
    <w:rsid w:val="00494D06"/>
  </w:style>
  <w:style w:type="table" w:customStyle="1" w:styleId="TableGrid4">
    <w:name w:val="Table Grid4"/>
    <w:basedOn w:val="TableNormal"/>
    <w:next w:val="TableGrid"/>
    <w:rsid w:val="00494D06"/>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slovstudije0">
    <w:name w:val="Naslov studije"/>
    <w:basedOn w:val="Normal"/>
    <w:uiPriority w:val="99"/>
    <w:rsid w:val="00494D06"/>
    <w:pPr>
      <w:spacing w:after="0" w:line="240" w:lineRule="auto"/>
    </w:pPr>
    <w:rPr>
      <w:rFonts w:ascii="Arial" w:eastAsia="Times New Roman" w:hAnsi="Arial" w:cs="Arial"/>
      <w:b/>
      <w:sz w:val="48"/>
      <w:szCs w:val="36"/>
      <w:lang w:eastAsia="hr-HR"/>
    </w:rPr>
  </w:style>
  <w:style w:type="character" w:customStyle="1" w:styleId="Heading6Char1">
    <w:name w:val="Heading 6 Char1"/>
    <w:aliases w:val="slike Char1"/>
    <w:basedOn w:val="DefaultParagraphFont"/>
    <w:uiPriority w:val="99"/>
    <w:semiHidden/>
    <w:rsid w:val="00494D06"/>
    <w:rPr>
      <w:rFonts w:ascii="Cambria" w:eastAsia="Times New Roman" w:hAnsi="Cambria" w:cs="Times New Roman"/>
      <w:i/>
      <w:iCs/>
      <w:color w:val="243F60"/>
      <w:sz w:val="22"/>
      <w:szCs w:val="22"/>
      <w:lang w:eastAsia="en-US"/>
    </w:rPr>
  </w:style>
  <w:style w:type="table" w:customStyle="1" w:styleId="TableGrid5">
    <w:name w:val="Table Grid5"/>
    <w:basedOn w:val="TableNormal"/>
    <w:next w:val="TableGrid"/>
    <w:rsid w:val="00494D06"/>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494D06"/>
  </w:style>
  <w:style w:type="table" w:customStyle="1" w:styleId="TableGrid6">
    <w:name w:val="Table Grid6"/>
    <w:basedOn w:val="TableNormal"/>
    <w:next w:val="TableGrid"/>
    <w:uiPriority w:val="59"/>
    <w:rsid w:val="00494D06"/>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494D06"/>
  </w:style>
  <w:style w:type="table" w:customStyle="1" w:styleId="TableGrid7">
    <w:name w:val="Table Grid7"/>
    <w:basedOn w:val="TableNormal"/>
    <w:next w:val="TableGrid"/>
    <w:rsid w:val="00494D06"/>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494D06"/>
  </w:style>
  <w:style w:type="table" w:customStyle="1" w:styleId="TableGrid8">
    <w:name w:val="Table Grid8"/>
    <w:basedOn w:val="TableNormal"/>
    <w:next w:val="TableGrid"/>
    <w:rsid w:val="00494D06"/>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94D06"/>
    <w:rPr>
      <w:color w:val="808080"/>
    </w:rPr>
  </w:style>
  <w:style w:type="table" w:customStyle="1" w:styleId="TableGrid9">
    <w:name w:val="Table Grid9"/>
    <w:basedOn w:val="TableNormal"/>
    <w:next w:val="TableGrid"/>
    <w:rsid w:val="00494D06"/>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494D06"/>
  </w:style>
  <w:style w:type="table" w:customStyle="1" w:styleId="TableGrid10">
    <w:name w:val="Table Grid10"/>
    <w:basedOn w:val="TableNormal"/>
    <w:next w:val="TableGrid"/>
    <w:uiPriority w:val="59"/>
    <w:rsid w:val="00494D06"/>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494D06"/>
  </w:style>
  <w:style w:type="table" w:customStyle="1" w:styleId="TableGrid11">
    <w:name w:val="Table Grid11"/>
    <w:basedOn w:val="TableNormal"/>
    <w:next w:val="TableGrid"/>
    <w:rsid w:val="00494D06"/>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494D06"/>
  </w:style>
  <w:style w:type="table" w:customStyle="1" w:styleId="TableGrid12">
    <w:name w:val="Table Grid12"/>
    <w:basedOn w:val="TableNormal"/>
    <w:next w:val="TableGrid"/>
    <w:rsid w:val="00494D06"/>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rsid w:val="00494D06"/>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494D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4">
    <w:name w:val="WW_OutlineListStyle_4"/>
    <w:basedOn w:val="NoList"/>
    <w:rsid w:val="00494D06"/>
    <w:pPr>
      <w:numPr>
        <w:numId w:val="23"/>
      </w:numPr>
    </w:pPr>
  </w:style>
  <w:style w:type="numbering" w:customStyle="1" w:styleId="NoList12">
    <w:name w:val="No List12"/>
    <w:next w:val="NoList"/>
    <w:uiPriority w:val="99"/>
    <w:semiHidden/>
    <w:unhideWhenUsed/>
    <w:rsid w:val="00494D06"/>
  </w:style>
  <w:style w:type="table" w:customStyle="1" w:styleId="TableGrid14">
    <w:name w:val="Table Grid14"/>
    <w:basedOn w:val="TableNormal"/>
    <w:next w:val="TableGrid"/>
    <w:uiPriority w:val="99"/>
    <w:rsid w:val="00494D06"/>
    <w:pPr>
      <w:spacing w:after="0" w:line="240" w:lineRule="auto"/>
    </w:pPr>
    <w:rPr>
      <w:rFonts w:ascii="Calibri" w:eastAsia="Calibri" w:hAnsi="Calibri" w:cs="Calibri"/>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uiPriority w:val="21"/>
    <w:rsid w:val="00494D06"/>
    <w:rPr>
      <w:b/>
      <w:bCs/>
      <w:i/>
      <w:iCs/>
      <w:color w:val="4F81BD"/>
    </w:rPr>
  </w:style>
  <w:style w:type="paragraph" w:customStyle="1" w:styleId="NASLOVPOGLAVLJA">
    <w:name w:val="NASLOV POGLAVLJA"/>
    <w:basedOn w:val="Normal"/>
    <w:rsid w:val="00494D06"/>
    <w:pPr>
      <w:tabs>
        <w:tab w:val="left" w:pos="426"/>
      </w:tabs>
      <w:spacing w:after="240" w:line="240" w:lineRule="auto"/>
      <w:ind w:left="426" w:hanging="426"/>
    </w:pPr>
    <w:rPr>
      <w:rFonts w:ascii="Arial" w:eastAsia="Arial Unicode MS" w:hAnsi="Arial" w:cs="Times New Roman"/>
      <w:b/>
      <w:sz w:val="28"/>
      <w:szCs w:val="28"/>
      <w:lang w:eastAsia="ja-JP"/>
    </w:rPr>
  </w:style>
  <w:style w:type="character" w:customStyle="1" w:styleId="kurziv">
    <w:name w:val="kurziv"/>
    <w:rsid w:val="00494D06"/>
  </w:style>
  <w:style w:type="paragraph" w:customStyle="1" w:styleId="Obinitekst2">
    <w:name w:val="Obični tekst2"/>
    <w:basedOn w:val="Normal"/>
    <w:rsid w:val="00494D06"/>
    <w:pPr>
      <w:jc w:val="center"/>
    </w:pPr>
    <w:rPr>
      <w:rFonts w:ascii="Arial" w:eastAsia="Calibri" w:hAnsi="Arial" w:cs="Times New Roman"/>
      <w:szCs w:val="20"/>
      <w:lang w:val="en-GB"/>
    </w:rPr>
  </w:style>
  <w:style w:type="character" w:customStyle="1" w:styleId="Mention1">
    <w:name w:val="Mention1"/>
    <w:basedOn w:val="DefaultParagraphFont"/>
    <w:uiPriority w:val="99"/>
    <w:semiHidden/>
    <w:unhideWhenUsed/>
    <w:rsid w:val="00B31F90"/>
    <w:rPr>
      <w:color w:val="2B579A"/>
      <w:shd w:val="clear" w:color="auto" w:fill="E6E6E6"/>
    </w:rPr>
  </w:style>
  <w:style w:type="numbering" w:customStyle="1" w:styleId="NoList13">
    <w:name w:val="No List13"/>
    <w:next w:val="NoList"/>
    <w:semiHidden/>
    <w:rsid w:val="00B31F90"/>
  </w:style>
  <w:style w:type="character" w:customStyle="1" w:styleId="xclaimempty">
    <w:name w:val="xclaimempty"/>
    <w:basedOn w:val="DefaultParagraphFont"/>
    <w:rsid w:val="00B31F90"/>
  </w:style>
  <w:style w:type="character" w:customStyle="1" w:styleId="xclaimstyle">
    <w:name w:val="xclaimstyle"/>
    <w:basedOn w:val="DefaultParagraphFont"/>
    <w:rsid w:val="00B31F90"/>
  </w:style>
  <w:style w:type="character" w:customStyle="1" w:styleId="slikeCharChar">
    <w:name w:val="slike Char Char"/>
    <w:basedOn w:val="DefaultParagraphFont"/>
    <w:rsid w:val="00B31F90"/>
    <w:rPr>
      <w:rFonts w:ascii="Calibri" w:hAnsi="Calibri"/>
      <w:i/>
      <w:iCs/>
      <w:sz w:val="22"/>
      <w:szCs w:val="22"/>
      <w:lang w:val="hr-HR" w:eastAsia="en-US" w:bidi="ar-SA"/>
    </w:rPr>
  </w:style>
  <w:style w:type="character" w:customStyle="1" w:styleId="slikeprave">
    <w:name w:val="slike prave"/>
    <w:basedOn w:val="DefaultParagraphFont"/>
    <w:qFormat/>
    <w:rsid w:val="00244D74"/>
    <w:rPr>
      <w:rFonts w:ascii="Calibri" w:hAnsi="Calibri"/>
      <w:b w:val="0"/>
      <w:bCs/>
      <w:i/>
      <w:sz w:val="22"/>
      <w:szCs w:val="22"/>
      <w:lang w:val="hr-HR" w:eastAsia="en-US" w:bidi="ar-SA"/>
    </w:rPr>
  </w:style>
  <w:style w:type="character" w:customStyle="1" w:styleId="tabliceCharChar">
    <w:name w:val="tablice Char Char"/>
    <w:basedOn w:val="DefaultParagraphFont"/>
    <w:rsid w:val="00B31F90"/>
    <w:rPr>
      <w:rFonts w:ascii="Calibri" w:hAnsi="Calibri"/>
      <w:i/>
      <w:sz w:val="22"/>
      <w:szCs w:val="22"/>
      <w:lang w:val="hr-HR" w:eastAsia="en-US" w:bidi="ar-SA"/>
    </w:rPr>
  </w:style>
  <w:style w:type="character" w:customStyle="1" w:styleId="CharChar5">
    <w:name w:val="Char Char5"/>
    <w:basedOn w:val="DefaultParagraphFont"/>
    <w:rsid w:val="00AE1594"/>
    <w:rPr>
      <w:rFonts w:ascii="Calibri" w:eastAsia="Calibri" w:hAnsi="Calibri"/>
      <w:i/>
      <w:sz w:val="22"/>
      <w:szCs w:val="22"/>
      <w:lang w:val="hr-HR" w:eastAsia="en-US" w:bidi="ar-SA"/>
    </w:rPr>
  </w:style>
  <w:style w:type="character" w:customStyle="1" w:styleId="CharChar17">
    <w:name w:val="Char Char17"/>
    <w:basedOn w:val="DefaultParagraphFont"/>
    <w:rsid w:val="00AE1594"/>
    <w:rPr>
      <w:rFonts w:ascii="Calibri" w:hAnsi="Calibri"/>
      <w:b w:val="0"/>
      <w:bCs/>
      <w:i/>
      <w:kern w:val="32"/>
      <w:sz w:val="24"/>
      <w:szCs w:val="24"/>
      <w:lang w:val="hr-HR" w:eastAsia="en-US" w:bidi="ar-SA"/>
    </w:rPr>
  </w:style>
  <w:style w:type="paragraph" w:styleId="BodyText2">
    <w:name w:val="Body Text 2"/>
    <w:basedOn w:val="Normal"/>
    <w:link w:val="BodyText2Char"/>
    <w:rsid w:val="00B31F90"/>
    <w:pPr>
      <w:spacing w:after="0" w:line="240" w:lineRule="auto"/>
    </w:pPr>
    <w:rPr>
      <w:rFonts w:ascii="Calibri" w:eastAsia="Calibri" w:hAnsi="Calibri" w:cs="Times New Roman"/>
      <w:sz w:val="18"/>
      <w:szCs w:val="18"/>
    </w:rPr>
  </w:style>
  <w:style w:type="character" w:customStyle="1" w:styleId="BodyText2Char">
    <w:name w:val="Body Text 2 Char"/>
    <w:basedOn w:val="DefaultParagraphFont"/>
    <w:link w:val="BodyText2"/>
    <w:rsid w:val="00B31F90"/>
    <w:rPr>
      <w:rFonts w:ascii="Calibri" w:eastAsia="Calibri" w:hAnsi="Calibri" w:cs="Times New Roman"/>
      <w:sz w:val="18"/>
      <w:szCs w:val="18"/>
    </w:rPr>
  </w:style>
  <w:style w:type="paragraph" w:customStyle="1" w:styleId="Odlomakpopisa2">
    <w:name w:val="Odlomak popisa2"/>
    <w:basedOn w:val="Normal"/>
    <w:rsid w:val="00B31F90"/>
    <w:pPr>
      <w:ind w:left="720"/>
      <w:contextualSpacing/>
    </w:pPr>
    <w:rPr>
      <w:rFonts w:ascii="Calibri" w:eastAsia="Calibri" w:hAnsi="Calibri" w:cs="Times New Roman"/>
    </w:rPr>
  </w:style>
  <w:style w:type="character" w:customStyle="1" w:styleId="fontnaslov">
    <w:name w:val="fontnaslov"/>
    <w:basedOn w:val="DefaultParagraphFont"/>
    <w:rsid w:val="00B31F90"/>
  </w:style>
  <w:style w:type="paragraph" w:styleId="DocumentMap">
    <w:name w:val="Document Map"/>
    <w:basedOn w:val="Normal"/>
    <w:link w:val="DocumentMapChar"/>
    <w:semiHidden/>
    <w:unhideWhenUsed/>
    <w:rsid w:val="00B31F90"/>
    <w:rPr>
      <w:rFonts w:ascii="Tahoma" w:eastAsia="Calibri" w:hAnsi="Tahoma" w:cs="Tahoma"/>
      <w:sz w:val="16"/>
      <w:szCs w:val="16"/>
    </w:rPr>
  </w:style>
  <w:style w:type="character" w:customStyle="1" w:styleId="DocumentMapChar">
    <w:name w:val="Document Map Char"/>
    <w:basedOn w:val="DefaultParagraphFont"/>
    <w:link w:val="DocumentMap"/>
    <w:semiHidden/>
    <w:rsid w:val="00B31F90"/>
    <w:rPr>
      <w:rFonts w:ascii="Tahoma" w:eastAsia="Calibri" w:hAnsi="Tahoma" w:cs="Tahoma"/>
      <w:sz w:val="16"/>
      <w:szCs w:val="16"/>
    </w:rPr>
  </w:style>
  <w:style w:type="numbering" w:customStyle="1" w:styleId="NoList14">
    <w:name w:val="No List14"/>
    <w:next w:val="NoList"/>
    <w:semiHidden/>
    <w:rsid w:val="00B31F90"/>
  </w:style>
  <w:style w:type="character" w:customStyle="1" w:styleId="UnresolvedMention2">
    <w:name w:val="Unresolved Mention2"/>
    <w:basedOn w:val="DefaultParagraphFont"/>
    <w:uiPriority w:val="99"/>
    <w:semiHidden/>
    <w:unhideWhenUsed/>
    <w:rsid w:val="00AE5E1A"/>
    <w:rPr>
      <w:color w:val="808080"/>
      <w:shd w:val="clear" w:color="auto" w:fill="E6E6E6"/>
    </w:rPr>
  </w:style>
  <w:style w:type="paragraph" w:customStyle="1" w:styleId="Naslov11">
    <w:name w:val="Naslov 11"/>
    <w:basedOn w:val="Normal"/>
    <w:rsid w:val="00C678AC"/>
    <w:pPr>
      <w:numPr>
        <w:numId w:val="31"/>
      </w:numPr>
    </w:pPr>
  </w:style>
  <w:style w:type="paragraph" w:customStyle="1" w:styleId="Naslov21">
    <w:name w:val="Naslov 21"/>
    <w:basedOn w:val="Normal"/>
    <w:rsid w:val="00C678AC"/>
    <w:pPr>
      <w:numPr>
        <w:ilvl w:val="1"/>
        <w:numId w:val="31"/>
      </w:numPr>
    </w:pPr>
  </w:style>
  <w:style w:type="paragraph" w:customStyle="1" w:styleId="Naslov31">
    <w:name w:val="Naslov 31"/>
    <w:basedOn w:val="Normal"/>
    <w:rsid w:val="00C678AC"/>
    <w:pPr>
      <w:numPr>
        <w:ilvl w:val="2"/>
        <w:numId w:val="31"/>
      </w:numPr>
    </w:pPr>
  </w:style>
  <w:style w:type="paragraph" w:customStyle="1" w:styleId="Naslov41">
    <w:name w:val="Naslov 41"/>
    <w:basedOn w:val="Normal"/>
    <w:rsid w:val="00C678AC"/>
    <w:pPr>
      <w:numPr>
        <w:ilvl w:val="3"/>
        <w:numId w:val="31"/>
      </w:numPr>
    </w:pPr>
  </w:style>
  <w:style w:type="paragraph" w:customStyle="1" w:styleId="Naslov51">
    <w:name w:val="Naslov 51"/>
    <w:basedOn w:val="Normal"/>
    <w:rsid w:val="00C678AC"/>
    <w:pPr>
      <w:numPr>
        <w:ilvl w:val="4"/>
        <w:numId w:val="31"/>
      </w:numPr>
    </w:pPr>
  </w:style>
  <w:style w:type="paragraph" w:customStyle="1" w:styleId="Naslov61">
    <w:name w:val="Naslov 61"/>
    <w:basedOn w:val="Normal"/>
    <w:rsid w:val="00C678AC"/>
    <w:pPr>
      <w:numPr>
        <w:ilvl w:val="5"/>
        <w:numId w:val="31"/>
      </w:numPr>
    </w:pPr>
  </w:style>
  <w:style w:type="paragraph" w:customStyle="1" w:styleId="Naslov71">
    <w:name w:val="Naslov 71"/>
    <w:basedOn w:val="Normal"/>
    <w:rsid w:val="00C678AC"/>
    <w:pPr>
      <w:numPr>
        <w:ilvl w:val="6"/>
        <w:numId w:val="31"/>
      </w:numPr>
    </w:pPr>
  </w:style>
  <w:style w:type="paragraph" w:customStyle="1" w:styleId="Naslov81">
    <w:name w:val="Naslov 81"/>
    <w:basedOn w:val="Normal"/>
    <w:rsid w:val="00C678AC"/>
    <w:pPr>
      <w:numPr>
        <w:ilvl w:val="7"/>
        <w:numId w:val="31"/>
      </w:numPr>
    </w:pPr>
  </w:style>
  <w:style w:type="paragraph" w:customStyle="1" w:styleId="Naslov91">
    <w:name w:val="Naslov 91"/>
    <w:basedOn w:val="Normal"/>
    <w:rsid w:val="00C678AC"/>
    <w:pPr>
      <w:numPr>
        <w:ilvl w:val="8"/>
        <w:numId w:val="31"/>
      </w:numPr>
    </w:pPr>
  </w:style>
  <w:style w:type="paragraph" w:styleId="Revision">
    <w:name w:val="Revision"/>
    <w:hidden/>
    <w:uiPriority w:val="99"/>
    <w:semiHidden/>
    <w:rsid w:val="00982332"/>
    <w:pPr>
      <w:spacing w:after="0" w:line="240" w:lineRule="auto"/>
    </w:pPr>
  </w:style>
  <w:style w:type="paragraph" w:customStyle="1" w:styleId="paragraph">
    <w:name w:val="paragraph"/>
    <w:basedOn w:val="Normal"/>
    <w:rsid w:val="00B227C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227CC"/>
  </w:style>
  <w:style w:type="character" w:customStyle="1" w:styleId="spellingerror">
    <w:name w:val="spellingerror"/>
    <w:basedOn w:val="DefaultParagraphFont"/>
    <w:rsid w:val="00B227CC"/>
  </w:style>
  <w:style w:type="character" w:customStyle="1" w:styleId="eop">
    <w:name w:val="eop"/>
    <w:basedOn w:val="DefaultParagraphFont"/>
    <w:rsid w:val="00B227CC"/>
  </w:style>
  <w:style w:type="character" w:customStyle="1" w:styleId="UnresolvedMention3">
    <w:name w:val="Unresolved Mention3"/>
    <w:basedOn w:val="DefaultParagraphFont"/>
    <w:uiPriority w:val="99"/>
    <w:semiHidden/>
    <w:unhideWhenUsed/>
    <w:rsid w:val="00544C30"/>
    <w:rPr>
      <w:color w:val="605E5C"/>
      <w:shd w:val="clear" w:color="auto" w:fill="E1DFDD"/>
    </w:rPr>
  </w:style>
  <w:style w:type="paragraph" w:customStyle="1" w:styleId="Normal1">
    <w:name w:val="Normal1"/>
    <w:rsid w:val="00097451"/>
    <w:pPr>
      <w:jc w:val="both"/>
    </w:pPr>
    <w:rPr>
      <w:rFonts w:ascii="Calibri" w:eastAsia="Calibri" w:hAnsi="Calibri" w:cs="Calibri"/>
      <w:lang w:eastAsia="hr-HR"/>
    </w:rPr>
  </w:style>
  <w:style w:type="character" w:customStyle="1" w:styleId="scxw137392706">
    <w:name w:val="scxw137392706"/>
    <w:basedOn w:val="DefaultParagraphFont"/>
    <w:rsid w:val="000A01FF"/>
  </w:style>
  <w:style w:type="character" w:customStyle="1" w:styleId="UnresolvedMention">
    <w:name w:val="Unresolved Mention"/>
    <w:basedOn w:val="DefaultParagraphFont"/>
    <w:uiPriority w:val="99"/>
    <w:unhideWhenUsed/>
    <w:rsid w:val="0026242F"/>
    <w:rPr>
      <w:color w:val="605E5C"/>
      <w:shd w:val="clear" w:color="auto" w:fill="E1DFDD"/>
    </w:rPr>
  </w:style>
  <w:style w:type="character" w:customStyle="1" w:styleId="Mention">
    <w:name w:val="Mention"/>
    <w:basedOn w:val="DefaultParagraphFont"/>
    <w:uiPriority w:val="99"/>
    <w:unhideWhenUsed/>
    <w:rsid w:val="0026242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419">
      <w:bodyDiv w:val="1"/>
      <w:marLeft w:val="0"/>
      <w:marRight w:val="0"/>
      <w:marTop w:val="0"/>
      <w:marBottom w:val="0"/>
      <w:divBdr>
        <w:top w:val="none" w:sz="0" w:space="0" w:color="auto"/>
        <w:left w:val="none" w:sz="0" w:space="0" w:color="auto"/>
        <w:bottom w:val="none" w:sz="0" w:space="0" w:color="auto"/>
        <w:right w:val="none" w:sz="0" w:space="0" w:color="auto"/>
      </w:divBdr>
    </w:div>
    <w:div w:id="2901143">
      <w:bodyDiv w:val="1"/>
      <w:marLeft w:val="0"/>
      <w:marRight w:val="0"/>
      <w:marTop w:val="0"/>
      <w:marBottom w:val="0"/>
      <w:divBdr>
        <w:top w:val="none" w:sz="0" w:space="0" w:color="auto"/>
        <w:left w:val="none" w:sz="0" w:space="0" w:color="auto"/>
        <w:bottom w:val="none" w:sz="0" w:space="0" w:color="auto"/>
        <w:right w:val="none" w:sz="0" w:space="0" w:color="auto"/>
      </w:divBdr>
    </w:div>
    <w:div w:id="59599247">
      <w:bodyDiv w:val="1"/>
      <w:marLeft w:val="0"/>
      <w:marRight w:val="0"/>
      <w:marTop w:val="0"/>
      <w:marBottom w:val="0"/>
      <w:divBdr>
        <w:top w:val="none" w:sz="0" w:space="0" w:color="auto"/>
        <w:left w:val="none" w:sz="0" w:space="0" w:color="auto"/>
        <w:bottom w:val="none" w:sz="0" w:space="0" w:color="auto"/>
        <w:right w:val="none" w:sz="0" w:space="0" w:color="auto"/>
      </w:divBdr>
    </w:div>
    <w:div w:id="87700361">
      <w:bodyDiv w:val="1"/>
      <w:marLeft w:val="0"/>
      <w:marRight w:val="0"/>
      <w:marTop w:val="0"/>
      <w:marBottom w:val="0"/>
      <w:divBdr>
        <w:top w:val="none" w:sz="0" w:space="0" w:color="auto"/>
        <w:left w:val="none" w:sz="0" w:space="0" w:color="auto"/>
        <w:bottom w:val="none" w:sz="0" w:space="0" w:color="auto"/>
        <w:right w:val="none" w:sz="0" w:space="0" w:color="auto"/>
      </w:divBdr>
    </w:div>
    <w:div w:id="101536097">
      <w:bodyDiv w:val="1"/>
      <w:marLeft w:val="0"/>
      <w:marRight w:val="0"/>
      <w:marTop w:val="0"/>
      <w:marBottom w:val="0"/>
      <w:divBdr>
        <w:top w:val="none" w:sz="0" w:space="0" w:color="auto"/>
        <w:left w:val="none" w:sz="0" w:space="0" w:color="auto"/>
        <w:bottom w:val="none" w:sz="0" w:space="0" w:color="auto"/>
        <w:right w:val="none" w:sz="0" w:space="0" w:color="auto"/>
      </w:divBdr>
      <w:divsChild>
        <w:div w:id="590049089">
          <w:marLeft w:val="0"/>
          <w:marRight w:val="0"/>
          <w:marTop w:val="0"/>
          <w:marBottom w:val="0"/>
          <w:divBdr>
            <w:top w:val="none" w:sz="0" w:space="0" w:color="auto"/>
            <w:left w:val="none" w:sz="0" w:space="0" w:color="auto"/>
            <w:bottom w:val="none" w:sz="0" w:space="0" w:color="auto"/>
            <w:right w:val="none" w:sz="0" w:space="0" w:color="auto"/>
          </w:divBdr>
        </w:div>
        <w:div w:id="742340202">
          <w:marLeft w:val="0"/>
          <w:marRight w:val="0"/>
          <w:marTop w:val="0"/>
          <w:marBottom w:val="0"/>
          <w:divBdr>
            <w:top w:val="none" w:sz="0" w:space="0" w:color="auto"/>
            <w:left w:val="none" w:sz="0" w:space="0" w:color="auto"/>
            <w:bottom w:val="none" w:sz="0" w:space="0" w:color="auto"/>
            <w:right w:val="none" w:sz="0" w:space="0" w:color="auto"/>
          </w:divBdr>
        </w:div>
        <w:div w:id="1815878222">
          <w:marLeft w:val="0"/>
          <w:marRight w:val="0"/>
          <w:marTop w:val="0"/>
          <w:marBottom w:val="0"/>
          <w:divBdr>
            <w:top w:val="none" w:sz="0" w:space="0" w:color="auto"/>
            <w:left w:val="none" w:sz="0" w:space="0" w:color="auto"/>
            <w:bottom w:val="none" w:sz="0" w:space="0" w:color="auto"/>
            <w:right w:val="none" w:sz="0" w:space="0" w:color="auto"/>
          </w:divBdr>
        </w:div>
      </w:divsChild>
    </w:div>
    <w:div w:id="107822612">
      <w:bodyDiv w:val="1"/>
      <w:marLeft w:val="0"/>
      <w:marRight w:val="0"/>
      <w:marTop w:val="0"/>
      <w:marBottom w:val="0"/>
      <w:divBdr>
        <w:top w:val="none" w:sz="0" w:space="0" w:color="auto"/>
        <w:left w:val="none" w:sz="0" w:space="0" w:color="auto"/>
        <w:bottom w:val="none" w:sz="0" w:space="0" w:color="auto"/>
        <w:right w:val="none" w:sz="0" w:space="0" w:color="auto"/>
      </w:divBdr>
    </w:div>
    <w:div w:id="110369450">
      <w:bodyDiv w:val="1"/>
      <w:marLeft w:val="0"/>
      <w:marRight w:val="0"/>
      <w:marTop w:val="0"/>
      <w:marBottom w:val="0"/>
      <w:divBdr>
        <w:top w:val="none" w:sz="0" w:space="0" w:color="auto"/>
        <w:left w:val="none" w:sz="0" w:space="0" w:color="auto"/>
        <w:bottom w:val="none" w:sz="0" w:space="0" w:color="auto"/>
        <w:right w:val="none" w:sz="0" w:space="0" w:color="auto"/>
      </w:divBdr>
    </w:div>
    <w:div w:id="118384465">
      <w:bodyDiv w:val="1"/>
      <w:marLeft w:val="0"/>
      <w:marRight w:val="0"/>
      <w:marTop w:val="0"/>
      <w:marBottom w:val="0"/>
      <w:divBdr>
        <w:top w:val="none" w:sz="0" w:space="0" w:color="auto"/>
        <w:left w:val="none" w:sz="0" w:space="0" w:color="auto"/>
        <w:bottom w:val="none" w:sz="0" w:space="0" w:color="auto"/>
        <w:right w:val="none" w:sz="0" w:space="0" w:color="auto"/>
      </w:divBdr>
      <w:divsChild>
        <w:div w:id="371543464">
          <w:marLeft w:val="0"/>
          <w:marRight w:val="0"/>
          <w:marTop w:val="0"/>
          <w:marBottom w:val="0"/>
          <w:divBdr>
            <w:top w:val="none" w:sz="0" w:space="0" w:color="auto"/>
            <w:left w:val="none" w:sz="0" w:space="0" w:color="auto"/>
            <w:bottom w:val="none" w:sz="0" w:space="0" w:color="auto"/>
            <w:right w:val="none" w:sz="0" w:space="0" w:color="auto"/>
          </w:divBdr>
        </w:div>
        <w:div w:id="708650869">
          <w:marLeft w:val="0"/>
          <w:marRight w:val="0"/>
          <w:marTop w:val="0"/>
          <w:marBottom w:val="0"/>
          <w:divBdr>
            <w:top w:val="none" w:sz="0" w:space="0" w:color="auto"/>
            <w:left w:val="none" w:sz="0" w:space="0" w:color="auto"/>
            <w:bottom w:val="none" w:sz="0" w:space="0" w:color="auto"/>
            <w:right w:val="none" w:sz="0" w:space="0" w:color="auto"/>
          </w:divBdr>
        </w:div>
        <w:div w:id="723676890">
          <w:marLeft w:val="0"/>
          <w:marRight w:val="0"/>
          <w:marTop w:val="0"/>
          <w:marBottom w:val="0"/>
          <w:divBdr>
            <w:top w:val="none" w:sz="0" w:space="0" w:color="auto"/>
            <w:left w:val="none" w:sz="0" w:space="0" w:color="auto"/>
            <w:bottom w:val="none" w:sz="0" w:space="0" w:color="auto"/>
            <w:right w:val="none" w:sz="0" w:space="0" w:color="auto"/>
          </w:divBdr>
        </w:div>
        <w:div w:id="865752852">
          <w:marLeft w:val="0"/>
          <w:marRight w:val="0"/>
          <w:marTop w:val="0"/>
          <w:marBottom w:val="0"/>
          <w:divBdr>
            <w:top w:val="none" w:sz="0" w:space="0" w:color="auto"/>
            <w:left w:val="none" w:sz="0" w:space="0" w:color="auto"/>
            <w:bottom w:val="none" w:sz="0" w:space="0" w:color="auto"/>
            <w:right w:val="none" w:sz="0" w:space="0" w:color="auto"/>
          </w:divBdr>
        </w:div>
        <w:div w:id="920717095">
          <w:marLeft w:val="0"/>
          <w:marRight w:val="0"/>
          <w:marTop w:val="0"/>
          <w:marBottom w:val="0"/>
          <w:divBdr>
            <w:top w:val="none" w:sz="0" w:space="0" w:color="auto"/>
            <w:left w:val="none" w:sz="0" w:space="0" w:color="auto"/>
            <w:bottom w:val="none" w:sz="0" w:space="0" w:color="auto"/>
            <w:right w:val="none" w:sz="0" w:space="0" w:color="auto"/>
          </w:divBdr>
        </w:div>
        <w:div w:id="948511844">
          <w:marLeft w:val="0"/>
          <w:marRight w:val="0"/>
          <w:marTop w:val="0"/>
          <w:marBottom w:val="0"/>
          <w:divBdr>
            <w:top w:val="none" w:sz="0" w:space="0" w:color="auto"/>
            <w:left w:val="none" w:sz="0" w:space="0" w:color="auto"/>
            <w:bottom w:val="none" w:sz="0" w:space="0" w:color="auto"/>
            <w:right w:val="none" w:sz="0" w:space="0" w:color="auto"/>
          </w:divBdr>
        </w:div>
        <w:div w:id="1173371731">
          <w:marLeft w:val="0"/>
          <w:marRight w:val="0"/>
          <w:marTop w:val="0"/>
          <w:marBottom w:val="0"/>
          <w:divBdr>
            <w:top w:val="none" w:sz="0" w:space="0" w:color="auto"/>
            <w:left w:val="none" w:sz="0" w:space="0" w:color="auto"/>
            <w:bottom w:val="none" w:sz="0" w:space="0" w:color="auto"/>
            <w:right w:val="none" w:sz="0" w:space="0" w:color="auto"/>
          </w:divBdr>
        </w:div>
        <w:div w:id="1224608273">
          <w:marLeft w:val="0"/>
          <w:marRight w:val="0"/>
          <w:marTop w:val="0"/>
          <w:marBottom w:val="0"/>
          <w:divBdr>
            <w:top w:val="none" w:sz="0" w:space="0" w:color="auto"/>
            <w:left w:val="none" w:sz="0" w:space="0" w:color="auto"/>
            <w:bottom w:val="none" w:sz="0" w:space="0" w:color="auto"/>
            <w:right w:val="none" w:sz="0" w:space="0" w:color="auto"/>
          </w:divBdr>
        </w:div>
        <w:div w:id="1547571847">
          <w:marLeft w:val="0"/>
          <w:marRight w:val="0"/>
          <w:marTop w:val="0"/>
          <w:marBottom w:val="0"/>
          <w:divBdr>
            <w:top w:val="none" w:sz="0" w:space="0" w:color="auto"/>
            <w:left w:val="none" w:sz="0" w:space="0" w:color="auto"/>
            <w:bottom w:val="none" w:sz="0" w:space="0" w:color="auto"/>
            <w:right w:val="none" w:sz="0" w:space="0" w:color="auto"/>
          </w:divBdr>
        </w:div>
      </w:divsChild>
    </w:div>
    <w:div w:id="127742282">
      <w:bodyDiv w:val="1"/>
      <w:marLeft w:val="0"/>
      <w:marRight w:val="0"/>
      <w:marTop w:val="0"/>
      <w:marBottom w:val="0"/>
      <w:divBdr>
        <w:top w:val="none" w:sz="0" w:space="0" w:color="auto"/>
        <w:left w:val="none" w:sz="0" w:space="0" w:color="auto"/>
        <w:bottom w:val="none" w:sz="0" w:space="0" w:color="auto"/>
        <w:right w:val="none" w:sz="0" w:space="0" w:color="auto"/>
      </w:divBdr>
    </w:div>
    <w:div w:id="144007996">
      <w:bodyDiv w:val="1"/>
      <w:marLeft w:val="0"/>
      <w:marRight w:val="0"/>
      <w:marTop w:val="0"/>
      <w:marBottom w:val="0"/>
      <w:divBdr>
        <w:top w:val="none" w:sz="0" w:space="0" w:color="auto"/>
        <w:left w:val="none" w:sz="0" w:space="0" w:color="auto"/>
        <w:bottom w:val="none" w:sz="0" w:space="0" w:color="auto"/>
        <w:right w:val="none" w:sz="0" w:space="0" w:color="auto"/>
      </w:divBdr>
    </w:div>
    <w:div w:id="157236305">
      <w:bodyDiv w:val="1"/>
      <w:marLeft w:val="0"/>
      <w:marRight w:val="0"/>
      <w:marTop w:val="0"/>
      <w:marBottom w:val="0"/>
      <w:divBdr>
        <w:top w:val="none" w:sz="0" w:space="0" w:color="auto"/>
        <w:left w:val="none" w:sz="0" w:space="0" w:color="auto"/>
        <w:bottom w:val="none" w:sz="0" w:space="0" w:color="auto"/>
        <w:right w:val="none" w:sz="0" w:space="0" w:color="auto"/>
      </w:divBdr>
    </w:div>
    <w:div w:id="171771606">
      <w:bodyDiv w:val="1"/>
      <w:marLeft w:val="0"/>
      <w:marRight w:val="0"/>
      <w:marTop w:val="0"/>
      <w:marBottom w:val="0"/>
      <w:divBdr>
        <w:top w:val="none" w:sz="0" w:space="0" w:color="auto"/>
        <w:left w:val="none" w:sz="0" w:space="0" w:color="auto"/>
        <w:bottom w:val="none" w:sz="0" w:space="0" w:color="auto"/>
        <w:right w:val="none" w:sz="0" w:space="0" w:color="auto"/>
      </w:divBdr>
    </w:div>
    <w:div w:id="179780984">
      <w:bodyDiv w:val="1"/>
      <w:marLeft w:val="0"/>
      <w:marRight w:val="0"/>
      <w:marTop w:val="0"/>
      <w:marBottom w:val="0"/>
      <w:divBdr>
        <w:top w:val="none" w:sz="0" w:space="0" w:color="auto"/>
        <w:left w:val="none" w:sz="0" w:space="0" w:color="auto"/>
        <w:bottom w:val="none" w:sz="0" w:space="0" w:color="auto"/>
        <w:right w:val="none" w:sz="0" w:space="0" w:color="auto"/>
      </w:divBdr>
    </w:div>
    <w:div w:id="206916724">
      <w:bodyDiv w:val="1"/>
      <w:marLeft w:val="0"/>
      <w:marRight w:val="0"/>
      <w:marTop w:val="0"/>
      <w:marBottom w:val="0"/>
      <w:divBdr>
        <w:top w:val="none" w:sz="0" w:space="0" w:color="auto"/>
        <w:left w:val="none" w:sz="0" w:space="0" w:color="auto"/>
        <w:bottom w:val="none" w:sz="0" w:space="0" w:color="auto"/>
        <w:right w:val="none" w:sz="0" w:space="0" w:color="auto"/>
      </w:divBdr>
    </w:div>
    <w:div w:id="225454790">
      <w:bodyDiv w:val="1"/>
      <w:marLeft w:val="0"/>
      <w:marRight w:val="0"/>
      <w:marTop w:val="0"/>
      <w:marBottom w:val="0"/>
      <w:divBdr>
        <w:top w:val="none" w:sz="0" w:space="0" w:color="auto"/>
        <w:left w:val="none" w:sz="0" w:space="0" w:color="auto"/>
        <w:bottom w:val="none" w:sz="0" w:space="0" w:color="auto"/>
        <w:right w:val="none" w:sz="0" w:space="0" w:color="auto"/>
      </w:divBdr>
    </w:div>
    <w:div w:id="226841265">
      <w:bodyDiv w:val="1"/>
      <w:marLeft w:val="0"/>
      <w:marRight w:val="0"/>
      <w:marTop w:val="0"/>
      <w:marBottom w:val="0"/>
      <w:divBdr>
        <w:top w:val="none" w:sz="0" w:space="0" w:color="auto"/>
        <w:left w:val="none" w:sz="0" w:space="0" w:color="auto"/>
        <w:bottom w:val="none" w:sz="0" w:space="0" w:color="auto"/>
        <w:right w:val="none" w:sz="0" w:space="0" w:color="auto"/>
      </w:divBdr>
    </w:div>
    <w:div w:id="228419796">
      <w:bodyDiv w:val="1"/>
      <w:marLeft w:val="0"/>
      <w:marRight w:val="0"/>
      <w:marTop w:val="0"/>
      <w:marBottom w:val="0"/>
      <w:divBdr>
        <w:top w:val="none" w:sz="0" w:space="0" w:color="auto"/>
        <w:left w:val="none" w:sz="0" w:space="0" w:color="auto"/>
        <w:bottom w:val="none" w:sz="0" w:space="0" w:color="auto"/>
        <w:right w:val="none" w:sz="0" w:space="0" w:color="auto"/>
      </w:divBdr>
    </w:div>
    <w:div w:id="235938791">
      <w:bodyDiv w:val="1"/>
      <w:marLeft w:val="0"/>
      <w:marRight w:val="0"/>
      <w:marTop w:val="0"/>
      <w:marBottom w:val="0"/>
      <w:divBdr>
        <w:top w:val="none" w:sz="0" w:space="0" w:color="auto"/>
        <w:left w:val="none" w:sz="0" w:space="0" w:color="auto"/>
        <w:bottom w:val="none" w:sz="0" w:space="0" w:color="auto"/>
        <w:right w:val="none" w:sz="0" w:space="0" w:color="auto"/>
      </w:divBdr>
    </w:div>
    <w:div w:id="254360335">
      <w:bodyDiv w:val="1"/>
      <w:marLeft w:val="0"/>
      <w:marRight w:val="0"/>
      <w:marTop w:val="0"/>
      <w:marBottom w:val="0"/>
      <w:divBdr>
        <w:top w:val="none" w:sz="0" w:space="0" w:color="auto"/>
        <w:left w:val="none" w:sz="0" w:space="0" w:color="auto"/>
        <w:bottom w:val="none" w:sz="0" w:space="0" w:color="auto"/>
        <w:right w:val="none" w:sz="0" w:space="0" w:color="auto"/>
      </w:divBdr>
    </w:div>
    <w:div w:id="256407842">
      <w:bodyDiv w:val="1"/>
      <w:marLeft w:val="0"/>
      <w:marRight w:val="0"/>
      <w:marTop w:val="0"/>
      <w:marBottom w:val="0"/>
      <w:divBdr>
        <w:top w:val="none" w:sz="0" w:space="0" w:color="auto"/>
        <w:left w:val="none" w:sz="0" w:space="0" w:color="auto"/>
        <w:bottom w:val="none" w:sz="0" w:space="0" w:color="auto"/>
        <w:right w:val="none" w:sz="0" w:space="0" w:color="auto"/>
      </w:divBdr>
      <w:divsChild>
        <w:div w:id="45836963">
          <w:marLeft w:val="0"/>
          <w:marRight w:val="0"/>
          <w:marTop w:val="0"/>
          <w:marBottom w:val="0"/>
          <w:divBdr>
            <w:top w:val="none" w:sz="0" w:space="0" w:color="auto"/>
            <w:left w:val="none" w:sz="0" w:space="0" w:color="auto"/>
            <w:bottom w:val="none" w:sz="0" w:space="0" w:color="auto"/>
            <w:right w:val="none" w:sz="0" w:space="0" w:color="auto"/>
          </w:divBdr>
        </w:div>
        <w:div w:id="163521485">
          <w:marLeft w:val="0"/>
          <w:marRight w:val="0"/>
          <w:marTop w:val="0"/>
          <w:marBottom w:val="0"/>
          <w:divBdr>
            <w:top w:val="none" w:sz="0" w:space="0" w:color="auto"/>
            <w:left w:val="none" w:sz="0" w:space="0" w:color="auto"/>
            <w:bottom w:val="none" w:sz="0" w:space="0" w:color="auto"/>
            <w:right w:val="none" w:sz="0" w:space="0" w:color="auto"/>
          </w:divBdr>
        </w:div>
      </w:divsChild>
    </w:div>
    <w:div w:id="261766683">
      <w:bodyDiv w:val="1"/>
      <w:marLeft w:val="0"/>
      <w:marRight w:val="0"/>
      <w:marTop w:val="0"/>
      <w:marBottom w:val="0"/>
      <w:divBdr>
        <w:top w:val="none" w:sz="0" w:space="0" w:color="auto"/>
        <w:left w:val="none" w:sz="0" w:space="0" w:color="auto"/>
        <w:bottom w:val="none" w:sz="0" w:space="0" w:color="auto"/>
        <w:right w:val="none" w:sz="0" w:space="0" w:color="auto"/>
      </w:divBdr>
    </w:div>
    <w:div w:id="264002906">
      <w:bodyDiv w:val="1"/>
      <w:marLeft w:val="0"/>
      <w:marRight w:val="0"/>
      <w:marTop w:val="0"/>
      <w:marBottom w:val="0"/>
      <w:divBdr>
        <w:top w:val="none" w:sz="0" w:space="0" w:color="auto"/>
        <w:left w:val="none" w:sz="0" w:space="0" w:color="auto"/>
        <w:bottom w:val="none" w:sz="0" w:space="0" w:color="auto"/>
        <w:right w:val="none" w:sz="0" w:space="0" w:color="auto"/>
      </w:divBdr>
    </w:div>
    <w:div w:id="290868770">
      <w:bodyDiv w:val="1"/>
      <w:marLeft w:val="0"/>
      <w:marRight w:val="0"/>
      <w:marTop w:val="0"/>
      <w:marBottom w:val="0"/>
      <w:divBdr>
        <w:top w:val="none" w:sz="0" w:space="0" w:color="auto"/>
        <w:left w:val="none" w:sz="0" w:space="0" w:color="auto"/>
        <w:bottom w:val="none" w:sz="0" w:space="0" w:color="auto"/>
        <w:right w:val="none" w:sz="0" w:space="0" w:color="auto"/>
      </w:divBdr>
    </w:div>
    <w:div w:id="296447760">
      <w:bodyDiv w:val="1"/>
      <w:marLeft w:val="0"/>
      <w:marRight w:val="0"/>
      <w:marTop w:val="0"/>
      <w:marBottom w:val="0"/>
      <w:divBdr>
        <w:top w:val="none" w:sz="0" w:space="0" w:color="auto"/>
        <w:left w:val="none" w:sz="0" w:space="0" w:color="auto"/>
        <w:bottom w:val="none" w:sz="0" w:space="0" w:color="auto"/>
        <w:right w:val="none" w:sz="0" w:space="0" w:color="auto"/>
      </w:divBdr>
    </w:div>
    <w:div w:id="296692389">
      <w:bodyDiv w:val="1"/>
      <w:marLeft w:val="0"/>
      <w:marRight w:val="0"/>
      <w:marTop w:val="0"/>
      <w:marBottom w:val="0"/>
      <w:divBdr>
        <w:top w:val="none" w:sz="0" w:space="0" w:color="auto"/>
        <w:left w:val="none" w:sz="0" w:space="0" w:color="auto"/>
        <w:bottom w:val="none" w:sz="0" w:space="0" w:color="auto"/>
        <w:right w:val="none" w:sz="0" w:space="0" w:color="auto"/>
      </w:divBdr>
    </w:div>
    <w:div w:id="298151831">
      <w:bodyDiv w:val="1"/>
      <w:marLeft w:val="0"/>
      <w:marRight w:val="0"/>
      <w:marTop w:val="0"/>
      <w:marBottom w:val="0"/>
      <w:divBdr>
        <w:top w:val="none" w:sz="0" w:space="0" w:color="auto"/>
        <w:left w:val="none" w:sz="0" w:space="0" w:color="auto"/>
        <w:bottom w:val="none" w:sz="0" w:space="0" w:color="auto"/>
        <w:right w:val="none" w:sz="0" w:space="0" w:color="auto"/>
      </w:divBdr>
    </w:div>
    <w:div w:id="308095542">
      <w:bodyDiv w:val="1"/>
      <w:marLeft w:val="0"/>
      <w:marRight w:val="0"/>
      <w:marTop w:val="0"/>
      <w:marBottom w:val="0"/>
      <w:divBdr>
        <w:top w:val="none" w:sz="0" w:space="0" w:color="auto"/>
        <w:left w:val="none" w:sz="0" w:space="0" w:color="auto"/>
        <w:bottom w:val="none" w:sz="0" w:space="0" w:color="auto"/>
        <w:right w:val="none" w:sz="0" w:space="0" w:color="auto"/>
      </w:divBdr>
    </w:div>
    <w:div w:id="323433840">
      <w:bodyDiv w:val="1"/>
      <w:marLeft w:val="0"/>
      <w:marRight w:val="0"/>
      <w:marTop w:val="0"/>
      <w:marBottom w:val="0"/>
      <w:divBdr>
        <w:top w:val="none" w:sz="0" w:space="0" w:color="auto"/>
        <w:left w:val="none" w:sz="0" w:space="0" w:color="auto"/>
        <w:bottom w:val="none" w:sz="0" w:space="0" w:color="auto"/>
        <w:right w:val="none" w:sz="0" w:space="0" w:color="auto"/>
      </w:divBdr>
    </w:div>
    <w:div w:id="341785135">
      <w:bodyDiv w:val="1"/>
      <w:marLeft w:val="0"/>
      <w:marRight w:val="0"/>
      <w:marTop w:val="0"/>
      <w:marBottom w:val="0"/>
      <w:divBdr>
        <w:top w:val="none" w:sz="0" w:space="0" w:color="auto"/>
        <w:left w:val="none" w:sz="0" w:space="0" w:color="auto"/>
        <w:bottom w:val="none" w:sz="0" w:space="0" w:color="auto"/>
        <w:right w:val="none" w:sz="0" w:space="0" w:color="auto"/>
      </w:divBdr>
    </w:div>
    <w:div w:id="347802477">
      <w:bodyDiv w:val="1"/>
      <w:marLeft w:val="0"/>
      <w:marRight w:val="0"/>
      <w:marTop w:val="0"/>
      <w:marBottom w:val="0"/>
      <w:divBdr>
        <w:top w:val="none" w:sz="0" w:space="0" w:color="auto"/>
        <w:left w:val="none" w:sz="0" w:space="0" w:color="auto"/>
        <w:bottom w:val="none" w:sz="0" w:space="0" w:color="auto"/>
        <w:right w:val="none" w:sz="0" w:space="0" w:color="auto"/>
      </w:divBdr>
    </w:div>
    <w:div w:id="393283109">
      <w:bodyDiv w:val="1"/>
      <w:marLeft w:val="0"/>
      <w:marRight w:val="0"/>
      <w:marTop w:val="0"/>
      <w:marBottom w:val="0"/>
      <w:divBdr>
        <w:top w:val="none" w:sz="0" w:space="0" w:color="auto"/>
        <w:left w:val="none" w:sz="0" w:space="0" w:color="auto"/>
        <w:bottom w:val="none" w:sz="0" w:space="0" w:color="auto"/>
        <w:right w:val="none" w:sz="0" w:space="0" w:color="auto"/>
      </w:divBdr>
    </w:div>
    <w:div w:id="402528705">
      <w:bodyDiv w:val="1"/>
      <w:marLeft w:val="0"/>
      <w:marRight w:val="0"/>
      <w:marTop w:val="0"/>
      <w:marBottom w:val="0"/>
      <w:divBdr>
        <w:top w:val="none" w:sz="0" w:space="0" w:color="auto"/>
        <w:left w:val="none" w:sz="0" w:space="0" w:color="auto"/>
        <w:bottom w:val="none" w:sz="0" w:space="0" w:color="auto"/>
        <w:right w:val="none" w:sz="0" w:space="0" w:color="auto"/>
      </w:divBdr>
    </w:div>
    <w:div w:id="466052042">
      <w:bodyDiv w:val="1"/>
      <w:marLeft w:val="0"/>
      <w:marRight w:val="0"/>
      <w:marTop w:val="0"/>
      <w:marBottom w:val="0"/>
      <w:divBdr>
        <w:top w:val="none" w:sz="0" w:space="0" w:color="auto"/>
        <w:left w:val="none" w:sz="0" w:space="0" w:color="auto"/>
        <w:bottom w:val="none" w:sz="0" w:space="0" w:color="auto"/>
        <w:right w:val="none" w:sz="0" w:space="0" w:color="auto"/>
      </w:divBdr>
    </w:div>
    <w:div w:id="512770881">
      <w:bodyDiv w:val="1"/>
      <w:marLeft w:val="0"/>
      <w:marRight w:val="0"/>
      <w:marTop w:val="0"/>
      <w:marBottom w:val="0"/>
      <w:divBdr>
        <w:top w:val="none" w:sz="0" w:space="0" w:color="auto"/>
        <w:left w:val="none" w:sz="0" w:space="0" w:color="auto"/>
        <w:bottom w:val="none" w:sz="0" w:space="0" w:color="auto"/>
        <w:right w:val="none" w:sz="0" w:space="0" w:color="auto"/>
      </w:divBdr>
    </w:div>
    <w:div w:id="530654669">
      <w:bodyDiv w:val="1"/>
      <w:marLeft w:val="0"/>
      <w:marRight w:val="0"/>
      <w:marTop w:val="0"/>
      <w:marBottom w:val="0"/>
      <w:divBdr>
        <w:top w:val="none" w:sz="0" w:space="0" w:color="auto"/>
        <w:left w:val="none" w:sz="0" w:space="0" w:color="auto"/>
        <w:bottom w:val="none" w:sz="0" w:space="0" w:color="auto"/>
        <w:right w:val="none" w:sz="0" w:space="0" w:color="auto"/>
      </w:divBdr>
    </w:div>
    <w:div w:id="538779996">
      <w:bodyDiv w:val="1"/>
      <w:marLeft w:val="0"/>
      <w:marRight w:val="0"/>
      <w:marTop w:val="0"/>
      <w:marBottom w:val="0"/>
      <w:divBdr>
        <w:top w:val="none" w:sz="0" w:space="0" w:color="auto"/>
        <w:left w:val="none" w:sz="0" w:space="0" w:color="auto"/>
        <w:bottom w:val="none" w:sz="0" w:space="0" w:color="auto"/>
        <w:right w:val="none" w:sz="0" w:space="0" w:color="auto"/>
      </w:divBdr>
    </w:div>
    <w:div w:id="546647538">
      <w:bodyDiv w:val="1"/>
      <w:marLeft w:val="0"/>
      <w:marRight w:val="0"/>
      <w:marTop w:val="0"/>
      <w:marBottom w:val="0"/>
      <w:divBdr>
        <w:top w:val="none" w:sz="0" w:space="0" w:color="auto"/>
        <w:left w:val="none" w:sz="0" w:space="0" w:color="auto"/>
        <w:bottom w:val="none" w:sz="0" w:space="0" w:color="auto"/>
        <w:right w:val="none" w:sz="0" w:space="0" w:color="auto"/>
      </w:divBdr>
    </w:div>
    <w:div w:id="550457120">
      <w:bodyDiv w:val="1"/>
      <w:marLeft w:val="0"/>
      <w:marRight w:val="0"/>
      <w:marTop w:val="0"/>
      <w:marBottom w:val="0"/>
      <w:divBdr>
        <w:top w:val="none" w:sz="0" w:space="0" w:color="auto"/>
        <w:left w:val="none" w:sz="0" w:space="0" w:color="auto"/>
        <w:bottom w:val="none" w:sz="0" w:space="0" w:color="auto"/>
        <w:right w:val="none" w:sz="0" w:space="0" w:color="auto"/>
      </w:divBdr>
    </w:div>
    <w:div w:id="574633168">
      <w:bodyDiv w:val="1"/>
      <w:marLeft w:val="0"/>
      <w:marRight w:val="0"/>
      <w:marTop w:val="0"/>
      <w:marBottom w:val="0"/>
      <w:divBdr>
        <w:top w:val="none" w:sz="0" w:space="0" w:color="auto"/>
        <w:left w:val="none" w:sz="0" w:space="0" w:color="auto"/>
        <w:bottom w:val="none" w:sz="0" w:space="0" w:color="auto"/>
        <w:right w:val="none" w:sz="0" w:space="0" w:color="auto"/>
      </w:divBdr>
    </w:div>
    <w:div w:id="583497070">
      <w:bodyDiv w:val="1"/>
      <w:marLeft w:val="0"/>
      <w:marRight w:val="0"/>
      <w:marTop w:val="0"/>
      <w:marBottom w:val="0"/>
      <w:divBdr>
        <w:top w:val="none" w:sz="0" w:space="0" w:color="auto"/>
        <w:left w:val="none" w:sz="0" w:space="0" w:color="auto"/>
        <w:bottom w:val="none" w:sz="0" w:space="0" w:color="auto"/>
        <w:right w:val="none" w:sz="0" w:space="0" w:color="auto"/>
      </w:divBdr>
      <w:divsChild>
        <w:div w:id="1025449715">
          <w:marLeft w:val="0"/>
          <w:marRight w:val="0"/>
          <w:marTop w:val="0"/>
          <w:marBottom w:val="0"/>
          <w:divBdr>
            <w:top w:val="none" w:sz="0" w:space="0" w:color="auto"/>
            <w:left w:val="none" w:sz="0" w:space="0" w:color="auto"/>
            <w:bottom w:val="none" w:sz="0" w:space="0" w:color="auto"/>
            <w:right w:val="none" w:sz="0" w:space="0" w:color="auto"/>
          </w:divBdr>
        </w:div>
        <w:div w:id="1761290634">
          <w:marLeft w:val="0"/>
          <w:marRight w:val="0"/>
          <w:marTop w:val="0"/>
          <w:marBottom w:val="0"/>
          <w:divBdr>
            <w:top w:val="none" w:sz="0" w:space="0" w:color="auto"/>
            <w:left w:val="none" w:sz="0" w:space="0" w:color="auto"/>
            <w:bottom w:val="none" w:sz="0" w:space="0" w:color="auto"/>
            <w:right w:val="none" w:sz="0" w:space="0" w:color="auto"/>
          </w:divBdr>
        </w:div>
      </w:divsChild>
    </w:div>
    <w:div w:id="585261905">
      <w:bodyDiv w:val="1"/>
      <w:marLeft w:val="0"/>
      <w:marRight w:val="0"/>
      <w:marTop w:val="0"/>
      <w:marBottom w:val="0"/>
      <w:divBdr>
        <w:top w:val="none" w:sz="0" w:space="0" w:color="auto"/>
        <w:left w:val="none" w:sz="0" w:space="0" w:color="auto"/>
        <w:bottom w:val="none" w:sz="0" w:space="0" w:color="auto"/>
        <w:right w:val="none" w:sz="0" w:space="0" w:color="auto"/>
      </w:divBdr>
    </w:div>
    <w:div w:id="587733843">
      <w:bodyDiv w:val="1"/>
      <w:marLeft w:val="0"/>
      <w:marRight w:val="0"/>
      <w:marTop w:val="0"/>
      <w:marBottom w:val="0"/>
      <w:divBdr>
        <w:top w:val="none" w:sz="0" w:space="0" w:color="auto"/>
        <w:left w:val="none" w:sz="0" w:space="0" w:color="auto"/>
        <w:bottom w:val="none" w:sz="0" w:space="0" w:color="auto"/>
        <w:right w:val="none" w:sz="0" w:space="0" w:color="auto"/>
      </w:divBdr>
    </w:div>
    <w:div w:id="590359698">
      <w:bodyDiv w:val="1"/>
      <w:marLeft w:val="0"/>
      <w:marRight w:val="0"/>
      <w:marTop w:val="0"/>
      <w:marBottom w:val="0"/>
      <w:divBdr>
        <w:top w:val="none" w:sz="0" w:space="0" w:color="auto"/>
        <w:left w:val="none" w:sz="0" w:space="0" w:color="auto"/>
        <w:bottom w:val="none" w:sz="0" w:space="0" w:color="auto"/>
        <w:right w:val="none" w:sz="0" w:space="0" w:color="auto"/>
      </w:divBdr>
    </w:div>
    <w:div w:id="593166836">
      <w:bodyDiv w:val="1"/>
      <w:marLeft w:val="0"/>
      <w:marRight w:val="0"/>
      <w:marTop w:val="0"/>
      <w:marBottom w:val="0"/>
      <w:divBdr>
        <w:top w:val="none" w:sz="0" w:space="0" w:color="auto"/>
        <w:left w:val="none" w:sz="0" w:space="0" w:color="auto"/>
        <w:bottom w:val="none" w:sz="0" w:space="0" w:color="auto"/>
        <w:right w:val="none" w:sz="0" w:space="0" w:color="auto"/>
      </w:divBdr>
    </w:div>
    <w:div w:id="597249017">
      <w:bodyDiv w:val="1"/>
      <w:marLeft w:val="0"/>
      <w:marRight w:val="0"/>
      <w:marTop w:val="0"/>
      <w:marBottom w:val="0"/>
      <w:divBdr>
        <w:top w:val="none" w:sz="0" w:space="0" w:color="auto"/>
        <w:left w:val="none" w:sz="0" w:space="0" w:color="auto"/>
        <w:bottom w:val="none" w:sz="0" w:space="0" w:color="auto"/>
        <w:right w:val="none" w:sz="0" w:space="0" w:color="auto"/>
      </w:divBdr>
    </w:div>
    <w:div w:id="602031280">
      <w:bodyDiv w:val="1"/>
      <w:marLeft w:val="0"/>
      <w:marRight w:val="0"/>
      <w:marTop w:val="0"/>
      <w:marBottom w:val="0"/>
      <w:divBdr>
        <w:top w:val="none" w:sz="0" w:space="0" w:color="auto"/>
        <w:left w:val="none" w:sz="0" w:space="0" w:color="auto"/>
        <w:bottom w:val="none" w:sz="0" w:space="0" w:color="auto"/>
        <w:right w:val="none" w:sz="0" w:space="0" w:color="auto"/>
      </w:divBdr>
    </w:div>
    <w:div w:id="616178319">
      <w:bodyDiv w:val="1"/>
      <w:marLeft w:val="0"/>
      <w:marRight w:val="0"/>
      <w:marTop w:val="0"/>
      <w:marBottom w:val="0"/>
      <w:divBdr>
        <w:top w:val="none" w:sz="0" w:space="0" w:color="auto"/>
        <w:left w:val="none" w:sz="0" w:space="0" w:color="auto"/>
        <w:bottom w:val="none" w:sz="0" w:space="0" w:color="auto"/>
        <w:right w:val="none" w:sz="0" w:space="0" w:color="auto"/>
      </w:divBdr>
      <w:divsChild>
        <w:div w:id="168102737">
          <w:marLeft w:val="0"/>
          <w:marRight w:val="0"/>
          <w:marTop w:val="0"/>
          <w:marBottom w:val="0"/>
          <w:divBdr>
            <w:top w:val="none" w:sz="0" w:space="0" w:color="auto"/>
            <w:left w:val="none" w:sz="0" w:space="0" w:color="auto"/>
            <w:bottom w:val="none" w:sz="0" w:space="0" w:color="auto"/>
            <w:right w:val="none" w:sz="0" w:space="0" w:color="auto"/>
          </w:divBdr>
        </w:div>
        <w:div w:id="1478260921">
          <w:marLeft w:val="0"/>
          <w:marRight w:val="0"/>
          <w:marTop w:val="0"/>
          <w:marBottom w:val="0"/>
          <w:divBdr>
            <w:top w:val="none" w:sz="0" w:space="0" w:color="auto"/>
            <w:left w:val="none" w:sz="0" w:space="0" w:color="auto"/>
            <w:bottom w:val="none" w:sz="0" w:space="0" w:color="auto"/>
            <w:right w:val="none" w:sz="0" w:space="0" w:color="auto"/>
          </w:divBdr>
        </w:div>
      </w:divsChild>
    </w:div>
    <w:div w:id="616789847">
      <w:bodyDiv w:val="1"/>
      <w:marLeft w:val="0"/>
      <w:marRight w:val="0"/>
      <w:marTop w:val="0"/>
      <w:marBottom w:val="0"/>
      <w:divBdr>
        <w:top w:val="none" w:sz="0" w:space="0" w:color="auto"/>
        <w:left w:val="none" w:sz="0" w:space="0" w:color="auto"/>
        <w:bottom w:val="none" w:sz="0" w:space="0" w:color="auto"/>
        <w:right w:val="none" w:sz="0" w:space="0" w:color="auto"/>
      </w:divBdr>
    </w:div>
    <w:div w:id="619070727">
      <w:bodyDiv w:val="1"/>
      <w:marLeft w:val="0"/>
      <w:marRight w:val="0"/>
      <w:marTop w:val="0"/>
      <w:marBottom w:val="0"/>
      <w:divBdr>
        <w:top w:val="none" w:sz="0" w:space="0" w:color="auto"/>
        <w:left w:val="none" w:sz="0" w:space="0" w:color="auto"/>
        <w:bottom w:val="none" w:sz="0" w:space="0" w:color="auto"/>
        <w:right w:val="none" w:sz="0" w:space="0" w:color="auto"/>
      </w:divBdr>
    </w:div>
    <w:div w:id="641422431">
      <w:bodyDiv w:val="1"/>
      <w:marLeft w:val="0"/>
      <w:marRight w:val="0"/>
      <w:marTop w:val="0"/>
      <w:marBottom w:val="0"/>
      <w:divBdr>
        <w:top w:val="none" w:sz="0" w:space="0" w:color="auto"/>
        <w:left w:val="none" w:sz="0" w:space="0" w:color="auto"/>
        <w:bottom w:val="none" w:sz="0" w:space="0" w:color="auto"/>
        <w:right w:val="none" w:sz="0" w:space="0" w:color="auto"/>
      </w:divBdr>
    </w:div>
    <w:div w:id="653265148">
      <w:bodyDiv w:val="1"/>
      <w:marLeft w:val="0"/>
      <w:marRight w:val="0"/>
      <w:marTop w:val="0"/>
      <w:marBottom w:val="0"/>
      <w:divBdr>
        <w:top w:val="none" w:sz="0" w:space="0" w:color="auto"/>
        <w:left w:val="none" w:sz="0" w:space="0" w:color="auto"/>
        <w:bottom w:val="none" w:sz="0" w:space="0" w:color="auto"/>
        <w:right w:val="none" w:sz="0" w:space="0" w:color="auto"/>
      </w:divBdr>
      <w:divsChild>
        <w:div w:id="118035892">
          <w:marLeft w:val="0"/>
          <w:marRight w:val="0"/>
          <w:marTop w:val="0"/>
          <w:marBottom w:val="0"/>
          <w:divBdr>
            <w:top w:val="none" w:sz="0" w:space="0" w:color="auto"/>
            <w:left w:val="none" w:sz="0" w:space="0" w:color="auto"/>
            <w:bottom w:val="none" w:sz="0" w:space="0" w:color="auto"/>
            <w:right w:val="none" w:sz="0" w:space="0" w:color="auto"/>
          </w:divBdr>
        </w:div>
        <w:div w:id="166482123">
          <w:marLeft w:val="0"/>
          <w:marRight w:val="0"/>
          <w:marTop w:val="0"/>
          <w:marBottom w:val="0"/>
          <w:divBdr>
            <w:top w:val="none" w:sz="0" w:space="0" w:color="auto"/>
            <w:left w:val="none" w:sz="0" w:space="0" w:color="auto"/>
            <w:bottom w:val="none" w:sz="0" w:space="0" w:color="auto"/>
            <w:right w:val="none" w:sz="0" w:space="0" w:color="auto"/>
          </w:divBdr>
        </w:div>
        <w:div w:id="447091603">
          <w:marLeft w:val="0"/>
          <w:marRight w:val="0"/>
          <w:marTop w:val="0"/>
          <w:marBottom w:val="0"/>
          <w:divBdr>
            <w:top w:val="none" w:sz="0" w:space="0" w:color="auto"/>
            <w:left w:val="none" w:sz="0" w:space="0" w:color="auto"/>
            <w:bottom w:val="none" w:sz="0" w:space="0" w:color="auto"/>
            <w:right w:val="none" w:sz="0" w:space="0" w:color="auto"/>
          </w:divBdr>
        </w:div>
      </w:divsChild>
    </w:div>
    <w:div w:id="656884604">
      <w:bodyDiv w:val="1"/>
      <w:marLeft w:val="0"/>
      <w:marRight w:val="0"/>
      <w:marTop w:val="0"/>
      <w:marBottom w:val="0"/>
      <w:divBdr>
        <w:top w:val="none" w:sz="0" w:space="0" w:color="auto"/>
        <w:left w:val="none" w:sz="0" w:space="0" w:color="auto"/>
        <w:bottom w:val="none" w:sz="0" w:space="0" w:color="auto"/>
        <w:right w:val="none" w:sz="0" w:space="0" w:color="auto"/>
      </w:divBdr>
    </w:div>
    <w:div w:id="670721410">
      <w:bodyDiv w:val="1"/>
      <w:marLeft w:val="0"/>
      <w:marRight w:val="0"/>
      <w:marTop w:val="0"/>
      <w:marBottom w:val="0"/>
      <w:divBdr>
        <w:top w:val="none" w:sz="0" w:space="0" w:color="auto"/>
        <w:left w:val="none" w:sz="0" w:space="0" w:color="auto"/>
        <w:bottom w:val="none" w:sz="0" w:space="0" w:color="auto"/>
        <w:right w:val="none" w:sz="0" w:space="0" w:color="auto"/>
      </w:divBdr>
    </w:div>
    <w:div w:id="721907940">
      <w:bodyDiv w:val="1"/>
      <w:marLeft w:val="0"/>
      <w:marRight w:val="0"/>
      <w:marTop w:val="0"/>
      <w:marBottom w:val="0"/>
      <w:divBdr>
        <w:top w:val="none" w:sz="0" w:space="0" w:color="auto"/>
        <w:left w:val="none" w:sz="0" w:space="0" w:color="auto"/>
        <w:bottom w:val="none" w:sz="0" w:space="0" w:color="auto"/>
        <w:right w:val="none" w:sz="0" w:space="0" w:color="auto"/>
      </w:divBdr>
    </w:div>
    <w:div w:id="734086613">
      <w:bodyDiv w:val="1"/>
      <w:marLeft w:val="0"/>
      <w:marRight w:val="0"/>
      <w:marTop w:val="0"/>
      <w:marBottom w:val="0"/>
      <w:divBdr>
        <w:top w:val="none" w:sz="0" w:space="0" w:color="auto"/>
        <w:left w:val="none" w:sz="0" w:space="0" w:color="auto"/>
        <w:bottom w:val="none" w:sz="0" w:space="0" w:color="auto"/>
        <w:right w:val="none" w:sz="0" w:space="0" w:color="auto"/>
      </w:divBdr>
    </w:div>
    <w:div w:id="767122379">
      <w:bodyDiv w:val="1"/>
      <w:marLeft w:val="0"/>
      <w:marRight w:val="0"/>
      <w:marTop w:val="0"/>
      <w:marBottom w:val="0"/>
      <w:divBdr>
        <w:top w:val="none" w:sz="0" w:space="0" w:color="auto"/>
        <w:left w:val="none" w:sz="0" w:space="0" w:color="auto"/>
        <w:bottom w:val="none" w:sz="0" w:space="0" w:color="auto"/>
        <w:right w:val="none" w:sz="0" w:space="0" w:color="auto"/>
      </w:divBdr>
    </w:div>
    <w:div w:id="787044837">
      <w:bodyDiv w:val="1"/>
      <w:marLeft w:val="0"/>
      <w:marRight w:val="0"/>
      <w:marTop w:val="0"/>
      <w:marBottom w:val="0"/>
      <w:divBdr>
        <w:top w:val="none" w:sz="0" w:space="0" w:color="auto"/>
        <w:left w:val="none" w:sz="0" w:space="0" w:color="auto"/>
        <w:bottom w:val="none" w:sz="0" w:space="0" w:color="auto"/>
        <w:right w:val="none" w:sz="0" w:space="0" w:color="auto"/>
      </w:divBdr>
    </w:div>
    <w:div w:id="810098950">
      <w:bodyDiv w:val="1"/>
      <w:marLeft w:val="0"/>
      <w:marRight w:val="0"/>
      <w:marTop w:val="0"/>
      <w:marBottom w:val="0"/>
      <w:divBdr>
        <w:top w:val="none" w:sz="0" w:space="0" w:color="auto"/>
        <w:left w:val="none" w:sz="0" w:space="0" w:color="auto"/>
        <w:bottom w:val="none" w:sz="0" w:space="0" w:color="auto"/>
        <w:right w:val="none" w:sz="0" w:space="0" w:color="auto"/>
      </w:divBdr>
    </w:div>
    <w:div w:id="824668964">
      <w:bodyDiv w:val="1"/>
      <w:marLeft w:val="0"/>
      <w:marRight w:val="0"/>
      <w:marTop w:val="0"/>
      <w:marBottom w:val="0"/>
      <w:divBdr>
        <w:top w:val="none" w:sz="0" w:space="0" w:color="auto"/>
        <w:left w:val="none" w:sz="0" w:space="0" w:color="auto"/>
        <w:bottom w:val="none" w:sz="0" w:space="0" w:color="auto"/>
        <w:right w:val="none" w:sz="0" w:space="0" w:color="auto"/>
      </w:divBdr>
    </w:div>
    <w:div w:id="840655267">
      <w:bodyDiv w:val="1"/>
      <w:marLeft w:val="0"/>
      <w:marRight w:val="0"/>
      <w:marTop w:val="0"/>
      <w:marBottom w:val="0"/>
      <w:divBdr>
        <w:top w:val="none" w:sz="0" w:space="0" w:color="auto"/>
        <w:left w:val="none" w:sz="0" w:space="0" w:color="auto"/>
        <w:bottom w:val="none" w:sz="0" w:space="0" w:color="auto"/>
        <w:right w:val="none" w:sz="0" w:space="0" w:color="auto"/>
      </w:divBdr>
    </w:div>
    <w:div w:id="844053807">
      <w:bodyDiv w:val="1"/>
      <w:marLeft w:val="0"/>
      <w:marRight w:val="0"/>
      <w:marTop w:val="0"/>
      <w:marBottom w:val="0"/>
      <w:divBdr>
        <w:top w:val="none" w:sz="0" w:space="0" w:color="auto"/>
        <w:left w:val="none" w:sz="0" w:space="0" w:color="auto"/>
        <w:bottom w:val="none" w:sz="0" w:space="0" w:color="auto"/>
        <w:right w:val="none" w:sz="0" w:space="0" w:color="auto"/>
      </w:divBdr>
    </w:div>
    <w:div w:id="881675464">
      <w:bodyDiv w:val="1"/>
      <w:marLeft w:val="0"/>
      <w:marRight w:val="0"/>
      <w:marTop w:val="0"/>
      <w:marBottom w:val="0"/>
      <w:divBdr>
        <w:top w:val="none" w:sz="0" w:space="0" w:color="auto"/>
        <w:left w:val="none" w:sz="0" w:space="0" w:color="auto"/>
        <w:bottom w:val="none" w:sz="0" w:space="0" w:color="auto"/>
        <w:right w:val="none" w:sz="0" w:space="0" w:color="auto"/>
      </w:divBdr>
    </w:div>
    <w:div w:id="882792429">
      <w:bodyDiv w:val="1"/>
      <w:marLeft w:val="0"/>
      <w:marRight w:val="0"/>
      <w:marTop w:val="0"/>
      <w:marBottom w:val="0"/>
      <w:divBdr>
        <w:top w:val="none" w:sz="0" w:space="0" w:color="auto"/>
        <w:left w:val="none" w:sz="0" w:space="0" w:color="auto"/>
        <w:bottom w:val="none" w:sz="0" w:space="0" w:color="auto"/>
        <w:right w:val="none" w:sz="0" w:space="0" w:color="auto"/>
      </w:divBdr>
      <w:divsChild>
        <w:div w:id="274603819">
          <w:marLeft w:val="0"/>
          <w:marRight w:val="0"/>
          <w:marTop w:val="0"/>
          <w:marBottom w:val="0"/>
          <w:divBdr>
            <w:top w:val="none" w:sz="0" w:space="0" w:color="auto"/>
            <w:left w:val="none" w:sz="0" w:space="0" w:color="auto"/>
            <w:bottom w:val="none" w:sz="0" w:space="0" w:color="auto"/>
            <w:right w:val="none" w:sz="0" w:space="0" w:color="auto"/>
          </w:divBdr>
        </w:div>
        <w:div w:id="1073428312">
          <w:marLeft w:val="0"/>
          <w:marRight w:val="0"/>
          <w:marTop w:val="0"/>
          <w:marBottom w:val="0"/>
          <w:divBdr>
            <w:top w:val="none" w:sz="0" w:space="0" w:color="auto"/>
            <w:left w:val="none" w:sz="0" w:space="0" w:color="auto"/>
            <w:bottom w:val="none" w:sz="0" w:space="0" w:color="auto"/>
            <w:right w:val="none" w:sz="0" w:space="0" w:color="auto"/>
          </w:divBdr>
        </w:div>
      </w:divsChild>
    </w:div>
    <w:div w:id="885025951">
      <w:bodyDiv w:val="1"/>
      <w:marLeft w:val="0"/>
      <w:marRight w:val="0"/>
      <w:marTop w:val="0"/>
      <w:marBottom w:val="0"/>
      <w:divBdr>
        <w:top w:val="none" w:sz="0" w:space="0" w:color="auto"/>
        <w:left w:val="none" w:sz="0" w:space="0" w:color="auto"/>
        <w:bottom w:val="none" w:sz="0" w:space="0" w:color="auto"/>
        <w:right w:val="none" w:sz="0" w:space="0" w:color="auto"/>
      </w:divBdr>
    </w:div>
    <w:div w:id="923418530">
      <w:bodyDiv w:val="1"/>
      <w:marLeft w:val="0"/>
      <w:marRight w:val="0"/>
      <w:marTop w:val="0"/>
      <w:marBottom w:val="0"/>
      <w:divBdr>
        <w:top w:val="none" w:sz="0" w:space="0" w:color="auto"/>
        <w:left w:val="none" w:sz="0" w:space="0" w:color="auto"/>
        <w:bottom w:val="none" w:sz="0" w:space="0" w:color="auto"/>
        <w:right w:val="none" w:sz="0" w:space="0" w:color="auto"/>
      </w:divBdr>
    </w:div>
    <w:div w:id="929898009">
      <w:bodyDiv w:val="1"/>
      <w:marLeft w:val="0"/>
      <w:marRight w:val="0"/>
      <w:marTop w:val="0"/>
      <w:marBottom w:val="0"/>
      <w:divBdr>
        <w:top w:val="none" w:sz="0" w:space="0" w:color="auto"/>
        <w:left w:val="none" w:sz="0" w:space="0" w:color="auto"/>
        <w:bottom w:val="none" w:sz="0" w:space="0" w:color="auto"/>
        <w:right w:val="none" w:sz="0" w:space="0" w:color="auto"/>
      </w:divBdr>
    </w:div>
    <w:div w:id="944848608">
      <w:bodyDiv w:val="1"/>
      <w:marLeft w:val="0"/>
      <w:marRight w:val="0"/>
      <w:marTop w:val="0"/>
      <w:marBottom w:val="0"/>
      <w:divBdr>
        <w:top w:val="none" w:sz="0" w:space="0" w:color="auto"/>
        <w:left w:val="none" w:sz="0" w:space="0" w:color="auto"/>
        <w:bottom w:val="none" w:sz="0" w:space="0" w:color="auto"/>
        <w:right w:val="none" w:sz="0" w:space="0" w:color="auto"/>
      </w:divBdr>
    </w:div>
    <w:div w:id="953319248">
      <w:bodyDiv w:val="1"/>
      <w:marLeft w:val="0"/>
      <w:marRight w:val="0"/>
      <w:marTop w:val="0"/>
      <w:marBottom w:val="0"/>
      <w:divBdr>
        <w:top w:val="none" w:sz="0" w:space="0" w:color="auto"/>
        <w:left w:val="none" w:sz="0" w:space="0" w:color="auto"/>
        <w:bottom w:val="none" w:sz="0" w:space="0" w:color="auto"/>
        <w:right w:val="none" w:sz="0" w:space="0" w:color="auto"/>
      </w:divBdr>
    </w:div>
    <w:div w:id="963316474">
      <w:bodyDiv w:val="1"/>
      <w:marLeft w:val="0"/>
      <w:marRight w:val="0"/>
      <w:marTop w:val="0"/>
      <w:marBottom w:val="0"/>
      <w:divBdr>
        <w:top w:val="none" w:sz="0" w:space="0" w:color="auto"/>
        <w:left w:val="none" w:sz="0" w:space="0" w:color="auto"/>
        <w:bottom w:val="none" w:sz="0" w:space="0" w:color="auto"/>
        <w:right w:val="none" w:sz="0" w:space="0" w:color="auto"/>
      </w:divBdr>
      <w:divsChild>
        <w:div w:id="259026363">
          <w:marLeft w:val="0"/>
          <w:marRight w:val="0"/>
          <w:marTop w:val="0"/>
          <w:marBottom w:val="0"/>
          <w:divBdr>
            <w:top w:val="none" w:sz="0" w:space="0" w:color="auto"/>
            <w:left w:val="none" w:sz="0" w:space="0" w:color="auto"/>
            <w:bottom w:val="none" w:sz="0" w:space="0" w:color="auto"/>
            <w:right w:val="none" w:sz="0" w:space="0" w:color="auto"/>
          </w:divBdr>
        </w:div>
        <w:div w:id="899830426">
          <w:marLeft w:val="0"/>
          <w:marRight w:val="0"/>
          <w:marTop w:val="0"/>
          <w:marBottom w:val="0"/>
          <w:divBdr>
            <w:top w:val="none" w:sz="0" w:space="0" w:color="auto"/>
            <w:left w:val="none" w:sz="0" w:space="0" w:color="auto"/>
            <w:bottom w:val="none" w:sz="0" w:space="0" w:color="auto"/>
            <w:right w:val="none" w:sz="0" w:space="0" w:color="auto"/>
          </w:divBdr>
        </w:div>
      </w:divsChild>
    </w:div>
    <w:div w:id="989018224">
      <w:bodyDiv w:val="1"/>
      <w:marLeft w:val="0"/>
      <w:marRight w:val="0"/>
      <w:marTop w:val="0"/>
      <w:marBottom w:val="0"/>
      <w:divBdr>
        <w:top w:val="none" w:sz="0" w:space="0" w:color="auto"/>
        <w:left w:val="none" w:sz="0" w:space="0" w:color="auto"/>
        <w:bottom w:val="none" w:sz="0" w:space="0" w:color="auto"/>
        <w:right w:val="none" w:sz="0" w:space="0" w:color="auto"/>
      </w:divBdr>
    </w:div>
    <w:div w:id="1012729829">
      <w:bodyDiv w:val="1"/>
      <w:marLeft w:val="0"/>
      <w:marRight w:val="0"/>
      <w:marTop w:val="0"/>
      <w:marBottom w:val="0"/>
      <w:divBdr>
        <w:top w:val="none" w:sz="0" w:space="0" w:color="auto"/>
        <w:left w:val="none" w:sz="0" w:space="0" w:color="auto"/>
        <w:bottom w:val="none" w:sz="0" w:space="0" w:color="auto"/>
        <w:right w:val="none" w:sz="0" w:space="0" w:color="auto"/>
      </w:divBdr>
    </w:div>
    <w:div w:id="1025255014">
      <w:bodyDiv w:val="1"/>
      <w:marLeft w:val="0"/>
      <w:marRight w:val="0"/>
      <w:marTop w:val="0"/>
      <w:marBottom w:val="0"/>
      <w:divBdr>
        <w:top w:val="none" w:sz="0" w:space="0" w:color="auto"/>
        <w:left w:val="none" w:sz="0" w:space="0" w:color="auto"/>
        <w:bottom w:val="none" w:sz="0" w:space="0" w:color="auto"/>
        <w:right w:val="none" w:sz="0" w:space="0" w:color="auto"/>
      </w:divBdr>
    </w:div>
    <w:div w:id="1039161153">
      <w:bodyDiv w:val="1"/>
      <w:marLeft w:val="0"/>
      <w:marRight w:val="0"/>
      <w:marTop w:val="0"/>
      <w:marBottom w:val="0"/>
      <w:divBdr>
        <w:top w:val="none" w:sz="0" w:space="0" w:color="auto"/>
        <w:left w:val="none" w:sz="0" w:space="0" w:color="auto"/>
        <w:bottom w:val="none" w:sz="0" w:space="0" w:color="auto"/>
        <w:right w:val="none" w:sz="0" w:space="0" w:color="auto"/>
      </w:divBdr>
    </w:div>
    <w:div w:id="1056274169">
      <w:bodyDiv w:val="1"/>
      <w:marLeft w:val="0"/>
      <w:marRight w:val="0"/>
      <w:marTop w:val="0"/>
      <w:marBottom w:val="0"/>
      <w:divBdr>
        <w:top w:val="none" w:sz="0" w:space="0" w:color="auto"/>
        <w:left w:val="none" w:sz="0" w:space="0" w:color="auto"/>
        <w:bottom w:val="none" w:sz="0" w:space="0" w:color="auto"/>
        <w:right w:val="none" w:sz="0" w:space="0" w:color="auto"/>
      </w:divBdr>
    </w:div>
    <w:div w:id="1056661672">
      <w:bodyDiv w:val="1"/>
      <w:marLeft w:val="0"/>
      <w:marRight w:val="0"/>
      <w:marTop w:val="0"/>
      <w:marBottom w:val="0"/>
      <w:divBdr>
        <w:top w:val="none" w:sz="0" w:space="0" w:color="auto"/>
        <w:left w:val="none" w:sz="0" w:space="0" w:color="auto"/>
        <w:bottom w:val="none" w:sz="0" w:space="0" w:color="auto"/>
        <w:right w:val="none" w:sz="0" w:space="0" w:color="auto"/>
      </w:divBdr>
    </w:div>
    <w:div w:id="1073352429">
      <w:bodyDiv w:val="1"/>
      <w:marLeft w:val="0"/>
      <w:marRight w:val="0"/>
      <w:marTop w:val="0"/>
      <w:marBottom w:val="0"/>
      <w:divBdr>
        <w:top w:val="none" w:sz="0" w:space="0" w:color="auto"/>
        <w:left w:val="none" w:sz="0" w:space="0" w:color="auto"/>
        <w:bottom w:val="none" w:sz="0" w:space="0" w:color="auto"/>
        <w:right w:val="none" w:sz="0" w:space="0" w:color="auto"/>
      </w:divBdr>
    </w:div>
    <w:div w:id="1104767547">
      <w:bodyDiv w:val="1"/>
      <w:marLeft w:val="0"/>
      <w:marRight w:val="0"/>
      <w:marTop w:val="0"/>
      <w:marBottom w:val="0"/>
      <w:divBdr>
        <w:top w:val="none" w:sz="0" w:space="0" w:color="auto"/>
        <w:left w:val="none" w:sz="0" w:space="0" w:color="auto"/>
        <w:bottom w:val="none" w:sz="0" w:space="0" w:color="auto"/>
        <w:right w:val="none" w:sz="0" w:space="0" w:color="auto"/>
      </w:divBdr>
    </w:div>
    <w:div w:id="1116221023">
      <w:bodyDiv w:val="1"/>
      <w:marLeft w:val="0"/>
      <w:marRight w:val="0"/>
      <w:marTop w:val="0"/>
      <w:marBottom w:val="0"/>
      <w:divBdr>
        <w:top w:val="none" w:sz="0" w:space="0" w:color="auto"/>
        <w:left w:val="none" w:sz="0" w:space="0" w:color="auto"/>
        <w:bottom w:val="none" w:sz="0" w:space="0" w:color="auto"/>
        <w:right w:val="none" w:sz="0" w:space="0" w:color="auto"/>
      </w:divBdr>
    </w:div>
    <w:div w:id="1118328408">
      <w:bodyDiv w:val="1"/>
      <w:marLeft w:val="0"/>
      <w:marRight w:val="0"/>
      <w:marTop w:val="0"/>
      <w:marBottom w:val="0"/>
      <w:divBdr>
        <w:top w:val="none" w:sz="0" w:space="0" w:color="auto"/>
        <w:left w:val="none" w:sz="0" w:space="0" w:color="auto"/>
        <w:bottom w:val="none" w:sz="0" w:space="0" w:color="auto"/>
        <w:right w:val="none" w:sz="0" w:space="0" w:color="auto"/>
      </w:divBdr>
    </w:div>
    <w:div w:id="1133791318">
      <w:bodyDiv w:val="1"/>
      <w:marLeft w:val="0"/>
      <w:marRight w:val="0"/>
      <w:marTop w:val="0"/>
      <w:marBottom w:val="0"/>
      <w:divBdr>
        <w:top w:val="none" w:sz="0" w:space="0" w:color="auto"/>
        <w:left w:val="none" w:sz="0" w:space="0" w:color="auto"/>
        <w:bottom w:val="none" w:sz="0" w:space="0" w:color="auto"/>
        <w:right w:val="none" w:sz="0" w:space="0" w:color="auto"/>
      </w:divBdr>
      <w:divsChild>
        <w:div w:id="731466649">
          <w:marLeft w:val="0"/>
          <w:marRight w:val="0"/>
          <w:marTop w:val="0"/>
          <w:marBottom w:val="0"/>
          <w:divBdr>
            <w:top w:val="none" w:sz="0" w:space="0" w:color="auto"/>
            <w:left w:val="none" w:sz="0" w:space="0" w:color="auto"/>
            <w:bottom w:val="none" w:sz="0" w:space="0" w:color="auto"/>
            <w:right w:val="none" w:sz="0" w:space="0" w:color="auto"/>
          </w:divBdr>
        </w:div>
        <w:div w:id="1126698314">
          <w:marLeft w:val="0"/>
          <w:marRight w:val="0"/>
          <w:marTop w:val="0"/>
          <w:marBottom w:val="0"/>
          <w:divBdr>
            <w:top w:val="none" w:sz="0" w:space="0" w:color="auto"/>
            <w:left w:val="none" w:sz="0" w:space="0" w:color="auto"/>
            <w:bottom w:val="none" w:sz="0" w:space="0" w:color="auto"/>
            <w:right w:val="none" w:sz="0" w:space="0" w:color="auto"/>
          </w:divBdr>
        </w:div>
        <w:div w:id="1281913005">
          <w:marLeft w:val="0"/>
          <w:marRight w:val="0"/>
          <w:marTop w:val="0"/>
          <w:marBottom w:val="0"/>
          <w:divBdr>
            <w:top w:val="none" w:sz="0" w:space="0" w:color="auto"/>
            <w:left w:val="none" w:sz="0" w:space="0" w:color="auto"/>
            <w:bottom w:val="none" w:sz="0" w:space="0" w:color="auto"/>
            <w:right w:val="none" w:sz="0" w:space="0" w:color="auto"/>
          </w:divBdr>
        </w:div>
        <w:div w:id="1474251889">
          <w:marLeft w:val="0"/>
          <w:marRight w:val="0"/>
          <w:marTop w:val="0"/>
          <w:marBottom w:val="0"/>
          <w:divBdr>
            <w:top w:val="none" w:sz="0" w:space="0" w:color="auto"/>
            <w:left w:val="none" w:sz="0" w:space="0" w:color="auto"/>
            <w:bottom w:val="none" w:sz="0" w:space="0" w:color="auto"/>
            <w:right w:val="none" w:sz="0" w:space="0" w:color="auto"/>
          </w:divBdr>
        </w:div>
      </w:divsChild>
    </w:div>
    <w:div w:id="1138112655">
      <w:bodyDiv w:val="1"/>
      <w:marLeft w:val="0"/>
      <w:marRight w:val="0"/>
      <w:marTop w:val="0"/>
      <w:marBottom w:val="0"/>
      <w:divBdr>
        <w:top w:val="none" w:sz="0" w:space="0" w:color="auto"/>
        <w:left w:val="none" w:sz="0" w:space="0" w:color="auto"/>
        <w:bottom w:val="none" w:sz="0" w:space="0" w:color="auto"/>
        <w:right w:val="none" w:sz="0" w:space="0" w:color="auto"/>
      </w:divBdr>
    </w:div>
    <w:div w:id="1140877807">
      <w:bodyDiv w:val="1"/>
      <w:marLeft w:val="0"/>
      <w:marRight w:val="0"/>
      <w:marTop w:val="0"/>
      <w:marBottom w:val="0"/>
      <w:divBdr>
        <w:top w:val="none" w:sz="0" w:space="0" w:color="auto"/>
        <w:left w:val="none" w:sz="0" w:space="0" w:color="auto"/>
        <w:bottom w:val="none" w:sz="0" w:space="0" w:color="auto"/>
        <w:right w:val="none" w:sz="0" w:space="0" w:color="auto"/>
      </w:divBdr>
    </w:div>
    <w:div w:id="1154950723">
      <w:bodyDiv w:val="1"/>
      <w:marLeft w:val="0"/>
      <w:marRight w:val="0"/>
      <w:marTop w:val="0"/>
      <w:marBottom w:val="0"/>
      <w:divBdr>
        <w:top w:val="none" w:sz="0" w:space="0" w:color="auto"/>
        <w:left w:val="none" w:sz="0" w:space="0" w:color="auto"/>
        <w:bottom w:val="none" w:sz="0" w:space="0" w:color="auto"/>
        <w:right w:val="none" w:sz="0" w:space="0" w:color="auto"/>
      </w:divBdr>
    </w:div>
    <w:div w:id="1178079418">
      <w:bodyDiv w:val="1"/>
      <w:marLeft w:val="0"/>
      <w:marRight w:val="0"/>
      <w:marTop w:val="0"/>
      <w:marBottom w:val="0"/>
      <w:divBdr>
        <w:top w:val="none" w:sz="0" w:space="0" w:color="auto"/>
        <w:left w:val="none" w:sz="0" w:space="0" w:color="auto"/>
        <w:bottom w:val="none" w:sz="0" w:space="0" w:color="auto"/>
        <w:right w:val="none" w:sz="0" w:space="0" w:color="auto"/>
      </w:divBdr>
      <w:divsChild>
        <w:div w:id="223680122">
          <w:marLeft w:val="0"/>
          <w:marRight w:val="0"/>
          <w:marTop w:val="0"/>
          <w:marBottom w:val="0"/>
          <w:divBdr>
            <w:top w:val="none" w:sz="0" w:space="0" w:color="auto"/>
            <w:left w:val="none" w:sz="0" w:space="0" w:color="auto"/>
            <w:bottom w:val="none" w:sz="0" w:space="0" w:color="auto"/>
            <w:right w:val="none" w:sz="0" w:space="0" w:color="auto"/>
          </w:divBdr>
        </w:div>
        <w:div w:id="1602951927">
          <w:marLeft w:val="0"/>
          <w:marRight w:val="0"/>
          <w:marTop w:val="0"/>
          <w:marBottom w:val="0"/>
          <w:divBdr>
            <w:top w:val="none" w:sz="0" w:space="0" w:color="auto"/>
            <w:left w:val="none" w:sz="0" w:space="0" w:color="auto"/>
            <w:bottom w:val="none" w:sz="0" w:space="0" w:color="auto"/>
            <w:right w:val="none" w:sz="0" w:space="0" w:color="auto"/>
          </w:divBdr>
        </w:div>
      </w:divsChild>
    </w:div>
    <w:div w:id="1198589214">
      <w:bodyDiv w:val="1"/>
      <w:marLeft w:val="0"/>
      <w:marRight w:val="0"/>
      <w:marTop w:val="0"/>
      <w:marBottom w:val="0"/>
      <w:divBdr>
        <w:top w:val="none" w:sz="0" w:space="0" w:color="auto"/>
        <w:left w:val="none" w:sz="0" w:space="0" w:color="auto"/>
        <w:bottom w:val="none" w:sz="0" w:space="0" w:color="auto"/>
        <w:right w:val="none" w:sz="0" w:space="0" w:color="auto"/>
      </w:divBdr>
    </w:div>
    <w:div w:id="1222518055">
      <w:bodyDiv w:val="1"/>
      <w:marLeft w:val="0"/>
      <w:marRight w:val="0"/>
      <w:marTop w:val="0"/>
      <w:marBottom w:val="0"/>
      <w:divBdr>
        <w:top w:val="none" w:sz="0" w:space="0" w:color="auto"/>
        <w:left w:val="none" w:sz="0" w:space="0" w:color="auto"/>
        <w:bottom w:val="none" w:sz="0" w:space="0" w:color="auto"/>
        <w:right w:val="none" w:sz="0" w:space="0" w:color="auto"/>
      </w:divBdr>
    </w:div>
    <w:div w:id="1228952528">
      <w:bodyDiv w:val="1"/>
      <w:marLeft w:val="0"/>
      <w:marRight w:val="0"/>
      <w:marTop w:val="0"/>
      <w:marBottom w:val="0"/>
      <w:divBdr>
        <w:top w:val="none" w:sz="0" w:space="0" w:color="auto"/>
        <w:left w:val="none" w:sz="0" w:space="0" w:color="auto"/>
        <w:bottom w:val="none" w:sz="0" w:space="0" w:color="auto"/>
        <w:right w:val="none" w:sz="0" w:space="0" w:color="auto"/>
      </w:divBdr>
    </w:div>
    <w:div w:id="1232227263">
      <w:bodyDiv w:val="1"/>
      <w:marLeft w:val="0"/>
      <w:marRight w:val="0"/>
      <w:marTop w:val="0"/>
      <w:marBottom w:val="0"/>
      <w:divBdr>
        <w:top w:val="none" w:sz="0" w:space="0" w:color="auto"/>
        <w:left w:val="none" w:sz="0" w:space="0" w:color="auto"/>
        <w:bottom w:val="none" w:sz="0" w:space="0" w:color="auto"/>
        <w:right w:val="none" w:sz="0" w:space="0" w:color="auto"/>
      </w:divBdr>
    </w:div>
    <w:div w:id="1244145689">
      <w:bodyDiv w:val="1"/>
      <w:marLeft w:val="0"/>
      <w:marRight w:val="0"/>
      <w:marTop w:val="0"/>
      <w:marBottom w:val="0"/>
      <w:divBdr>
        <w:top w:val="none" w:sz="0" w:space="0" w:color="auto"/>
        <w:left w:val="none" w:sz="0" w:space="0" w:color="auto"/>
        <w:bottom w:val="none" w:sz="0" w:space="0" w:color="auto"/>
        <w:right w:val="none" w:sz="0" w:space="0" w:color="auto"/>
      </w:divBdr>
    </w:div>
    <w:div w:id="1266159848">
      <w:bodyDiv w:val="1"/>
      <w:marLeft w:val="0"/>
      <w:marRight w:val="0"/>
      <w:marTop w:val="0"/>
      <w:marBottom w:val="0"/>
      <w:divBdr>
        <w:top w:val="none" w:sz="0" w:space="0" w:color="auto"/>
        <w:left w:val="none" w:sz="0" w:space="0" w:color="auto"/>
        <w:bottom w:val="none" w:sz="0" w:space="0" w:color="auto"/>
        <w:right w:val="none" w:sz="0" w:space="0" w:color="auto"/>
      </w:divBdr>
    </w:div>
    <w:div w:id="1272280845">
      <w:bodyDiv w:val="1"/>
      <w:marLeft w:val="0"/>
      <w:marRight w:val="0"/>
      <w:marTop w:val="0"/>
      <w:marBottom w:val="0"/>
      <w:divBdr>
        <w:top w:val="none" w:sz="0" w:space="0" w:color="auto"/>
        <w:left w:val="none" w:sz="0" w:space="0" w:color="auto"/>
        <w:bottom w:val="none" w:sz="0" w:space="0" w:color="auto"/>
        <w:right w:val="none" w:sz="0" w:space="0" w:color="auto"/>
      </w:divBdr>
    </w:div>
    <w:div w:id="1289701652">
      <w:bodyDiv w:val="1"/>
      <w:marLeft w:val="0"/>
      <w:marRight w:val="0"/>
      <w:marTop w:val="0"/>
      <w:marBottom w:val="0"/>
      <w:divBdr>
        <w:top w:val="none" w:sz="0" w:space="0" w:color="auto"/>
        <w:left w:val="none" w:sz="0" w:space="0" w:color="auto"/>
        <w:bottom w:val="none" w:sz="0" w:space="0" w:color="auto"/>
        <w:right w:val="none" w:sz="0" w:space="0" w:color="auto"/>
      </w:divBdr>
    </w:div>
    <w:div w:id="1293439500">
      <w:bodyDiv w:val="1"/>
      <w:marLeft w:val="0"/>
      <w:marRight w:val="0"/>
      <w:marTop w:val="0"/>
      <w:marBottom w:val="0"/>
      <w:divBdr>
        <w:top w:val="none" w:sz="0" w:space="0" w:color="auto"/>
        <w:left w:val="none" w:sz="0" w:space="0" w:color="auto"/>
        <w:bottom w:val="none" w:sz="0" w:space="0" w:color="auto"/>
        <w:right w:val="none" w:sz="0" w:space="0" w:color="auto"/>
      </w:divBdr>
      <w:divsChild>
        <w:div w:id="331303683">
          <w:marLeft w:val="0"/>
          <w:marRight w:val="0"/>
          <w:marTop w:val="0"/>
          <w:marBottom w:val="0"/>
          <w:divBdr>
            <w:top w:val="none" w:sz="0" w:space="0" w:color="auto"/>
            <w:left w:val="none" w:sz="0" w:space="0" w:color="auto"/>
            <w:bottom w:val="none" w:sz="0" w:space="0" w:color="auto"/>
            <w:right w:val="none" w:sz="0" w:space="0" w:color="auto"/>
          </w:divBdr>
        </w:div>
        <w:div w:id="1093624843">
          <w:marLeft w:val="0"/>
          <w:marRight w:val="0"/>
          <w:marTop w:val="0"/>
          <w:marBottom w:val="0"/>
          <w:divBdr>
            <w:top w:val="none" w:sz="0" w:space="0" w:color="auto"/>
            <w:left w:val="none" w:sz="0" w:space="0" w:color="auto"/>
            <w:bottom w:val="none" w:sz="0" w:space="0" w:color="auto"/>
            <w:right w:val="none" w:sz="0" w:space="0" w:color="auto"/>
          </w:divBdr>
        </w:div>
        <w:div w:id="1981956292">
          <w:marLeft w:val="0"/>
          <w:marRight w:val="0"/>
          <w:marTop w:val="0"/>
          <w:marBottom w:val="0"/>
          <w:divBdr>
            <w:top w:val="none" w:sz="0" w:space="0" w:color="auto"/>
            <w:left w:val="none" w:sz="0" w:space="0" w:color="auto"/>
            <w:bottom w:val="none" w:sz="0" w:space="0" w:color="auto"/>
            <w:right w:val="none" w:sz="0" w:space="0" w:color="auto"/>
          </w:divBdr>
        </w:div>
      </w:divsChild>
    </w:div>
    <w:div w:id="1294171860">
      <w:bodyDiv w:val="1"/>
      <w:marLeft w:val="0"/>
      <w:marRight w:val="0"/>
      <w:marTop w:val="0"/>
      <w:marBottom w:val="0"/>
      <w:divBdr>
        <w:top w:val="none" w:sz="0" w:space="0" w:color="auto"/>
        <w:left w:val="none" w:sz="0" w:space="0" w:color="auto"/>
        <w:bottom w:val="none" w:sz="0" w:space="0" w:color="auto"/>
        <w:right w:val="none" w:sz="0" w:space="0" w:color="auto"/>
      </w:divBdr>
    </w:div>
    <w:div w:id="1304892528">
      <w:bodyDiv w:val="1"/>
      <w:marLeft w:val="0"/>
      <w:marRight w:val="0"/>
      <w:marTop w:val="0"/>
      <w:marBottom w:val="0"/>
      <w:divBdr>
        <w:top w:val="none" w:sz="0" w:space="0" w:color="auto"/>
        <w:left w:val="none" w:sz="0" w:space="0" w:color="auto"/>
        <w:bottom w:val="none" w:sz="0" w:space="0" w:color="auto"/>
        <w:right w:val="none" w:sz="0" w:space="0" w:color="auto"/>
      </w:divBdr>
    </w:div>
    <w:div w:id="1308322257">
      <w:bodyDiv w:val="1"/>
      <w:marLeft w:val="0"/>
      <w:marRight w:val="0"/>
      <w:marTop w:val="0"/>
      <w:marBottom w:val="0"/>
      <w:divBdr>
        <w:top w:val="none" w:sz="0" w:space="0" w:color="auto"/>
        <w:left w:val="none" w:sz="0" w:space="0" w:color="auto"/>
        <w:bottom w:val="none" w:sz="0" w:space="0" w:color="auto"/>
        <w:right w:val="none" w:sz="0" w:space="0" w:color="auto"/>
      </w:divBdr>
    </w:div>
    <w:div w:id="1327975541">
      <w:bodyDiv w:val="1"/>
      <w:marLeft w:val="0"/>
      <w:marRight w:val="0"/>
      <w:marTop w:val="0"/>
      <w:marBottom w:val="0"/>
      <w:divBdr>
        <w:top w:val="none" w:sz="0" w:space="0" w:color="auto"/>
        <w:left w:val="none" w:sz="0" w:space="0" w:color="auto"/>
        <w:bottom w:val="none" w:sz="0" w:space="0" w:color="auto"/>
        <w:right w:val="none" w:sz="0" w:space="0" w:color="auto"/>
      </w:divBdr>
      <w:divsChild>
        <w:div w:id="1021053191">
          <w:marLeft w:val="0"/>
          <w:marRight w:val="0"/>
          <w:marTop w:val="0"/>
          <w:marBottom w:val="0"/>
          <w:divBdr>
            <w:top w:val="none" w:sz="0" w:space="0" w:color="auto"/>
            <w:left w:val="none" w:sz="0" w:space="0" w:color="auto"/>
            <w:bottom w:val="none" w:sz="0" w:space="0" w:color="auto"/>
            <w:right w:val="none" w:sz="0" w:space="0" w:color="auto"/>
          </w:divBdr>
        </w:div>
        <w:div w:id="1832260154">
          <w:marLeft w:val="0"/>
          <w:marRight w:val="0"/>
          <w:marTop w:val="0"/>
          <w:marBottom w:val="0"/>
          <w:divBdr>
            <w:top w:val="none" w:sz="0" w:space="0" w:color="auto"/>
            <w:left w:val="none" w:sz="0" w:space="0" w:color="auto"/>
            <w:bottom w:val="none" w:sz="0" w:space="0" w:color="auto"/>
            <w:right w:val="none" w:sz="0" w:space="0" w:color="auto"/>
          </w:divBdr>
        </w:div>
      </w:divsChild>
    </w:div>
    <w:div w:id="1351838512">
      <w:bodyDiv w:val="1"/>
      <w:marLeft w:val="0"/>
      <w:marRight w:val="0"/>
      <w:marTop w:val="0"/>
      <w:marBottom w:val="0"/>
      <w:divBdr>
        <w:top w:val="none" w:sz="0" w:space="0" w:color="auto"/>
        <w:left w:val="none" w:sz="0" w:space="0" w:color="auto"/>
        <w:bottom w:val="none" w:sz="0" w:space="0" w:color="auto"/>
        <w:right w:val="none" w:sz="0" w:space="0" w:color="auto"/>
      </w:divBdr>
    </w:div>
    <w:div w:id="1364749251">
      <w:bodyDiv w:val="1"/>
      <w:marLeft w:val="0"/>
      <w:marRight w:val="0"/>
      <w:marTop w:val="0"/>
      <w:marBottom w:val="0"/>
      <w:divBdr>
        <w:top w:val="none" w:sz="0" w:space="0" w:color="auto"/>
        <w:left w:val="none" w:sz="0" w:space="0" w:color="auto"/>
        <w:bottom w:val="none" w:sz="0" w:space="0" w:color="auto"/>
        <w:right w:val="none" w:sz="0" w:space="0" w:color="auto"/>
      </w:divBdr>
    </w:div>
    <w:div w:id="1397051526">
      <w:bodyDiv w:val="1"/>
      <w:marLeft w:val="0"/>
      <w:marRight w:val="0"/>
      <w:marTop w:val="0"/>
      <w:marBottom w:val="0"/>
      <w:divBdr>
        <w:top w:val="none" w:sz="0" w:space="0" w:color="auto"/>
        <w:left w:val="none" w:sz="0" w:space="0" w:color="auto"/>
        <w:bottom w:val="none" w:sz="0" w:space="0" w:color="auto"/>
        <w:right w:val="none" w:sz="0" w:space="0" w:color="auto"/>
      </w:divBdr>
      <w:divsChild>
        <w:div w:id="661197677">
          <w:marLeft w:val="0"/>
          <w:marRight w:val="0"/>
          <w:marTop w:val="0"/>
          <w:marBottom w:val="0"/>
          <w:divBdr>
            <w:top w:val="none" w:sz="0" w:space="0" w:color="auto"/>
            <w:left w:val="none" w:sz="0" w:space="0" w:color="auto"/>
            <w:bottom w:val="none" w:sz="0" w:space="0" w:color="auto"/>
            <w:right w:val="none" w:sz="0" w:space="0" w:color="auto"/>
          </w:divBdr>
        </w:div>
        <w:div w:id="1021005377">
          <w:marLeft w:val="0"/>
          <w:marRight w:val="0"/>
          <w:marTop w:val="0"/>
          <w:marBottom w:val="0"/>
          <w:divBdr>
            <w:top w:val="none" w:sz="0" w:space="0" w:color="auto"/>
            <w:left w:val="none" w:sz="0" w:space="0" w:color="auto"/>
            <w:bottom w:val="none" w:sz="0" w:space="0" w:color="auto"/>
            <w:right w:val="none" w:sz="0" w:space="0" w:color="auto"/>
          </w:divBdr>
        </w:div>
        <w:div w:id="1430740083">
          <w:marLeft w:val="0"/>
          <w:marRight w:val="0"/>
          <w:marTop w:val="0"/>
          <w:marBottom w:val="0"/>
          <w:divBdr>
            <w:top w:val="none" w:sz="0" w:space="0" w:color="auto"/>
            <w:left w:val="none" w:sz="0" w:space="0" w:color="auto"/>
            <w:bottom w:val="none" w:sz="0" w:space="0" w:color="auto"/>
            <w:right w:val="none" w:sz="0" w:space="0" w:color="auto"/>
          </w:divBdr>
        </w:div>
      </w:divsChild>
    </w:div>
    <w:div w:id="1426535526">
      <w:bodyDiv w:val="1"/>
      <w:marLeft w:val="0"/>
      <w:marRight w:val="0"/>
      <w:marTop w:val="0"/>
      <w:marBottom w:val="0"/>
      <w:divBdr>
        <w:top w:val="none" w:sz="0" w:space="0" w:color="auto"/>
        <w:left w:val="none" w:sz="0" w:space="0" w:color="auto"/>
        <w:bottom w:val="none" w:sz="0" w:space="0" w:color="auto"/>
        <w:right w:val="none" w:sz="0" w:space="0" w:color="auto"/>
      </w:divBdr>
    </w:div>
    <w:div w:id="1429232086">
      <w:bodyDiv w:val="1"/>
      <w:marLeft w:val="0"/>
      <w:marRight w:val="0"/>
      <w:marTop w:val="0"/>
      <w:marBottom w:val="0"/>
      <w:divBdr>
        <w:top w:val="none" w:sz="0" w:space="0" w:color="auto"/>
        <w:left w:val="none" w:sz="0" w:space="0" w:color="auto"/>
        <w:bottom w:val="none" w:sz="0" w:space="0" w:color="auto"/>
        <w:right w:val="none" w:sz="0" w:space="0" w:color="auto"/>
      </w:divBdr>
    </w:div>
    <w:div w:id="1439176077">
      <w:bodyDiv w:val="1"/>
      <w:marLeft w:val="0"/>
      <w:marRight w:val="0"/>
      <w:marTop w:val="0"/>
      <w:marBottom w:val="0"/>
      <w:divBdr>
        <w:top w:val="none" w:sz="0" w:space="0" w:color="auto"/>
        <w:left w:val="none" w:sz="0" w:space="0" w:color="auto"/>
        <w:bottom w:val="none" w:sz="0" w:space="0" w:color="auto"/>
        <w:right w:val="none" w:sz="0" w:space="0" w:color="auto"/>
      </w:divBdr>
    </w:div>
    <w:div w:id="1441336690">
      <w:bodyDiv w:val="1"/>
      <w:marLeft w:val="0"/>
      <w:marRight w:val="0"/>
      <w:marTop w:val="0"/>
      <w:marBottom w:val="0"/>
      <w:divBdr>
        <w:top w:val="none" w:sz="0" w:space="0" w:color="auto"/>
        <w:left w:val="none" w:sz="0" w:space="0" w:color="auto"/>
        <w:bottom w:val="none" w:sz="0" w:space="0" w:color="auto"/>
        <w:right w:val="none" w:sz="0" w:space="0" w:color="auto"/>
      </w:divBdr>
    </w:div>
    <w:div w:id="1451898341">
      <w:bodyDiv w:val="1"/>
      <w:marLeft w:val="0"/>
      <w:marRight w:val="0"/>
      <w:marTop w:val="0"/>
      <w:marBottom w:val="0"/>
      <w:divBdr>
        <w:top w:val="none" w:sz="0" w:space="0" w:color="auto"/>
        <w:left w:val="none" w:sz="0" w:space="0" w:color="auto"/>
        <w:bottom w:val="none" w:sz="0" w:space="0" w:color="auto"/>
        <w:right w:val="none" w:sz="0" w:space="0" w:color="auto"/>
      </w:divBdr>
    </w:div>
    <w:div w:id="1460147205">
      <w:bodyDiv w:val="1"/>
      <w:marLeft w:val="0"/>
      <w:marRight w:val="0"/>
      <w:marTop w:val="0"/>
      <w:marBottom w:val="0"/>
      <w:divBdr>
        <w:top w:val="none" w:sz="0" w:space="0" w:color="auto"/>
        <w:left w:val="none" w:sz="0" w:space="0" w:color="auto"/>
        <w:bottom w:val="none" w:sz="0" w:space="0" w:color="auto"/>
        <w:right w:val="none" w:sz="0" w:space="0" w:color="auto"/>
      </w:divBdr>
    </w:div>
    <w:div w:id="1468085674">
      <w:bodyDiv w:val="1"/>
      <w:marLeft w:val="0"/>
      <w:marRight w:val="0"/>
      <w:marTop w:val="0"/>
      <w:marBottom w:val="0"/>
      <w:divBdr>
        <w:top w:val="none" w:sz="0" w:space="0" w:color="auto"/>
        <w:left w:val="none" w:sz="0" w:space="0" w:color="auto"/>
        <w:bottom w:val="none" w:sz="0" w:space="0" w:color="auto"/>
        <w:right w:val="none" w:sz="0" w:space="0" w:color="auto"/>
      </w:divBdr>
      <w:divsChild>
        <w:div w:id="988942065">
          <w:marLeft w:val="0"/>
          <w:marRight w:val="0"/>
          <w:marTop w:val="0"/>
          <w:marBottom w:val="0"/>
          <w:divBdr>
            <w:top w:val="none" w:sz="0" w:space="0" w:color="auto"/>
            <w:left w:val="none" w:sz="0" w:space="0" w:color="auto"/>
            <w:bottom w:val="none" w:sz="0" w:space="0" w:color="auto"/>
            <w:right w:val="none" w:sz="0" w:space="0" w:color="auto"/>
          </w:divBdr>
        </w:div>
        <w:div w:id="1076514938">
          <w:marLeft w:val="0"/>
          <w:marRight w:val="0"/>
          <w:marTop w:val="0"/>
          <w:marBottom w:val="0"/>
          <w:divBdr>
            <w:top w:val="none" w:sz="0" w:space="0" w:color="auto"/>
            <w:left w:val="none" w:sz="0" w:space="0" w:color="auto"/>
            <w:bottom w:val="none" w:sz="0" w:space="0" w:color="auto"/>
            <w:right w:val="none" w:sz="0" w:space="0" w:color="auto"/>
          </w:divBdr>
        </w:div>
        <w:div w:id="2092778596">
          <w:marLeft w:val="0"/>
          <w:marRight w:val="0"/>
          <w:marTop w:val="0"/>
          <w:marBottom w:val="0"/>
          <w:divBdr>
            <w:top w:val="none" w:sz="0" w:space="0" w:color="auto"/>
            <w:left w:val="none" w:sz="0" w:space="0" w:color="auto"/>
            <w:bottom w:val="none" w:sz="0" w:space="0" w:color="auto"/>
            <w:right w:val="none" w:sz="0" w:space="0" w:color="auto"/>
          </w:divBdr>
        </w:div>
      </w:divsChild>
    </w:div>
    <w:div w:id="1479111087">
      <w:bodyDiv w:val="1"/>
      <w:marLeft w:val="0"/>
      <w:marRight w:val="0"/>
      <w:marTop w:val="0"/>
      <w:marBottom w:val="0"/>
      <w:divBdr>
        <w:top w:val="none" w:sz="0" w:space="0" w:color="auto"/>
        <w:left w:val="none" w:sz="0" w:space="0" w:color="auto"/>
        <w:bottom w:val="none" w:sz="0" w:space="0" w:color="auto"/>
        <w:right w:val="none" w:sz="0" w:space="0" w:color="auto"/>
      </w:divBdr>
    </w:div>
    <w:div w:id="1488404564">
      <w:bodyDiv w:val="1"/>
      <w:marLeft w:val="0"/>
      <w:marRight w:val="0"/>
      <w:marTop w:val="0"/>
      <w:marBottom w:val="0"/>
      <w:divBdr>
        <w:top w:val="none" w:sz="0" w:space="0" w:color="auto"/>
        <w:left w:val="none" w:sz="0" w:space="0" w:color="auto"/>
        <w:bottom w:val="none" w:sz="0" w:space="0" w:color="auto"/>
        <w:right w:val="none" w:sz="0" w:space="0" w:color="auto"/>
      </w:divBdr>
      <w:divsChild>
        <w:div w:id="62535709">
          <w:marLeft w:val="0"/>
          <w:marRight w:val="0"/>
          <w:marTop w:val="0"/>
          <w:marBottom w:val="0"/>
          <w:divBdr>
            <w:top w:val="none" w:sz="0" w:space="0" w:color="auto"/>
            <w:left w:val="none" w:sz="0" w:space="0" w:color="auto"/>
            <w:bottom w:val="none" w:sz="0" w:space="0" w:color="auto"/>
            <w:right w:val="none" w:sz="0" w:space="0" w:color="auto"/>
          </w:divBdr>
        </w:div>
        <w:div w:id="308829039">
          <w:marLeft w:val="0"/>
          <w:marRight w:val="0"/>
          <w:marTop w:val="0"/>
          <w:marBottom w:val="0"/>
          <w:divBdr>
            <w:top w:val="none" w:sz="0" w:space="0" w:color="auto"/>
            <w:left w:val="none" w:sz="0" w:space="0" w:color="auto"/>
            <w:bottom w:val="none" w:sz="0" w:space="0" w:color="auto"/>
            <w:right w:val="none" w:sz="0" w:space="0" w:color="auto"/>
          </w:divBdr>
        </w:div>
        <w:div w:id="1403215712">
          <w:marLeft w:val="0"/>
          <w:marRight w:val="0"/>
          <w:marTop w:val="0"/>
          <w:marBottom w:val="0"/>
          <w:divBdr>
            <w:top w:val="none" w:sz="0" w:space="0" w:color="auto"/>
            <w:left w:val="none" w:sz="0" w:space="0" w:color="auto"/>
            <w:bottom w:val="none" w:sz="0" w:space="0" w:color="auto"/>
            <w:right w:val="none" w:sz="0" w:space="0" w:color="auto"/>
          </w:divBdr>
        </w:div>
        <w:div w:id="2115709048">
          <w:marLeft w:val="0"/>
          <w:marRight w:val="0"/>
          <w:marTop w:val="0"/>
          <w:marBottom w:val="0"/>
          <w:divBdr>
            <w:top w:val="none" w:sz="0" w:space="0" w:color="auto"/>
            <w:left w:val="none" w:sz="0" w:space="0" w:color="auto"/>
            <w:bottom w:val="none" w:sz="0" w:space="0" w:color="auto"/>
            <w:right w:val="none" w:sz="0" w:space="0" w:color="auto"/>
          </w:divBdr>
        </w:div>
      </w:divsChild>
    </w:div>
    <w:div w:id="1516110761">
      <w:bodyDiv w:val="1"/>
      <w:marLeft w:val="0"/>
      <w:marRight w:val="0"/>
      <w:marTop w:val="0"/>
      <w:marBottom w:val="0"/>
      <w:divBdr>
        <w:top w:val="none" w:sz="0" w:space="0" w:color="auto"/>
        <w:left w:val="none" w:sz="0" w:space="0" w:color="auto"/>
        <w:bottom w:val="none" w:sz="0" w:space="0" w:color="auto"/>
        <w:right w:val="none" w:sz="0" w:space="0" w:color="auto"/>
      </w:divBdr>
    </w:div>
    <w:div w:id="1516577521">
      <w:bodyDiv w:val="1"/>
      <w:marLeft w:val="0"/>
      <w:marRight w:val="0"/>
      <w:marTop w:val="0"/>
      <w:marBottom w:val="0"/>
      <w:divBdr>
        <w:top w:val="none" w:sz="0" w:space="0" w:color="auto"/>
        <w:left w:val="none" w:sz="0" w:space="0" w:color="auto"/>
        <w:bottom w:val="none" w:sz="0" w:space="0" w:color="auto"/>
        <w:right w:val="none" w:sz="0" w:space="0" w:color="auto"/>
      </w:divBdr>
    </w:div>
    <w:div w:id="1540242723">
      <w:bodyDiv w:val="1"/>
      <w:marLeft w:val="0"/>
      <w:marRight w:val="0"/>
      <w:marTop w:val="0"/>
      <w:marBottom w:val="0"/>
      <w:divBdr>
        <w:top w:val="none" w:sz="0" w:space="0" w:color="auto"/>
        <w:left w:val="none" w:sz="0" w:space="0" w:color="auto"/>
        <w:bottom w:val="none" w:sz="0" w:space="0" w:color="auto"/>
        <w:right w:val="none" w:sz="0" w:space="0" w:color="auto"/>
      </w:divBdr>
    </w:div>
    <w:div w:id="1550189009">
      <w:bodyDiv w:val="1"/>
      <w:marLeft w:val="0"/>
      <w:marRight w:val="0"/>
      <w:marTop w:val="0"/>
      <w:marBottom w:val="0"/>
      <w:divBdr>
        <w:top w:val="none" w:sz="0" w:space="0" w:color="auto"/>
        <w:left w:val="none" w:sz="0" w:space="0" w:color="auto"/>
        <w:bottom w:val="none" w:sz="0" w:space="0" w:color="auto"/>
        <w:right w:val="none" w:sz="0" w:space="0" w:color="auto"/>
      </w:divBdr>
    </w:div>
    <w:div w:id="1551764429">
      <w:bodyDiv w:val="1"/>
      <w:marLeft w:val="0"/>
      <w:marRight w:val="0"/>
      <w:marTop w:val="0"/>
      <w:marBottom w:val="0"/>
      <w:divBdr>
        <w:top w:val="none" w:sz="0" w:space="0" w:color="auto"/>
        <w:left w:val="none" w:sz="0" w:space="0" w:color="auto"/>
        <w:bottom w:val="none" w:sz="0" w:space="0" w:color="auto"/>
        <w:right w:val="none" w:sz="0" w:space="0" w:color="auto"/>
      </w:divBdr>
    </w:div>
    <w:div w:id="1563563782">
      <w:bodyDiv w:val="1"/>
      <w:marLeft w:val="0"/>
      <w:marRight w:val="0"/>
      <w:marTop w:val="0"/>
      <w:marBottom w:val="0"/>
      <w:divBdr>
        <w:top w:val="none" w:sz="0" w:space="0" w:color="auto"/>
        <w:left w:val="none" w:sz="0" w:space="0" w:color="auto"/>
        <w:bottom w:val="none" w:sz="0" w:space="0" w:color="auto"/>
        <w:right w:val="none" w:sz="0" w:space="0" w:color="auto"/>
      </w:divBdr>
      <w:divsChild>
        <w:div w:id="187840198">
          <w:marLeft w:val="0"/>
          <w:marRight w:val="0"/>
          <w:marTop w:val="0"/>
          <w:marBottom w:val="0"/>
          <w:divBdr>
            <w:top w:val="none" w:sz="0" w:space="0" w:color="auto"/>
            <w:left w:val="none" w:sz="0" w:space="0" w:color="auto"/>
            <w:bottom w:val="none" w:sz="0" w:space="0" w:color="auto"/>
            <w:right w:val="none" w:sz="0" w:space="0" w:color="auto"/>
          </w:divBdr>
        </w:div>
        <w:div w:id="380321977">
          <w:marLeft w:val="0"/>
          <w:marRight w:val="0"/>
          <w:marTop w:val="0"/>
          <w:marBottom w:val="0"/>
          <w:divBdr>
            <w:top w:val="none" w:sz="0" w:space="0" w:color="auto"/>
            <w:left w:val="none" w:sz="0" w:space="0" w:color="auto"/>
            <w:bottom w:val="none" w:sz="0" w:space="0" w:color="auto"/>
            <w:right w:val="none" w:sz="0" w:space="0" w:color="auto"/>
          </w:divBdr>
        </w:div>
      </w:divsChild>
    </w:div>
    <w:div w:id="1607498700">
      <w:bodyDiv w:val="1"/>
      <w:marLeft w:val="0"/>
      <w:marRight w:val="0"/>
      <w:marTop w:val="0"/>
      <w:marBottom w:val="0"/>
      <w:divBdr>
        <w:top w:val="none" w:sz="0" w:space="0" w:color="auto"/>
        <w:left w:val="none" w:sz="0" w:space="0" w:color="auto"/>
        <w:bottom w:val="none" w:sz="0" w:space="0" w:color="auto"/>
        <w:right w:val="none" w:sz="0" w:space="0" w:color="auto"/>
      </w:divBdr>
      <w:divsChild>
        <w:div w:id="200435635">
          <w:marLeft w:val="0"/>
          <w:marRight w:val="0"/>
          <w:marTop w:val="0"/>
          <w:marBottom w:val="0"/>
          <w:divBdr>
            <w:top w:val="none" w:sz="0" w:space="0" w:color="auto"/>
            <w:left w:val="none" w:sz="0" w:space="0" w:color="auto"/>
            <w:bottom w:val="none" w:sz="0" w:space="0" w:color="auto"/>
            <w:right w:val="none" w:sz="0" w:space="0" w:color="auto"/>
          </w:divBdr>
        </w:div>
        <w:div w:id="218714204">
          <w:marLeft w:val="0"/>
          <w:marRight w:val="0"/>
          <w:marTop w:val="0"/>
          <w:marBottom w:val="0"/>
          <w:divBdr>
            <w:top w:val="none" w:sz="0" w:space="0" w:color="auto"/>
            <w:left w:val="none" w:sz="0" w:space="0" w:color="auto"/>
            <w:bottom w:val="none" w:sz="0" w:space="0" w:color="auto"/>
            <w:right w:val="none" w:sz="0" w:space="0" w:color="auto"/>
          </w:divBdr>
        </w:div>
        <w:div w:id="1627539097">
          <w:marLeft w:val="0"/>
          <w:marRight w:val="0"/>
          <w:marTop w:val="0"/>
          <w:marBottom w:val="0"/>
          <w:divBdr>
            <w:top w:val="none" w:sz="0" w:space="0" w:color="auto"/>
            <w:left w:val="none" w:sz="0" w:space="0" w:color="auto"/>
            <w:bottom w:val="none" w:sz="0" w:space="0" w:color="auto"/>
            <w:right w:val="none" w:sz="0" w:space="0" w:color="auto"/>
          </w:divBdr>
        </w:div>
        <w:div w:id="1822384218">
          <w:marLeft w:val="0"/>
          <w:marRight w:val="0"/>
          <w:marTop w:val="0"/>
          <w:marBottom w:val="0"/>
          <w:divBdr>
            <w:top w:val="none" w:sz="0" w:space="0" w:color="auto"/>
            <w:left w:val="none" w:sz="0" w:space="0" w:color="auto"/>
            <w:bottom w:val="none" w:sz="0" w:space="0" w:color="auto"/>
            <w:right w:val="none" w:sz="0" w:space="0" w:color="auto"/>
          </w:divBdr>
        </w:div>
        <w:div w:id="1925020249">
          <w:marLeft w:val="0"/>
          <w:marRight w:val="0"/>
          <w:marTop w:val="0"/>
          <w:marBottom w:val="0"/>
          <w:divBdr>
            <w:top w:val="none" w:sz="0" w:space="0" w:color="auto"/>
            <w:left w:val="none" w:sz="0" w:space="0" w:color="auto"/>
            <w:bottom w:val="none" w:sz="0" w:space="0" w:color="auto"/>
            <w:right w:val="none" w:sz="0" w:space="0" w:color="auto"/>
          </w:divBdr>
        </w:div>
      </w:divsChild>
    </w:div>
    <w:div w:id="1632394170">
      <w:bodyDiv w:val="1"/>
      <w:marLeft w:val="0"/>
      <w:marRight w:val="0"/>
      <w:marTop w:val="0"/>
      <w:marBottom w:val="0"/>
      <w:divBdr>
        <w:top w:val="none" w:sz="0" w:space="0" w:color="auto"/>
        <w:left w:val="none" w:sz="0" w:space="0" w:color="auto"/>
        <w:bottom w:val="none" w:sz="0" w:space="0" w:color="auto"/>
        <w:right w:val="none" w:sz="0" w:space="0" w:color="auto"/>
      </w:divBdr>
    </w:div>
    <w:div w:id="1634869155">
      <w:bodyDiv w:val="1"/>
      <w:marLeft w:val="0"/>
      <w:marRight w:val="0"/>
      <w:marTop w:val="0"/>
      <w:marBottom w:val="0"/>
      <w:divBdr>
        <w:top w:val="none" w:sz="0" w:space="0" w:color="auto"/>
        <w:left w:val="none" w:sz="0" w:space="0" w:color="auto"/>
        <w:bottom w:val="none" w:sz="0" w:space="0" w:color="auto"/>
        <w:right w:val="none" w:sz="0" w:space="0" w:color="auto"/>
      </w:divBdr>
    </w:div>
    <w:div w:id="1640302423">
      <w:bodyDiv w:val="1"/>
      <w:marLeft w:val="0"/>
      <w:marRight w:val="0"/>
      <w:marTop w:val="0"/>
      <w:marBottom w:val="0"/>
      <w:divBdr>
        <w:top w:val="none" w:sz="0" w:space="0" w:color="auto"/>
        <w:left w:val="none" w:sz="0" w:space="0" w:color="auto"/>
        <w:bottom w:val="none" w:sz="0" w:space="0" w:color="auto"/>
        <w:right w:val="none" w:sz="0" w:space="0" w:color="auto"/>
      </w:divBdr>
    </w:div>
    <w:div w:id="1643388385">
      <w:bodyDiv w:val="1"/>
      <w:marLeft w:val="0"/>
      <w:marRight w:val="0"/>
      <w:marTop w:val="0"/>
      <w:marBottom w:val="0"/>
      <w:divBdr>
        <w:top w:val="none" w:sz="0" w:space="0" w:color="auto"/>
        <w:left w:val="none" w:sz="0" w:space="0" w:color="auto"/>
        <w:bottom w:val="none" w:sz="0" w:space="0" w:color="auto"/>
        <w:right w:val="none" w:sz="0" w:space="0" w:color="auto"/>
      </w:divBdr>
      <w:divsChild>
        <w:div w:id="426313144">
          <w:marLeft w:val="0"/>
          <w:marRight w:val="0"/>
          <w:marTop w:val="0"/>
          <w:marBottom w:val="0"/>
          <w:divBdr>
            <w:top w:val="none" w:sz="0" w:space="0" w:color="auto"/>
            <w:left w:val="none" w:sz="0" w:space="0" w:color="auto"/>
            <w:bottom w:val="none" w:sz="0" w:space="0" w:color="auto"/>
            <w:right w:val="none" w:sz="0" w:space="0" w:color="auto"/>
          </w:divBdr>
        </w:div>
        <w:div w:id="1329136958">
          <w:marLeft w:val="0"/>
          <w:marRight w:val="0"/>
          <w:marTop w:val="0"/>
          <w:marBottom w:val="0"/>
          <w:divBdr>
            <w:top w:val="none" w:sz="0" w:space="0" w:color="auto"/>
            <w:left w:val="none" w:sz="0" w:space="0" w:color="auto"/>
            <w:bottom w:val="none" w:sz="0" w:space="0" w:color="auto"/>
            <w:right w:val="none" w:sz="0" w:space="0" w:color="auto"/>
          </w:divBdr>
        </w:div>
      </w:divsChild>
    </w:div>
    <w:div w:id="1657033301">
      <w:bodyDiv w:val="1"/>
      <w:marLeft w:val="0"/>
      <w:marRight w:val="0"/>
      <w:marTop w:val="0"/>
      <w:marBottom w:val="0"/>
      <w:divBdr>
        <w:top w:val="none" w:sz="0" w:space="0" w:color="auto"/>
        <w:left w:val="none" w:sz="0" w:space="0" w:color="auto"/>
        <w:bottom w:val="none" w:sz="0" w:space="0" w:color="auto"/>
        <w:right w:val="none" w:sz="0" w:space="0" w:color="auto"/>
      </w:divBdr>
    </w:div>
    <w:div w:id="1721857061">
      <w:bodyDiv w:val="1"/>
      <w:marLeft w:val="0"/>
      <w:marRight w:val="0"/>
      <w:marTop w:val="0"/>
      <w:marBottom w:val="0"/>
      <w:divBdr>
        <w:top w:val="none" w:sz="0" w:space="0" w:color="auto"/>
        <w:left w:val="none" w:sz="0" w:space="0" w:color="auto"/>
        <w:bottom w:val="none" w:sz="0" w:space="0" w:color="auto"/>
        <w:right w:val="none" w:sz="0" w:space="0" w:color="auto"/>
      </w:divBdr>
    </w:div>
    <w:div w:id="1725132934">
      <w:bodyDiv w:val="1"/>
      <w:marLeft w:val="0"/>
      <w:marRight w:val="0"/>
      <w:marTop w:val="0"/>
      <w:marBottom w:val="0"/>
      <w:divBdr>
        <w:top w:val="none" w:sz="0" w:space="0" w:color="auto"/>
        <w:left w:val="none" w:sz="0" w:space="0" w:color="auto"/>
        <w:bottom w:val="none" w:sz="0" w:space="0" w:color="auto"/>
        <w:right w:val="none" w:sz="0" w:space="0" w:color="auto"/>
      </w:divBdr>
    </w:div>
    <w:div w:id="1748573714">
      <w:bodyDiv w:val="1"/>
      <w:marLeft w:val="0"/>
      <w:marRight w:val="0"/>
      <w:marTop w:val="0"/>
      <w:marBottom w:val="0"/>
      <w:divBdr>
        <w:top w:val="none" w:sz="0" w:space="0" w:color="auto"/>
        <w:left w:val="none" w:sz="0" w:space="0" w:color="auto"/>
        <w:bottom w:val="none" w:sz="0" w:space="0" w:color="auto"/>
        <w:right w:val="none" w:sz="0" w:space="0" w:color="auto"/>
      </w:divBdr>
    </w:div>
    <w:div w:id="1748772036">
      <w:bodyDiv w:val="1"/>
      <w:marLeft w:val="0"/>
      <w:marRight w:val="0"/>
      <w:marTop w:val="0"/>
      <w:marBottom w:val="0"/>
      <w:divBdr>
        <w:top w:val="none" w:sz="0" w:space="0" w:color="auto"/>
        <w:left w:val="none" w:sz="0" w:space="0" w:color="auto"/>
        <w:bottom w:val="none" w:sz="0" w:space="0" w:color="auto"/>
        <w:right w:val="none" w:sz="0" w:space="0" w:color="auto"/>
      </w:divBdr>
    </w:div>
    <w:div w:id="1750348688">
      <w:bodyDiv w:val="1"/>
      <w:marLeft w:val="0"/>
      <w:marRight w:val="0"/>
      <w:marTop w:val="0"/>
      <w:marBottom w:val="0"/>
      <w:divBdr>
        <w:top w:val="none" w:sz="0" w:space="0" w:color="auto"/>
        <w:left w:val="none" w:sz="0" w:space="0" w:color="auto"/>
        <w:bottom w:val="none" w:sz="0" w:space="0" w:color="auto"/>
        <w:right w:val="none" w:sz="0" w:space="0" w:color="auto"/>
      </w:divBdr>
    </w:div>
    <w:div w:id="1752003196">
      <w:bodyDiv w:val="1"/>
      <w:marLeft w:val="0"/>
      <w:marRight w:val="0"/>
      <w:marTop w:val="0"/>
      <w:marBottom w:val="0"/>
      <w:divBdr>
        <w:top w:val="none" w:sz="0" w:space="0" w:color="auto"/>
        <w:left w:val="none" w:sz="0" w:space="0" w:color="auto"/>
        <w:bottom w:val="none" w:sz="0" w:space="0" w:color="auto"/>
        <w:right w:val="none" w:sz="0" w:space="0" w:color="auto"/>
      </w:divBdr>
      <w:divsChild>
        <w:div w:id="230699190">
          <w:marLeft w:val="0"/>
          <w:marRight w:val="0"/>
          <w:marTop w:val="0"/>
          <w:marBottom w:val="0"/>
          <w:divBdr>
            <w:top w:val="none" w:sz="0" w:space="0" w:color="auto"/>
            <w:left w:val="none" w:sz="0" w:space="0" w:color="auto"/>
            <w:bottom w:val="none" w:sz="0" w:space="0" w:color="auto"/>
            <w:right w:val="none" w:sz="0" w:space="0" w:color="auto"/>
          </w:divBdr>
          <w:divsChild>
            <w:div w:id="1736391464">
              <w:marLeft w:val="0"/>
              <w:marRight w:val="0"/>
              <w:marTop w:val="0"/>
              <w:marBottom w:val="0"/>
              <w:divBdr>
                <w:top w:val="none" w:sz="0" w:space="0" w:color="auto"/>
                <w:left w:val="none" w:sz="0" w:space="0" w:color="auto"/>
                <w:bottom w:val="none" w:sz="0" w:space="0" w:color="auto"/>
                <w:right w:val="none" w:sz="0" w:space="0" w:color="auto"/>
              </w:divBdr>
            </w:div>
          </w:divsChild>
        </w:div>
        <w:div w:id="574052990">
          <w:marLeft w:val="0"/>
          <w:marRight w:val="0"/>
          <w:marTop w:val="0"/>
          <w:marBottom w:val="0"/>
          <w:divBdr>
            <w:top w:val="none" w:sz="0" w:space="0" w:color="auto"/>
            <w:left w:val="none" w:sz="0" w:space="0" w:color="auto"/>
            <w:bottom w:val="none" w:sz="0" w:space="0" w:color="auto"/>
            <w:right w:val="none" w:sz="0" w:space="0" w:color="auto"/>
          </w:divBdr>
        </w:div>
        <w:div w:id="968438175">
          <w:marLeft w:val="0"/>
          <w:marRight w:val="0"/>
          <w:marTop w:val="0"/>
          <w:marBottom w:val="0"/>
          <w:divBdr>
            <w:top w:val="none" w:sz="0" w:space="0" w:color="auto"/>
            <w:left w:val="none" w:sz="0" w:space="0" w:color="auto"/>
            <w:bottom w:val="none" w:sz="0" w:space="0" w:color="auto"/>
            <w:right w:val="none" w:sz="0" w:space="0" w:color="auto"/>
          </w:divBdr>
        </w:div>
        <w:div w:id="1102604325">
          <w:marLeft w:val="0"/>
          <w:marRight w:val="0"/>
          <w:marTop w:val="0"/>
          <w:marBottom w:val="0"/>
          <w:divBdr>
            <w:top w:val="none" w:sz="0" w:space="0" w:color="auto"/>
            <w:left w:val="none" w:sz="0" w:space="0" w:color="auto"/>
            <w:bottom w:val="none" w:sz="0" w:space="0" w:color="auto"/>
            <w:right w:val="none" w:sz="0" w:space="0" w:color="auto"/>
          </w:divBdr>
        </w:div>
        <w:div w:id="1419864700">
          <w:marLeft w:val="0"/>
          <w:marRight w:val="0"/>
          <w:marTop w:val="0"/>
          <w:marBottom w:val="0"/>
          <w:divBdr>
            <w:top w:val="none" w:sz="0" w:space="0" w:color="auto"/>
            <w:left w:val="none" w:sz="0" w:space="0" w:color="auto"/>
            <w:bottom w:val="none" w:sz="0" w:space="0" w:color="auto"/>
            <w:right w:val="none" w:sz="0" w:space="0" w:color="auto"/>
          </w:divBdr>
        </w:div>
      </w:divsChild>
    </w:div>
    <w:div w:id="1759979803">
      <w:bodyDiv w:val="1"/>
      <w:marLeft w:val="0"/>
      <w:marRight w:val="0"/>
      <w:marTop w:val="0"/>
      <w:marBottom w:val="0"/>
      <w:divBdr>
        <w:top w:val="none" w:sz="0" w:space="0" w:color="auto"/>
        <w:left w:val="none" w:sz="0" w:space="0" w:color="auto"/>
        <w:bottom w:val="none" w:sz="0" w:space="0" w:color="auto"/>
        <w:right w:val="none" w:sz="0" w:space="0" w:color="auto"/>
      </w:divBdr>
      <w:divsChild>
        <w:div w:id="215362085">
          <w:marLeft w:val="0"/>
          <w:marRight w:val="0"/>
          <w:marTop w:val="0"/>
          <w:marBottom w:val="0"/>
          <w:divBdr>
            <w:top w:val="none" w:sz="0" w:space="0" w:color="auto"/>
            <w:left w:val="none" w:sz="0" w:space="0" w:color="auto"/>
            <w:bottom w:val="none" w:sz="0" w:space="0" w:color="auto"/>
            <w:right w:val="none" w:sz="0" w:space="0" w:color="auto"/>
          </w:divBdr>
        </w:div>
        <w:div w:id="897665572">
          <w:marLeft w:val="0"/>
          <w:marRight w:val="0"/>
          <w:marTop w:val="0"/>
          <w:marBottom w:val="0"/>
          <w:divBdr>
            <w:top w:val="none" w:sz="0" w:space="0" w:color="auto"/>
            <w:left w:val="none" w:sz="0" w:space="0" w:color="auto"/>
            <w:bottom w:val="none" w:sz="0" w:space="0" w:color="auto"/>
            <w:right w:val="none" w:sz="0" w:space="0" w:color="auto"/>
          </w:divBdr>
        </w:div>
        <w:div w:id="1767114973">
          <w:marLeft w:val="0"/>
          <w:marRight w:val="0"/>
          <w:marTop w:val="0"/>
          <w:marBottom w:val="0"/>
          <w:divBdr>
            <w:top w:val="none" w:sz="0" w:space="0" w:color="auto"/>
            <w:left w:val="none" w:sz="0" w:space="0" w:color="auto"/>
            <w:bottom w:val="none" w:sz="0" w:space="0" w:color="auto"/>
            <w:right w:val="none" w:sz="0" w:space="0" w:color="auto"/>
          </w:divBdr>
        </w:div>
      </w:divsChild>
    </w:div>
    <w:div w:id="1764109112">
      <w:bodyDiv w:val="1"/>
      <w:marLeft w:val="0"/>
      <w:marRight w:val="0"/>
      <w:marTop w:val="0"/>
      <w:marBottom w:val="0"/>
      <w:divBdr>
        <w:top w:val="none" w:sz="0" w:space="0" w:color="auto"/>
        <w:left w:val="none" w:sz="0" w:space="0" w:color="auto"/>
        <w:bottom w:val="none" w:sz="0" w:space="0" w:color="auto"/>
        <w:right w:val="none" w:sz="0" w:space="0" w:color="auto"/>
      </w:divBdr>
    </w:div>
    <w:div w:id="1768228226">
      <w:bodyDiv w:val="1"/>
      <w:marLeft w:val="0"/>
      <w:marRight w:val="0"/>
      <w:marTop w:val="0"/>
      <w:marBottom w:val="0"/>
      <w:divBdr>
        <w:top w:val="none" w:sz="0" w:space="0" w:color="auto"/>
        <w:left w:val="none" w:sz="0" w:space="0" w:color="auto"/>
        <w:bottom w:val="none" w:sz="0" w:space="0" w:color="auto"/>
        <w:right w:val="none" w:sz="0" w:space="0" w:color="auto"/>
      </w:divBdr>
    </w:div>
    <w:div w:id="1778407266">
      <w:bodyDiv w:val="1"/>
      <w:marLeft w:val="0"/>
      <w:marRight w:val="0"/>
      <w:marTop w:val="0"/>
      <w:marBottom w:val="0"/>
      <w:divBdr>
        <w:top w:val="none" w:sz="0" w:space="0" w:color="auto"/>
        <w:left w:val="none" w:sz="0" w:space="0" w:color="auto"/>
        <w:bottom w:val="none" w:sz="0" w:space="0" w:color="auto"/>
        <w:right w:val="none" w:sz="0" w:space="0" w:color="auto"/>
      </w:divBdr>
    </w:div>
    <w:div w:id="1785228415">
      <w:bodyDiv w:val="1"/>
      <w:marLeft w:val="0"/>
      <w:marRight w:val="0"/>
      <w:marTop w:val="0"/>
      <w:marBottom w:val="0"/>
      <w:divBdr>
        <w:top w:val="none" w:sz="0" w:space="0" w:color="auto"/>
        <w:left w:val="none" w:sz="0" w:space="0" w:color="auto"/>
        <w:bottom w:val="none" w:sz="0" w:space="0" w:color="auto"/>
        <w:right w:val="none" w:sz="0" w:space="0" w:color="auto"/>
      </w:divBdr>
    </w:div>
    <w:div w:id="1810897699">
      <w:bodyDiv w:val="1"/>
      <w:marLeft w:val="0"/>
      <w:marRight w:val="0"/>
      <w:marTop w:val="0"/>
      <w:marBottom w:val="0"/>
      <w:divBdr>
        <w:top w:val="none" w:sz="0" w:space="0" w:color="auto"/>
        <w:left w:val="none" w:sz="0" w:space="0" w:color="auto"/>
        <w:bottom w:val="none" w:sz="0" w:space="0" w:color="auto"/>
        <w:right w:val="none" w:sz="0" w:space="0" w:color="auto"/>
      </w:divBdr>
    </w:div>
    <w:div w:id="1844707593">
      <w:bodyDiv w:val="1"/>
      <w:marLeft w:val="0"/>
      <w:marRight w:val="0"/>
      <w:marTop w:val="0"/>
      <w:marBottom w:val="0"/>
      <w:divBdr>
        <w:top w:val="none" w:sz="0" w:space="0" w:color="auto"/>
        <w:left w:val="none" w:sz="0" w:space="0" w:color="auto"/>
        <w:bottom w:val="none" w:sz="0" w:space="0" w:color="auto"/>
        <w:right w:val="none" w:sz="0" w:space="0" w:color="auto"/>
      </w:divBdr>
    </w:div>
    <w:div w:id="1858930312">
      <w:bodyDiv w:val="1"/>
      <w:marLeft w:val="0"/>
      <w:marRight w:val="0"/>
      <w:marTop w:val="0"/>
      <w:marBottom w:val="0"/>
      <w:divBdr>
        <w:top w:val="none" w:sz="0" w:space="0" w:color="auto"/>
        <w:left w:val="none" w:sz="0" w:space="0" w:color="auto"/>
        <w:bottom w:val="none" w:sz="0" w:space="0" w:color="auto"/>
        <w:right w:val="none" w:sz="0" w:space="0" w:color="auto"/>
      </w:divBdr>
    </w:div>
    <w:div w:id="1883059901">
      <w:bodyDiv w:val="1"/>
      <w:marLeft w:val="0"/>
      <w:marRight w:val="0"/>
      <w:marTop w:val="0"/>
      <w:marBottom w:val="0"/>
      <w:divBdr>
        <w:top w:val="none" w:sz="0" w:space="0" w:color="auto"/>
        <w:left w:val="none" w:sz="0" w:space="0" w:color="auto"/>
        <w:bottom w:val="none" w:sz="0" w:space="0" w:color="auto"/>
        <w:right w:val="none" w:sz="0" w:space="0" w:color="auto"/>
      </w:divBdr>
    </w:div>
    <w:div w:id="1885175742">
      <w:bodyDiv w:val="1"/>
      <w:marLeft w:val="0"/>
      <w:marRight w:val="0"/>
      <w:marTop w:val="0"/>
      <w:marBottom w:val="0"/>
      <w:divBdr>
        <w:top w:val="none" w:sz="0" w:space="0" w:color="auto"/>
        <w:left w:val="none" w:sz="0" w:space="0" w:color="auto"/>
        <w:bottom w:val="none" w:sz="0" w:space="0" w:color="auto"/>
        <w:right w:val="none" w:sz="0" w:space="0" w:color="auto"/>
      </w:divBdr>
    </w:div>
    <w:div w:id="1892695208">
      <w:bodyDiv w:val="1"/>
      <w:marLeft w:val="0"/>
      <w:marRight w:val="0"/>
      <w:marTop w:val="0"/>
      <w:marBottom w:val="0"/>
      <w:divBdr>
        <w:top w:val="none" w:sz="0" w:space="0" w:color="auto"/>
        <w:left w:val="none" w:sz="0" w:space="0" w:color="auto"/>
        <w:bottom w:val="none" w:sz="0" w:space="0" w:color="auto"/>
        <w:right w:val="none" w:sz="0" w:space="0" w:color="auto"/>
      </w:divBdr>
    </w:div>
    <w:div w:id="1895237940">
      <w:bodyDiv w:val="1"/>
      <w:marLeft w:val="0"/>
      <w:marRight w:val="0"/>
      <w:marTop w:val="0"/>
      <w:marBottom w:val="0"/>
      <w:divBdr>
        <w:top w:val="none" w:sz="0" w:space="0" w:color="auto"/>
        <w:left w:val="none" w:sz="0" w:space="0" w:color="auto"/>
        <w:bottom w:val="none" w:sz="0" w:space="0" w:color="auto"/>
        <w:right w:val="none" w:sz="0" w:space="0" w:color="auto"/>
      </w:divBdr>
    </w:div>
    <w:div w:id="1906527374">
      <w:bodyDiv w:val="1"/>
      <w:marLeft w:val="0"/>
      <w:marRight w:val="0"/>
      <w:marTop w:val="0"/>
      <w:marBottom w:val="0"/>
      <w:divBdr>
        <w:top w:val="none" w:sz="0" w:space="0" w:color="auto"/>
        <w:left w:val="none" w:sz="0" w:space="0" w:color="auto"/>
        <w:bottom w:val="none" w:sz="0" w:space="0" w:color="auto"/>
        <w:right w:val="none" w:sz="0" w:space="0" w:color="auto"/>
      </w:divBdr>
    </w:div>
    <w:div w:id="1923950102">
      <w:bodyDiv w:val="1"/>
      <w:marLeft w:val="0"/>
      <w:marRight w:val="0"/>
      <w:marTop w:val="0"/>
      <w:marBottom w:val="0"/>
      <w:divBdr>
        <w:top w:val="none" w:sz="0" w:space="0" w:color="auto"/>
        <w:left w:val="none" w:sz="0" w:space="0" w:color="auto"/>
        <w:bottom w:val="none" w:sz="0" w:space="0" w:color="auto"/>
        <w:right w:val="none" w:sz="0" w:space="0" w:color="auto"/>
      </w:divBdr>
    </w:div>
    <w:div w:id="1934242209">
      <w:bodyDiv w:val="1"/>
      <w:marLeft w:val="0"/>
      <w:marRight w:val="0"/>
      <w:marTop w:val="0"/>
      <w:marBottom w:val="0"/>
      <w:divBdr>
        <w:top w:val="none" w:sz="0" w:space="0" w:color="auto"/>
        <w:left w:val="none" w:sz="0" w:space="0" w:color="auto"/>
        <w:bottom w:val="none" w:sz="0" w:space="0" w:color="auto"/>
        <w:right w:val="none" w:sz="0" w:space="0" w:color="auto"/>
      </w:divBdr>
    </w:div>
    <w:div w:id="1948730250">
      <w:bodyDiv w:val="1"/>
      <w:marLeft w:val="0"/>
      <w:marRight w:val="0"/>
      <w:marTop w:val="0"/>
      <w:marBottom w:val="0"/>
      <w:divBdr>
        <w:top w:val="none" w:sz="0" w:space="0" w:color="auto"/>
        <w:left w:val="none" w:sz="0" w:space="0" w:color="auto"/>
        <w:bottom w:val="none" w:sz="0" w:space="0" w:color="auto"/>
        <w:right w:val="none" w:sz="0" w:space="0" w:color="auto"/>
      </w:divBdr>
    </w:div>
    <w:div w:id="1960723103">
      <w:bodyDiv w:val="1"/>
      <w:marLeft w:val="0"/>
      <w:marRight w:val="0"/>
      <w:marTop w:val="0"/>
      <w:marBottom w:val="0"/>
      <w:divBdr>
        <w:top w:val="none" w:sz="0" w:space="0" w:color="auto"/>
        <w:left w:val="none" w:sz="0" w:space="0" w:color="auto"/>
        <w:bottom w:val="none" w:sz="0" w:space="0" w:color="auto"/>
        <w:right w:val="none" w:sz="0" w:space="0" w:color="auto"/>
      </w:divBdr>
    </w:div>
    <w:div w:id="1961957005">
      <w:bodyDiv w:val="1"/>
      <w:marLeft w:val="0"/>
      <w:marRight w:val="0"/>
      <w:marTop w:val="0"/>
      <w:marBottom w:val="0"/>
      <w:divBdr>
        <w:top w:val="none" w:sz="0" w:space="0" w:color="auto"/>
        <w:left w:val="none" w:sz="0" w:space="0" w:color="auto"/>
        <w:bottom w:val="none" w:sz="0" w:space="0" w:color="auto"/>
        <w:right w:val="none" w:sz="0" w:space="0" w:color="auto"/>
      </w:divBdr>
    </w:div>
    <w:div w:id="1970669141">
      <w:bodyDiv w:val="1"/>
      <w:marLeft w:val="0"/>
      <w:marRight w:val="0"/>
      <w:marTop w:val="0"/>
      <w:marBottom w:val="0"/>
      <w:divBdr>
        <w:top w:val="none" w:sz="0" w:space="0" w:color="auto"/>
        <w:left w:val="none" w:sz="0" w:space="0" w:color="auto"/>
        <w:bottom w:val="none" w:sz="0" w:space="0" w:color="auto"/>
        <w:right w:val="none" w:sz="0" w:space="0" w:color="auto"/>
      </w:divBdr>
    </w:div>
    <w:div w:id="1980916621">
      <w:bodyDiv w:val="1"/>
      <w:marLeft w:val="0"/>
      <w:marRight w:val="0"/>
      <w:marTop w:val="0"/>
      <w:marBottom w:val="0"/>
      <w:divBdr>
        <w:top w:val="none" w:sz="0" w:space="0" w:color="auto"/>
        <w:left w:val="none" w:sz="0" w:space="0" w:color="auto"/>
        <w:bottom w:val="none" w:sz="0" w:space="0" w:color="auto"/>
        <w:right w:val="none" w:sz="0" w:space="0" w:color="auto"/>
      </w:divBdr>
      <w:divsChild>
        <w:div w:id="261572926">
          <w:marLeft w:val="0"/>
          <w:marRight w:val="0"/>
          <w:marTop w:val="0"/>
          <w:marBottom w:val="0"/>
          <w:divBdr>
            <w:top w:val="none" w:sz="0" w:space="0" w:color="auto"/>
            <w:left w:val="none" w:sz="0" w:space="0" w:color="auto"/>
            <w:bottom w:val="none" w:sz="0" w:space="0" w:color="auto"/>
            <w:right w:val="none" w:sz="0" w:space="0" w:color="auto"/>
          </w:divBdr>
        </w:div>
        <w:div w:id="1934512897">
          <w:marLeft w:val="0"/>
          <w:marRight w:val="0"/>
          <w:marTop w:val="0"/>
          <w:marBottom w:val="0"/>
          <w:divBdr>
            <w:top w:val="none" w:sz="0" w:space="0" w:color="auto"/>
            <w:left w:val="none" w:sz="0" w:space="0" w:color="auto"/>
            <w:bottom w:val="none" w:sz="0" w:space="0" w:color="auto"/>
            <w:right w:val="none" w:sz="0" w:space="0" w:color="auto"/>
          </w:divBdr>
        </w:div>
      </w:divsChild>
    </w:div>
    <w:div w:id="2001735493">
      <w:bodyDiv w:val="1"/>
      <w:marLeft w:val="0"/>
      <w:marRight w:val="0"/>
      <w:marTop w:val="0"/>
      <w:marBottom w:val="0"/>
      <w:divBdr>
        <w:top w:val="none" w:sz="0" w:space="0" w:color="auto"/>
        <w:left w:val="none" w:sz="0" w:space="0" w:color="auto"/>
        <w:bottom w:val="none" w:sz="0" w:space="0" w:color="auto"/>
        <w:right w:val="none" w:sz="0" w:space="0" w:color="auto"/>
      </w:divBdr>
    </w:div>
    <w:div w:id="2003703282">
      <w:bodyDiv w:val="1"/>
      <w:marLeft w:val="0"/>
      <w:marRight w:val="0"/>
      <w:marTop w:val="0"/>
      <w:marBottom w:val="0"/>
      <w:divBdr>
        <w:top w:val="none" w:sz="0" w:space="0" w:color="auto"/>
        <w:left w:val="none" w:sz="0" w:space="0" w:color="auto"/>
        <w:bottom w:val="none" w:sz="0" w:space="0" w:color="auto"/>
        <w:right w:val="none" w:sz="0" w:space="0" w:color="auto"/>
      </w:divBdr>
    </w:div>
    <w:div w:id="2014184502">
      <w:bodyDiv w:val="1"/>
      <w:marLeft w:val="0"/>
      <w:marRight w:val="0"/>
      <w:marTop w:val="0"/>
      <w:marBottom w:val="0"/>
      <w:divBdr>
        <w:top w:val="none" w:sz="0" w:space="0" w:color="auto"/>
        <w:left w:val="none" w:sz="0" w:space="0" w:color="auto"/>
        <w:bottom w:val="none" w:sz="0" w:space="0" w:color="auto"/>
        <w:right w:val="none" w:sz="0" w:space="0" w:color="auto"/>
      </w:divBdr>
    </w:div>
    <w:div w:id="2027247481">
      <w:bodyDiv w:val="1"/>
      <w:marLeft w:val="0"/>
      <w:marRight w:val="0"/>
      <w:marTop w:val="0"/>
      <w:marBottom w:val="0"/>
      <w:divBdr>
        <w:top w:val="none" w:sz="0" w:space="0" w:color="auto"/>
        <w:left w:val="none" w:sz="0" w:space="0" w:color="auto"/>
        <w:bottom w:val="none" w:sz="0" w:space="0" w:color="auto"/>
        <w:right w:val="none" w:sz="0" w:space="0" w:color="auto"/>
      </w:divBdr>
    </w:div>
    <w:div w:id="2094811316">
      <w:bodyDiv w:val="1"/>
      <w:marLeft w:val="0"/>
      <w:marRight w:val="0"/>
      <w:marTop w:val="0"/>
      <w:marBottom w:val="0"/>
      <w:divBdr>
        <w:top w:val="none" w:sz="0" w:space="0" w:color="auto"/>
        <w:left w:val="none" w:sz="0" w:space="0" w:color="auto"/>
        <w:bottom w:val="none" w:sz="0" w:space="0" w:color="auto"/>
        <w:right w:val="none" w:sz="0" w:space="0" w:color="auto"/>
      </w:divBdr>
    </w:div>
    <w:div w:id="2128812561">
      <w:bodyDiv w:val="1"/>
      <w:marLeft w:val="0"/>
      <w:marRight w:val="0"/>
      <w:marTop w:val="0"/>
      <w:marBottom w:val="0"/>
      <w:divBdr>
        <w:top w:val="none" w:sz="0" w:space="0" w:color="auto"/>
        <w:left w:val="none" w:sz="0" w:space="0" w:color="auto"/>
        <w:bottom w:val="none" w:sz="0" w:space="0" w:color="auto"/>
        <w:right w:val="none" w:sz="0" w:space="0" w:color="auto"/>
      </w:divBdr>
    </w:div>
    <w:div w:id="213216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 Id="rId22" Type="http://schemas.openxmlformats.org/officeDocument/2006/relationships/chart" Target="charts/chart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https://regeadoo.sharepoint.com/sites/Projektiostalo/Shared%20Documents/SECAP/Mursko%20Sredi&#353;&#263;e/Pregled%20podataka/Zgradarstv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regeadoo.sharepoint.com/sites/Projektiostalo/Shared%20Documents/SECAP/Mursko%20Sredi&#353;&#263;e/Pregled%20podataka/1.1%20Vozil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regeadoo.sharepoint.com/sites/Projektiostalo/Shared%20Documents/SECAP/Mursko%20Sredi&#353;&#263;e/Pregled%20podataka/Ukupni%20referentni%20v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regeadoo.sharepoint.com/sites/Projektiostalo/Shared%20Documents/SECAP/Mursko%20Sredi&#353;&#263;e/Pregled%20podataka/Ukupni%20referentni%20v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UKUPNO!$B$1</c:f>
              <c:strCache>
                <c:ptCount val="1"/>
                <c:pt idx="0">
                  <c:v>Prirodni plin</c:v>
                </c:pt>
              </c:strCache>
            </c:strRef>
          </c:tx>
          <c:spPr>
            <a:solidFill>
              <a:schemeClr val="accent1"/>
            </a:solidFill>
            <a:ln>
              <a:noFill/>
            </a:ln>
            <a:effectLst/>
            <a:sp3d/>
          </c:spPr>
          <c:invertIfNegative val="0"/>
          <c:cat>
            <c:strRef>
              <c:f>'[1]referentne-zgradarstvo'!$B$3:$D$3</c:f>
              <c:strCache>
                <c:ptCount val="3"/>
                <c:pt idx="0">
                  <c:v>Zgrade u vlasništvu Grada</c:v>
                </c:pt>
                <c:pt idx="1">
                  <c:v>Stambeni sektor - kućanstva</c:v>
                </c:pt>
                <c:pt idx="2">
                  <c:v>Zgrade komercijalnih i uslužnih djelatnosti</c:v>
                </c:pt>
              </c:strCache>
            </c:strRef>
          </c:cat>
          <c:val>
            <c:numRef>
              <c:f>UKUPNO!$B$2:$B$4</c:f>
              <c:numCache>
                <c:formatCode>General</c:formatCode>
                <c:ptCount val="3"/>
                <c:pt idx="0">
                  <c:v>115.59896458499998</c:v>
                </c:pt>
                <c:pt idx="1">
                  <c:v>3855.8933019999999</c:v>
                </c:pt>
                <c:pt idx="2">
                  <c:v>1612.6984359999999</c:v>
                </c:pt>
              </c:numCache>
            </c:numRef>
          </c:val>
          <c:extLst xmlns:c16r2="http://schemas.microsoft.com/office/drawing/2015/06/chart">
            <c:ext xmlns:c16="http://schemas.microsoft.com/office/drawing/2014/chart" uri="{C3380CC4-5D6E-409C-BE32-E72D297353CC}">
              <c16:uniqueId val="{00000000-B10B-4169-9AC9-C08C014AC738}"/>
            </c:ext>
          </c:extLst>
        </c:ser>
        <c:ser>
          <c:idx val="1"/>
          <c:order val="1"/>
          <c:tx>
            <c:strRef>
              <c:f>UKUPNO!$D$1</c:f>
              <c:strCache>
                <c:ptCount val="1"/>
                <c:pt idx="0">
                  <c:v>Ogrjevno drvo</c:v>
                </c:pt>
              </c:strCache>
            </c:strRef>
          </c:tx>
          <c:spPr>
            <a:solidFill>
              <a:schemeClr val="accent2"/>
            </a:solidFill>
            <a:ln>
              <a:noFill/>
            </a:ln>
            <a:effectLst/>
            <a:sp3d/>
          </c:spPr>
          <c:invertIfNegative val="0"/>
          <c:cat>
            <c:strRef>
              <c:f>'[1]referentne-zgradarstvo'!$B$3:$D$3</c:f>
              <c:strCache>
                <c:ptCount val="3"/>
                <c:pt idx="0">
                  <c:v>Zgrade u vlasništvu Grada</c:v>
                </c:pt>
                <c:pt idx="1">
                  <c:v>Stambeni sektor - kućanstva</c:v>
                </c:pt>
                <c:pt idx="2">
                  <c:v>Zgrade komercijalnih i uslužnih djelatnosti</c:v>
                </c:pt>
              </c:strCache>
            </c:strRef>
          </c:cat>
          <c:val>
            <c:numRef>
              <c:f>UKUPNO!$D$2:$D$4</c:f>
              <c:numCache>
                <c:formatCode>General</c:formatCode>
                <c:ptCount val="3"/>
                <c:pt idx="0">
                  <c:v>0.66500000000000004</c:v>
                </c:pt>
                <c:pt idx="1">
                  <c:v>316.07715579321882</c:v>
                </c:pt>
                <c:pt idx="2">
                  <c:v>69.153749291155336</c:v>
                </c:pt>
              </c:numCache>
            </c:numRef>
          </c:val>
          <c:extLst xmlns:c16r2="http://schemas.microsoft.com/office/drawing/2015/06/chart">
            <c:ext xmlns:c16="http://schemas.microsoft.com/office/drawing/2014/chart" uri="{C3380CC4-5D6E-409C-BE32-E72D297353CC}">
              <c16:uniqueId val="{00000001-B10B-4169-9AC9-C08C014AC738}"/>
            </c:ext>
          </c:extLst>
        </c:ser>
        <c:ser>
          <c:idx val="2"/>
          <c:order val="2"/>
          <c:tx>
            <c:strRef>
              <c:f>UKUPNO!$C$1</c:f>
              <c:strCache>
                <c:ptCount val="1"/>
                <c:pt idx="0">
                  <c:v>Električna energija</c:v>
                </c:pt>
              </c:strCache>
            </c:strRef>
          </c:tx>
          <c:spPr>
            <a:solidFill>
              <a:schemeClr val="accent3"/>
            </a:solidFill>
            <a:ln>
              <a:noFill/>
            </a:ln>
            <a:effectLst/>
            <a:sp3d/>
          </c:spPr>
          <c:invertIfNegative val="0"/>
          <c:cat>
            <c:strRef>
              <c:f>'[1]referentne-zgradarstvo'!$B$3:$D$3</c:f>
              <c:strCache>
                <c:ptCount val="3"/>
                <c:pt idx="0">
                  <c:v>Zgrade u vlasništvu Grada</c:v>
                </c:pt>
                <c:pt idx="1">
                  <c:v>Stambeni sektor - kućanstva</c:v>
                </c:pt>
                <c:pt idx="2">
                  <c:v>Zgrade komercijalnih i uslužnih djelatnosti</c:v>
                </c:pt>
              </c:strCache>
            </c:strRef>
          </c:cat>
          <c:val>
            <c:numRef>
              <c:f>UKUPNO!$C$2:$C$4</c:f>
              <c:numCache>
                <c:formatCode>General</c:formatCode>
                <c:ptCount val="3"/>
                <c:pt idx="0">
                  <c:v>30.828452759999998</c:v>
                </c:pt>
                <c:pt idx="1">
                  <c:v>997.69384111096429</c:v>
                </c:pt>
                <c:pt idx="2">
                  <c:v>881.51841899999999</c:v>
                </c:pt>
              </c:numCache>
            </c:numRef>
          </c:val>
          <c:extLst xmlns:c16r2="http://schemas.microsoft.com/office/drawing/2015/06/chart">
            <c:ext xmlns:c16="http://schemas.microsoft.com/office/drawing/2014/chart" uri="{C3380CC4-5D6E-409C-BE32-E72D297353CC}">
              <c16:uniqueId val="{00000002-B10B-4169-9AC9-C08C014AC738}"/>
            </c:ext>
          </c:extLst>
        </c:ser>
        <c:dLbls>
          <c:showLegendKey val="0"/>
          <c:showVal val="0"/>
          <c:showCatName val="0"/>
          <c:showSerName val="0"/>
          <c:showPercent val="0"/>
          <c:showBubbleSize val="0"/>
        </c:dLbls>
        <c:gapWidth val="75"/>
        <c:gapDepth val="75"/>
        <c:shape val="box"/>
        <c:axId val="1189438400"/>
        <c:axId val="1189436768"/>
        <c:axId val="0"/>
      </c:bar3DChart>
      <c:catAx>
        <c:axId val="11894384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89436768"/>
        <c:crosses val="autoZero"/>
        <c:auto val="1"/>
        <c:lblAlgn val="ctr"/>
        <c:lblOffset val="100"/>
        <c:noMultiLvlLbl val="0"/>
      </c:catAx>
      <c:valAx>
        <c:axId val="11894367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solidFill>
                      <a:sysClr val="windowText" lastClr="000000"/>
                    </a:solidFill>
                  </a:rPr>
                  <a:t>t</a:t>
                </a:r>
                <a:r>
                  <a:rPr lang="hr-HR" baseline="0">
                    <a:solidFill>
                      <a:sysClr val="windowText" lastClr="000000"/>
                    </a:solidFill>
                  </a:rPr>
                  <a:t> CO</a:t>
                </a:r>
                <a:r>
                  <a:rPr lang="hr-HR" sz="700" baseline="0">
                    <a:solidFill>
                      <a:sysClr val="windowText" lastClr="000000"/>
                    </a:solidFill>
                  </a:rPr>
                  <a:t>2</a:t>
                </a:r>
                <a:endParaRPr lang="en-US">
                  <a:solidFill>
                    <a:sysClr val="windowText" lastClr="000000"/>
                  </a:solidFill>
                </a:endParaRPr>
              </a:p>
            </c:rich>
          </c:tx>
          <c:layout>
            <c:manualLayout>
              <c:xMode val="edge"/>
              <c:yMode val="edge"/>
              <c:x val="3.7081196190173651E-2"/>
              <c:y val="0.334113986044992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894384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266149073560589"/>
          <c:y val="4.8511576626240352E-2"/>
          <c:w val="0.61739684265559791"/>
          <c:h val="0.75228954153608418"/>
        </c:manualLayout>
      </c:layout>
      <c:bar3DChart>
        <c:barDir val="col"/>
        <c:grouping val="stacked"/>
        <c:varyColors val="0"/>
        <c:ser>
          <c:idx val="0"/>
          <c:order val="0"/>
          <c:tx>
            <c:strRef>
              <c:f>Ukupno!$C$3</c:f>
              <c:strCache>
                <c:ptCount val="1"/>
                <c:pt idx="0">
                  <c:v>Motorni benzin</c:v>
                </c:pt>
              </c:strCache>
            </c:strRef>
          </c:tx>
          <c:spPr>
            <a:solidFill>
              <a:schemeClr val="accent1"/>
            </a:solidFill>
            <a:ln>
              <a:noFill/>
            </a:ln>
            <a:effectLst/>
            <a:sp3d/>
          </c:spPr>
          <c:invertIfNegative val="0"/>
          <c:cat>
            <c:strRef>
              <c:f>'referentne-promet'!$B$1:$D$1</c:f>
              <c:strCache>
                <c:ptCount val="3"/>
                <c:pt idx="0">
                  <c:v>Vozila u vlasništvu i korištenju Grada </c:v>
                </c:pt>
                <c:pt idx="1">
                  <c:v>Javni prijevoz</c:v>
                </c:pt>
                <c:pt idx="2">
                  <c:v>Osobna i komercijalna vozila</c:v>
                </c:pt>
              </c:strCache>
            </c:strRef>
          </c:cat>
          <c:val>
            <c:numRef>
              <c:f>Ukupno!$C$4:$C$6</c:f>
              <c:numCache>
                <c:formatCode>General</c:formatCode>
                <c:ptCount val="3"/>
                <c:pt idx="0" formatCode="#.000">
                  <c:v>1.753125</c:v>
                </c:pt>
                <c:pt idx="2" formatCode="#.000">
                  <c:v>2522.0806874999998</c:v>
                </c:pt>
              </c:numCache>
            </c:numRef>
          </c:val>
          <c:extLst xmlns:c16r2="http://schemas.microsoft.com/office/drawing/2015/06/chart">
            <c:ext xmlns:c16="http://schemas.microsoft.com/office/drawing/2014/chart" uri="{C3380CC4-5D6E-409C-BE32-E72D297353CC}">
              <c16:uniqueId val="{00000000-9E56-4269-BC20-95D7ED404AC1}"/>
            </c:ext>
          </c:extLst>
        </c:ser>
        <c:ser>
          <c:idx val="1"/>
          <c:order val="1"/>
          <c:tx>
            <c:strRef>
              <c:f>Ukupno!$D$3</c:f>
              <c:strCache>
                <c:ptCount val="1"/>
                <c:pt idx="0">
                  <c:v>Dizel</c:v>
                </c:pt>
              </c:strCache>
            </c:strRef>
          </c:tx>
          <c:spPr>
            <a:solidFill>
              <a:schemeClr val="accent2"/>
            </a:solidFill>
            <a:ln>
              <a:noFill/>
            </a:ln>
            <a:effectLst/>
            <a:sp3d/>
          </c:spPr>
          <c:invertIfNegative val="0"/>
          <c:cat>
            <c:strRef>
              <c:f>'referentne-promet'!$B$1:$D$1</c:f>
              <c:strCache>
                <c:ptCount val="3"/>
                <c:pt idx="0">
                  <c:v>Vozila u vlasništvu i korištenju Grada </c:v>
                </c:pt>
                <c:pt idx="1">
                  <c:v>Javni prijevoz</c:v>
                </c:pt>
                <c:pt idx="2">
                  <c:v>Osobna i komercijalna vozila</c:v>
                </c:pt>
              </c:strCache>
            </c:strRef>
          </c:cat>
          <c:val>
            <c:numRef>
              <c:f>Ukupno!$D$4:$D$6</c:f>
              <c:numCache>
                <c:formatCode>#.000</c:formatCode>
                <c:ptCount val="3"/>
                <c:pt idx="0">
                  <c:v>278.16045048000001</c:v>
                </c:pt>
                <c:pt idx="1">
                  <c:v>128.09848960799997</c:v>
                </c:pt>
                <c:pt idx="2">
                  <c:v>5516.54305398</c:v>
                </c:pt>
              </c:numCache>
            </c:numRef>
          </c:val>
          <c:extLst xmlns:c16r2="http://schemas.microsoft.com/office/drawing/2015/06/chart">
            <c:ext xmlns:c16="http://schemas.microsoft.com/office/drawing/2014/chart" uri="{C3380CC4-5D6E-409C-BE32-E72D297353CC}">
              <c16:uniqueId val="{00000001-9E56-4269-BC20-95D7ED404AC1}"/>
            </c:ext>
          </c:extLst>
        </c:ser>
        <c:ser>
          <c:idx val="2"/>
          <c:order val="2"/>
          <c:tx>
            <c:strRef>
              <c:f>Ukupno!$G$3</c:f>
              <c:strCache>
                <c:ptCount val="1"/>
                <c:pt idx="0">
                  <c:v>UNP</c:v>
                </c:pt>
              </c:strCache>
            </c:strRef>
          </c:tx>
          <c:spPr>
            <a:solidFill>
              <a:schemeClr val="accent3"/>
            </a:solidFill>
            <a:ln>
              <a:noFill/>
            </a:ln>
            <a:effectLst/>
            <a:sp3d/>
          </c:spPr>
          <c:invertIfNegative val="0"/>
          <c:cat>
            <c:strRef>
              <c:f>'referentne-promet'!$B$1:$D$1</c:f>
              <c:strCache>
                <c:ptCount val="3"/>
                <c:pt idx="0">
                  <c:v>Vozila u vlasništvu i korištenju Grada </c:v>
                </c:pt>
                <c:pt idx="1">
                  <c:v>Javni prijevoz</c:v>
                </c:pt>
                <c:pt idx="2">
                  <c:v>Osobna i komercijalna vozila</c:v>
                </c:pt>
              </c:strCache>
            </c:strRef>
          </c:cat>
          <c:val>
            <c:numRef>
              <c:f>Ukupno!$G$4:$G$6</c:f>
              <c:numCache>
                <c:formatCode>General</c:formatCode>
                <c:ptCount val="3"/>
                <c:pt idx="2" formatCode="#.000">
                  <c:v>77.553769120000013</c:v>
                </c:pt>
              </c:numCache>
            </c:numRef>
          </c:val>
          <c:extLst xmlns:c16r2="http://schemas.microsoft.com/office/drawing/2015/06/chart">
            <c:ext xmlns:c16="http://schemas.microsoft.com/office/drawing/2014/chart" uri="{C3380CC4-5D6E-409C-BE32-E72D297353CC}">
              <c16:uniqueId val="{00000002-9E56-4269-BC20-95D7ED404AC1}"/>
            </c:ext>
          </c:extLst>
        </c:ser>
        <c:ser>
          <c:idx val="3"/>
          <c:order val="3"/>
          <c:tx>
            <c:strRef>
              <c:f>Ukupno!$E$3</c:f>
              <c:strCache>
                <c:ptCount val="1"/>
                <c:pt idx="0">
                  <c:v>Električna energija</c:v>
                </c:pt>
              </c:strCache>
            </c:strRef>
          </c:tx>
          <c:spPr>
            <a:solidFill>
              <a:schemeClr val="accent4"/>
            </a:solidFill>
            <a:ln>
              <a:noFill/>
            </a:ln>
            <a:effectLst/>
            <a:sp3d/>
          </c:spPr>
          <c:invertIfNegative val="0"/>
          <c:val>
            <c:numRef>
              <c:f>Ukupno!$E$4:$E$6</c:f>
              <c:numCache>
                <c:formatCode>General</c:formatCode>
                <c:ptCount val="3"/>
                <c:pt idx="2" formatCode="#.000">
                  <c:v>2.2168574999999999E-2</c:v>
                </c:pt>
              </c:numCache>
            </c:numRef>
          </c:val>
          <c:extLst xmlns:c16r2="http://schemas.microsoft.com/office/drawing/2015/06/chart">
            <c:ext xmlns:c16="http://schemas.microsoft.com/office/drawing/2014/chart" uri="{C3380CC4-5D6E-409C-BE32-E72D297353CC}">
              <c16:uniqueId val="{00000003-9E56-4269-BC20-95D7ED404AC1}"/>
            </c:ext>
          </c:extLst>
        </c:ser>
        <c:ser>
          <c:idx val="4"/>
          <c:order val="4"/>
          <c:tx>
            <c:strRef>
              <c:f>Ukupno!$F$3</c:f>
              <c:strCache>
                <c:ptCount val="1"/>
                <c:pt idx="0">
                  <c:v>Hibridni </c:v>
                </c:pt>
              </c:strCache>
            </c:strRef>
          </c:tx>
          <c:spPr>
            <a:solidFill>
              <a:schemeClr val="accent5"/>
            </a:solidFill>
            <a:ln>
              <a:noFill/>
            </a:ln>
            <a:effectLst/>
            <a:sp3d/>
          </c:spPr>
          <c:invertIfNegative val="0"/>
          <c:val>
            <c:numRef>
              <c:f>Ukupno!$F$4:$F$6</c:f>
              <c:numCache>
                <c:formatCode>General</c:formatCode>
                <c:ptCount val="3"/>
                <c:pt idx="2" formatCode="#.000">
                  <c:v>1.1395312500000001</c:v>
                </c:pt>
              </c:numCache>
            </c:numRef>
          </c:val>
          <c:extLst xmlns:c16r2="http://schemas.microsoft.com/office/drawing/2015/06/chart">
            <c:ext xmlns:c16="http://schemas.microsoft.com/office/drawing/2014/chart" uri="{C3380CC4-5D6E-409C-BE32-E72D297353CC}">
              <c16:uniqueId val="{00000004-9E56-4269-BC20-95D7ED404AC1}"/>
            </c:ext>
          </c:extLst>
        </c:ser>
        <c:dLbls>
          <c:showLegendKey val="0"/>
          <c:showVal val="0"/>
          <c:showCatName val="0"/>
          <c:showSerName val="0"/>
          <c:showPercent val="0"/>
          <c:showBubbleSize val="0"/>
        </c:dLbls>
        <c:gapWidth val="75"/>
        <c:gapDepth val="75"/>
        <c:shape val="box"/>
        <c:axId val="1189434048"/>
        <c:axId val="1189432416"/>
        <c:axId val="0"/>
      </c:bar3DChart>
      <c:catAx>
        <c:axId val="1189434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89432416"/>
        <c:crosses val="autoZero"/>
        <c:auto val="1"/>
        <c:lblAlgn val="ctr"/>
        <c:lblOffset val="100"/>
        <c:noMultiLvlLbl val="0"/>
      </c:catAx>
      <c:valAx>
        <c:axId val="118943241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solidFill>
                      <a:sysClr val="windowText" lastClr="000000"/>
                    </a:solidFill>
                  </a:rPr>
                  <a:t>t CO</a:t>
                </a:r>
                <a:r>
                  <a:rPr lang="hr-HR" sz="800" baseline="-25000">
                    <a:solidFill>
                      <a:sysClr val="windowText" lastClr="000000"/>
                    </a:solidFill>
                  </a:rPr>
                  <a:t>2</a:t>
                </a:r>
                <a:endParaRPr lang="en-US" baseline="-25000">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894340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Sheet1!$A$3</c:f>
              <c:strCache>
                <c:ptCount val="1"/>
                <c:pt idx="0">
                  <c:v>Dizel</c:v>
                </c:pt>
              </c:strCache>
            </c:strRef>
          </c:tx>
          <c:spPr>
            <a:solidFill>
              <a:schemeClr val="accent1"/>
            </a:solidFill>
            <a:ln>
              <a:noFill/>
            </a:ln>
            <a:effectLst/>
            <a:sp3d/>
          </c:spPr>
          <c:invertIfNegative val="0"/>
          <c:cat>
            <c:strRef>
              <c:f>'referentni- ukupno'!$B$1:$D$1</c:f>
              <c:strCache>
                <c:ptCount val="3"/>
                <c:pt idx="0">
                  <c:v>Promet</c:v>
                </c:pt>
                <c:pt idx="1">
                  <c:v>Javna rasvjeta</c:v>
                </c:pt>
                <c:pt idx="2">
                  <c:v>Zgradarstvo</c:v>
                </c:pt>
              </c:strCache>
            </c:strRef>
          </c:cat>
          <c:val>
            <c:numRef>
              <c:f>Sheet1!$B$3:$D$3</c:f>
              <c:numCache>
                <c:formatCode>General</c:formatCode>
                <c:ptCount val="3"/>
                <c:pt idx="0" formatCode="#.000">
                  <c:v>79.897853718000022</c:v>
                </c:pt>
              </c:numCache>
            </c:numRef>
          </c:val>
          <c:extLst xmlns:c16r2="http://schemas.microsoft.com/office/drawing/2015/06/chart">
            <c:ext xmlns:c16="http://schemas.microsoft.com/office/drawing/2014/chart" uri="{C3380CC4-5D6E-409C-BE32-E72D297353CC}">
              <c16:uniqueId val="{00000000-8780-4B82-A2BE-7F20517E152C}"/>
            </c:ext>
          </c:extLst>
        </c:ser>
        <c:ser>
          <c:idx val="1"/>
          <c:order val="1"/>
          <c:tx>
            <c:strRef>
              <c:f>Sheet1!$A$4</c:f>
              <c:strCache>
                <c:ptCount val="1"/>
                <c:pt idx="0">
                  <c:v>Motorni benzin</c:v>
                </c:pt>
              </c:strCache>
            </c:strRef>
          </c:tx>
          <c:spPr>
            <a:solidFill>
              <a:schemeClr val="accent2"/>
            </a:solidFill>
            <a:ln>
              <a:noFill/>
            </a:ln>
            <a:effectLst/>
            <a:sp3d/>
          </c:spPr>
          <c:invertIfNegative val="0"/>
          <c:cat>
            <c:strRef>
              <c:f>'referentni- ukupno'!$B$1:$D$1</c:f>
              <c:strCache>
                <c:ptCount val="3"/>
                <c:pt idx="0">
                  <c:v>Promet</c:v>
                </c:pt>
                <c:pt idx="1">
                  <c:v>Javna rasvjeta</c:v>
                </c:pt>
                <c:pt idx="2">
                  <c:v>Zgradarstvo</c:v>
                </c:pt>
              </c:strCache>
            </c:strRef>
          </c:cat>
          <c:val>
            <c:numRef>
              <c:f>Sheet1!$B$4:$D$4</c:f>
              <c:numCache>
                <c:formatCode>General</c:formatCode>
                <c:ptCount val="3"/>
                <c:pt idx="0" formatCode="#.000">
                  <c:v>36.35400405</c:v>
                </c:pt>
              </c:numCache>
            </c:numRef>
          </c:val>
          <c:extLst xmlns:c16r2="http://schemas.microsoft.com/office/drawing/2015/06/chart">
            <c:ext xmlns:c16="http://schemas.microsoft.com/office/drawing/2014/chart" uri="{C3380CC4-5D6E-409C-BE32-E72D297353CC}">
              <c16:uniqueId val="{00000001-8780-4B82-A2BE-7F20517E152C}"/>
            </c:ext>
          </c:extLst>
        </c:ser>
        <c:ser>
          <c:idx val="2"/>
          <c:order val="2"/>
          <c:tx>
            <c:strRef>
              <c:f>Sheet1!$A$5</c:f>
              <c:strCache>
                <c:ptCount val="1"/>
                <c:pt idx="0">
                  <c:v>UNP</c:v>
                </c:pt>
              </c:strCache>
            </c:strRef>
          </c:tx>
          <c:spPr>
            <a:solidFill>
              <a:schemeClr val="accent3"/>
            </a:solidFill>
            <a:ln>
              <a:noFill/>
            </a:ln>
            <a:effectLst/>
            <a:sp3d/>
          </c:spPr>
          <c:invertIfNegative val="0"/>
          <c:cat>
            <c:strRef>
              <c:f>'referentni- ukupno'!$B$1:$D$1</c:f>
              <c:strCache>
                <c:ptCount val="3"/>
                <c:pt idx="0">
                  <c:v>Promet</c:v>
                </c:pt>
                <c:pt idx="1">
                  <c:v>Javna rasvjeta</c:v>
                </c:pt>
                <c:pt idx="2">
                  <c:v>Zgradarstvo</c:v>
                </c:pt>
              </c:strCache>
            </c:strRef>
          </c:cat>
          <c:val>
            <c:numRef>
              <c:f>Sheet1!$B$5:$D$5</c:f>
              <c:numCache>
                <c:formatCode>General</c:formatCode>
                <c:ptCount val="3"/>
                <c:pt idx="0" formatCode="#.000">
                  <c:v>1.2305956399999998</c:v>
                </c:pt>
              </c:numCache>
            </c:numRef>
          </c:val>
          <c:extLst xmlns:c16r2="http://schemas.microsoft.com/office/drawing/2015/06/chart">
            <c:ext xmlns:c16="http://schemas.microsoft.com/office/drawing/2014/chart" uri="{C3380CC4-5D6E-409C-BE32-E72D297353CC}">
              <c16:uniqueId val="{00000002-8780-4B82-A2BE-7F20517E152C}"/>
            </c:ext>
          </c:extLst>
        </c:ser>
        <c:ser>
          <c:idx val="3"/>
          <c:order val="3"/>
          <c:tx>
            <c:strRef>
              <c:f>Sheet1!$A$6</c:f>
              <c:strCache>
                <c:ptCount val="1"/>
                <c:pt idx="0">
                  <c:v>Električna energija</c:v>
                </c:pt>
              </c:strCache>
            </c:strRef>
          </c:tx>
          <c:spPr>
            <a:solidFill>
              <a:schemeClr val="accent4"/>
            </a:solidFill>
            <a:ln>
              <a:noFill/>
            </a:ln>
            <a:effectLst/>
            <a:sp3d/>
          </c:spPr>
          <c:invertIfNegative val="0"/>
          <c:cat>
            <c:strRef>
              <c:f>'referentni- ukupno'!$B$1:$D$1</c:f>
              <c:strCache>
                <c:ptCount val="3"/>
                <c:pt idx="0">
                  <c:v>Promet</c:v>
                </c:pt>
                <c:pt idx="1">
                  <c:v>Javna rasvjeta</c:v>
                </c:pt>
                <c:pt idx="2">
                  <c:v>Zgradarstvo</c:v>
                </c:pt>
              </c:strCache>
            </c:strRef>
          </c:cat>
          <c:val>
            <c:numRef>
              <c:f>Sheet1!$B$6:$D$6</c:f>
              <c:numCache>
                <c:formatCode>#.000</c:formatCode>
                <c:ptCount val="3"/>
                <c:pt idx="0">
                  <c:v>5.0193000000000004E-4</c:v>
                </c:pt>
                <c:pt idx="1">
                  <c:v>1.0362420000000001</c:v>
                </c:pt>
                <c:pt idx="2">
                  <c:v>43.2462048197199</c:v>
                </c:pt>
              </c:numCache>
            </c:numRef>
          </c:val>
          <c:extLst xmlns:c16r2="http://schemas.microsoft.com/office/drawing/2015/06/chart">
            <c:ext xmlns:c16="http://schemas.microsoft.com/office/drawing/2014/chart" uri="{C3380CC4-5D6E-409C-BE32-E72D297353CC}">
              <c16:uniqueId val="{00000003-8780-4B82-A2BE-7F20517E152C}"/>
            </c:ext>
          </c:extLst>
        </c:ser>
        <c:ser>
          <c:idx val="4"/>
          <c:order val="4"/>
          <c:tx>
            <c:strRef>
              <c:f>Sheet1!$A$7</c:f>
              <c:strCache>
                <c:ptCount val="1"/>
                <c:pt idx="0">
                  <c:v>Hibridni</c:v>
                </c:pt>
              </c:strCache>
            </c:strRef>
          </c:tx>
          <c:spPr>
            <a:solidFill>
              <a:schemeClr val="accent5"/>
            </a:solidFill>
            <a:ln>
              <a:noFill/>
            </a:ln>
            <a:effectLst/>
            <a:sp3d/>
          </c:spPr>
          <c:invertIfNegative val="0"/>
          <c:cat>
            <c:strRef>
              <c:f>'referentni- ukupno'!$B$1:$D$1</c:f>
              <c:strCache>
                <c:ptCount val="3"/>
                <c:pt idx="0">
                  <c:v>Promet</c:v>
                </c:pt>
                <c:pt idx="1">
                  <c:v>Javna rasvjeta</c:v>
                </c:pt>
                <c:pt idx="2">
                  <c:v>Zgradarstvo</c:v>
                </c:pt>
              </c:strCache>
            </c:strRef>
          </c:cat>
          <c:val>
            <c:numRef>
              <c:f>Sheet1!$B$7:$D$7</c:f>
              <c:numCache>
                <c:formatCode>General</c:formatCode>
                <c:ptCount val="3"/>
                <c:pt idx="0" formatCode="#.000">
                  <c:v>1.6414125000000002E-2</c:v>
                </c:pt>
              </c:numCache>
            </c:numRef>
          </c:val>
          <c:extLst xmlns:c16r2="http://schemas.microsoft.com/office/drawing/2015/06/chart">
            <c:ext xmlns:c16="http://schemas.microsoft.com/office/drawing/2014/chart" uri="{C3380CC4-5D6E-409C-BE32-E72D297353CC}">
              <c16:uniqueId val="{00000004-8780-4B82-A2BE-7F20517E152C}"/>
            </c:ext>
          </c:extLst>
        </c:ser>
        <c:ser>
          <c:idx val="5"/>
          <c:order val="5"/>
          <c:tx>
            <c:strRef>
              <c:f>Sheet1!$A$8</c:f>
              <c:strCache>
                <c:ptCount val="1"/>
                <c:pt idx="0">
                  <c:v>Prirodni plin</c:v>
                </c:pt>
              </c:strCache>
            </c:strRef>
          </c:tx>
          <c:spPr>
            <a:solidFill>
              <a:schemeClr val="accent6"/>
            </a:solidFill>
            <a:ln>
              <a:noFill/>
            </a:ln>
            <a:effectLst/>
            <a:sp3d/>
          </c:spPr>
          <c:invertIfNegative val="0"/>
          <c:cat>
            <c:strRef>
              <c:f>'referentni- ukupno'!$B$1:$D$1</c:f>
              <c:strCache>
                <c:ptCount val="3"/>
                <c:pt idx="0">
                  <c:v>Promet</c:v>
                </c:pt>
                <c:pt idx="1">
                  <c:v>Javna rasvjeta</c:v>
                </c:pt>
                <c:pt idx="2">
                  <c:v>Zgradarstvo</c:v>
                </c:pt>
              </c:strCache>
            </c:strRef>
          </c:cat>
          <c:val>
            <c:numRef>
              <c:f>Sheet1!$B$8:$D$8</c:f>
              <c:numCache>
                <c:formatCode>General</c:formatCode>
                <c:ptCount val="3"/>
                <c:pt idx="2" formatCode="#.000">
                  <c:v>93.939656679000024</c:v>
                </c:pt>
              </c:numCache>
            </c:numRef>
          </c:val>
          <c:extLst xmlns:c16r2="http://schemas.microsoft.com/office/drawing/2015/06/chart">
            <c:ext xmlns:c16="http://schemas.microsoft.com/office/drawing/2014/chart" uri="{C3380CC4-5D6E-409C-BE32-E72D297353CC}">
              <c16:uniqueId val="{00000005-8780-4B82-A2BE-7F20517E152C}"/>
            </c:ext>
          </c:extLst>
        </c:ser>
        <c:ser>
          <c:idx val="6"/>
          <c:order val="6"/>
          <c:tx>
            <c:strRef>
              <c:f>Sheet1!$A$9</c:f>
              <c:strCache>
                <c:ptCount val="1"/>
                <c:pt idx="0">
                  <c:v>Ogrjevno drvo</c:v>
                </c:pt>
              </c:strCache>
            </c:strRef>
          </c:tx>
          <c:spPr>
            <a:solidFill>
              <a:schemeClr val="accent1">
                <a:lumMod val="60000"/>
              </a:schemeClr>
            </a:solidFill>
            <a:ln>
              <a:noFill/>
            </a:ln>
            <a:effectLst/>
            <a:sp3d/>
          </c:spPr>
          <c:invertIfNegative val="0"/>
          <c:cat>
            <c:strRef>
              <c:f>'referentni- ukupno'!$B$1:$D$1</c:f>
              <c:strCache>
                <c:ptCount val="3"/>
                <c:pt idx="0">
                  <c:v>Promet</c:v>
                </c:pt>
                <c:pt idx="1">
                  <c:v>Javna rasvjeta</c:v>
                </c:pt>
                <c:pt idx="2">
                  <c:v>Zgradarstvo</c:v>
                </c:pt>
              </c:strCache>
            </c:strRef>
          </c:cat>
          <c:val>
            <c:numRef>
              <c:f>Sheet1!$B$9:$D$9</c:f>
              <c:numCache>
                <c:formatCode>General</c:formatCode>
                <c:ptCount val="3"/>
                <c:pt idx="2" formatCode="#.000">
                  <c:v>49.615187796562395</c:v>
                </c:pt>
              </c:numCache>
            </c:numRef>
          </c:val>
          <c:extLst xmlns:c16r2="http://schemas.microsoft.com/office/drawing/2015/06/chart">
            <c:ext xmlns:c16="http://schemas.microsoft.com/office/drawing/2014/chart" uri="{C3380CC4-5D6E-409C-BE32-E72D297353CC}">
              <c16:uniqueId val="{00000006-8780-4B82-A2BE-7F20517E152C}"/>
            </c:ext>
          </c:extLst>
        </c:ser>
        <c:dLbls>
          <c:showLegendKey val="0"/>
          <c:showVal val="0"/>
          <c:showCatName val="0"/>
          <c:showSerName val="0"/>
          <c:showPercent val="0"/>
          <c:showBubbleSize val="0"/>
        </c:dLbls>
        <c:gapWidth val="75"/>
        <c:gapDepth val="75"/>
        <c:shape val="box"/>
        <c:axId val="1189428608"/>
        <c:axId val="1189439488"/>
        <c:axId val="0"/>
      </c:bar3DChart>
      <c:catAx>
        <c:axId val="11894286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89439488"/>
        <c:crosses val="autoZero"/>
        <c:auto val="1"/>
        <c:lblAlgn val="ctr"/>
        <c:lblOffset val="100"/>
        <c:noMultiLvlLbl val="0"/>
      </c:catAx>
      <c:valAx>
        <c:axId val="118943948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solidFill>
                      <a:sysClr val="windowText" lastClr="000000"/>
                    </a:solidFill>
                  </a:rPr>
                  <a:t>TJ</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894286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Sheet1!$J$5</c:f>
              <c:strCache>
                <c:ptCount val="1"/>
                <c:pt idx="0">
                  <c:v>Dizel</c:v>
                </c:pt>
              </c:strCache>
            </c:strRef>
          </c:tx>
          <c:spPr>
            <a:solidFill>
              <a:schemeClr val="accent1"/>
            </a:solidFill>
            <a:ln>
              <a:noFill/>
            </a:ln>
            <a:effectLst/>
            <a:sp3d/>
          </c:spPr>
          <c:invertIfNegative val="0"/>
          <c:cat>
            <c:strRef>
              <c:f>'referentni- ukupno'!$B$1:$D$1</c:f>
              <c:strCache>
                <c:ptCount val="3"/>
                <c:pt idx="0">
                  <c:v>Promet</c:v>
                </c:pt>
                <c:pt idx="1">
                  <c:v>Javna rasvjeta</c:v>
                </c:pt>
                <c:pt idx="2">
                  <c:v>Zgradarstvo</c:v>
                </c:pt>
              </c:strCache>
            </c:strRef>
          </c:cat>
          <c:val>
            <c:numRef>
              <c:f>Sheet1!$K$5:$M$5</c:f>
              <c:numCache>
                <c:formatCode>General</c:formatCode>
                <c:ptCount val="3"/>
                <c:pt idx="0" formatCode="#.000">
                  <c:v>5922.8019940679997</c:v>
                </c:pt>
              </c:numCache>
            </c:numRef>
          </c:val>
          <c:extLst xmlns:c16r2="http://schemas.microsoft.com/office/drawing/2015/06/chart">
            <c:ext xmlns:c16="http://schemas.microsoft.com/office/drawing/2014/chart" uri="{C3380CC4-5D6E-409C-BE32-E72D297353CC}">
              <c16:uniqueId val="{00000000-175B-4542-BF91-E0D2838A233C}"/>
            </c:ext>
          </c:extLst>
        </c:ser>
        <c:ser>
          <c:idx val="1"/>
          <c:order val="1"/>
          <c:tx>
            <c:strRef>
              <c:f>Sheet1!$J$6</c:f>
              <c:strCache>
                <c:ptCount val="1"/>
                <c:pt idx="0">
                  <c:v>Motorni benzin</c:v>
                </c:pt>
              </c:strCache>
            </c:strRef>
          </c:tx>
          <c:spPr>
            <a:solidFill>
              <a:schemeClr val="accent2"/>
            </a:solidFill>
            <a:ln>
              <a:noFill/>
            </a:ln>
            <a:effectLst/>
            <a:sp3d/>
          </c:spPr>
          <c:invertIfNegative val="0"/>
          <c:cat>
            <c:strRef>
              <c:f>'referentni- ukupno'!$B$1:$D$1</c:f>
              <c:strCache>
                <c:ptCount val="3"/>
                <c:pt idx="0">
                  <c:v>Promet</c:v>
                </c:pt>
                <c:pt idx="1">
                  <c:v>Javna rasvjeta</c:v>
                </c:pt>
                <c:pt idx="2">
                  <c:v>Zgradarstvo</c:v>
                </c:pt>
              </c:strCache>
            </c:strRef>
          </c:cat>
          <c:val>
            <c:numRef>
              <c:f>Sheet1!$K$6:$M$6</c:f>
              <c:numCache>
                <c:formatCode>General</c:formatCode>
                <c:ptCount val="3"/>
                <c:pt idx="0" formatCode="#.000">
                  <c:v>2523.8338125</c:v>
                </c:pt>
              </c:numCache>
            </c:numRef>
          </c:val>
          <c:extLst xmlns:c16r2="http://schemas.microsoft.com/office/drawing/2015/06/chart">
            <c:ext xmlns:c16="http://schemas.microsoft.com/office/drawing/2014/chart" uri="{C3380CC4-5D6E-409C-BE32-E72D297353CC}">
              <c16:uniqueId val="{00000001-175B-4542-BF91-E0D2838A233C}"/>
            </c:ext>
          </c:extLst>
        </c:ser>
        <c:ser>
          <c:idx val="2"/>
          <c:order val="2"/>
          <c:tx>
            <c:strRef>
              <c:f>Sheet1!$J$7</c:f>
              <c:strCache>
                <c:ptCount val="1"/>
                <c:pt idx="0">
                  <c:v>UNP</c:v>
                </c:pt>
              </c:strCache>
            </c:strRef>
          </c:tx>
          <c:spPr>
            <a:solidFill>
              <a:schemeClr val="accent3"/>
            </a:solidFill>
            <a:ln>
              <a:noFill/>
            </a:ln>
            <a:effectLst/>
            <a:sp3d/>
          </c:spPr>
          <c:invertIfNegative val="0"/>
          <c:cat>
            <c:strRef>
              <c:f>'referentni- ukupno'!$B$1:$D$1</c:f>
              <c:strCache>
                <c:ptCount val="3"/>
                <c:pt idx="0">
                  <c:v>Promet</c:v>
                </c:pt>
                <c:pt idx="1">
                  <c:v>Javna rasvjeta</c:v>
                </c:pt>
                <c:pt idx="2">
                  <c:v>Zgradarstvo</c:v>
                </c:pt>
              </c:strCache>
            </c:strRef>
          </c:cat>
          <c:val>
            <c:numRef>
              <c:f>Sheet1!$K$7:$M$7</c:f>
              <c:numCache>
                <c:formatCode>General</c:formatCode>
                <c:ptCount val="3"/>
                <c:pt idx="0" formatCode="#.000">
                  <c:v>77.553769120000013</c:v>
                </c:pt>
              </c:numCache>
            </c:numRef>
          </c:val>
          <c:extLst xmlns:c16r2="http://schemas.microsoft.com/office/drawing/2015/06/chart">
            <c:ext xmlns:c16="http://schemas.microsoft.com/office/drawing/2014/chart" uri="{C3380CC4-5D6E-409C-BE32-E72D297353CC}">
              <c16:uniqueId val="{00000002-175B-4542-BF91-E0D2838A233C}"/>
            </c:ext>
          </c:extLst>
        </c:ser>
        <c:ser>
          <c:idx val="3"/>
          <c:order val="3"/>
          <c:tx>
            <c:strRef>
              <c:f>Sheet1!$J$8</c:f>
              <c:strCache>
                <c:ptCount val="1"/>
                <c:pt idx="0">
                  <c:v>Električna energija</c:v>
                </c:pt>
              </c:strCache>
            </c:strRef>
          </c:tx>
          <c:spPr>
            <a:solidFill>
              <a:schemeClr val="accent4"/>
            </a:solidFill>
            <a:ln>
              <a:noFill/>
            </a:ln>
            <a:effectLst/>
            <a:sp3d/>
          </c:spPr>
          <c:invertIfNegative val="0"/>
          <c:cat>
            <c:strRef>
              <c:f>'referentni- ukupno'!$B$1:$D$1</c:f>
              <c:strCache>
                <c:ptCount val="3"/>
                <c:pt idx="0">
                  <c:v>Promet</c:v>
                </c:pt>
                <c:pt idx="1">
                  <c:v>Javna rasvjeta</c:v>
                </c:pt>
                <c:pt idx="2">
                  <c:v>Zgradarstvo</c:v>
                </c:pt>
              </c:strCache>
            </c:strRef>
          </c:cat>
          <c:val>
            <c:numRef>
              <c:f>Sheet1!$K$8:$M$8</c:f>
              <c:numCache>
                <c:formatCode>#.000</c:formatCode>
                <c:ptCount val="3"/>
                <c:pt idx="0">
                  <c:v>2.2168574999999999E-2</c:v>
                </c:pt>
                <c:pt idx="1">
                  <c:v>45.767355000000002</c:v>
                </c:pt>
                <c:pt idx="2">
                  <c:v>1910.0407128709642</c:v>
                </c:pt>
              </c:numCache>
            </c:numRef>
          </c:val>
          <c:extLst xmlns:c16r2="http://schemas.microsoft.com/office/drawing/2015/06/chart">
            <c:ext xmlns:c16="http://schemas.microsoft.com/office/drawing/2014/chart" uri="{C3380CC4-5D6E-409C-BE32-E72D297353CC}">
              <c16:uniqueId val="{00000003-175B-4542-BF91-E0D2838A233C}"/>
            </c:ext>
          </c:extLst>
        </c:ser>
        <c:ser>
          <c:idx val="4"/>
          <c:order val="4"/>
          <c:tx>
            <c:strRef>
              <c:f>Sheet1!$J$9</c:f>
              <c:strCache>
                <c:ptCount val="1"/>
                <c:pt idx="0">
                  <c:v>Hibridni</c:v>
                </c:pt>
              </c:strCache>
            </c:strRef>
          </c:tx>
          <c:spPr>
            <a:solidFill>
              <a:schemeClr val="accent5"/>
            </a:solidFill>
            <a:ln>
              <a:noFill/>
            </a:ln>
            <a:effectLst/>
            <a:sp3d/>
          </c:spPr>
          <c:invertIfNegative val="0"/>
          <c:cat>
            <c:strRef>
              <c:f>'referentni- ukupno'!$B$1:$D$1</c:f>
              <c:strCache>
                <c:ptCount val="3"/>
                <c:pt idx="0">
                  <c:v>Promet</c:v>
                </c:pt>
                <c:pt idx="1">
                  <c:v>Javna rasvjeta</c:v>
                </c:pt>
                <c:pt idx="2">
                  <c:v>Zgradarstvo</c:v>
                </c:pt>
              </c:strCache>
            </c:strRef>
          </c:cat>
          <c:val>
            <c:numRef>
              <c:f>Sheet1!$K$9:$M$9</c:f>
              <c:numCache>
                <c:formatCode>General</c:formatCode>
                <c:ptCount val="3"/>
                <c:pt idx="0" formatCode="#.000">
                  <c:v>1.1395312500000001</c:v>
                </c:pt>
              </c:numCache>
            </c:numRef>
          </c:val>
          <c:extLst xmlns:c16r2="http://schemas.microsoft.com/office/drawing/2015/06/chart">
            <c:ext xmlns:c16="http://schemas.microsoft.com/office/drawing/2014/chart" uri="{C3380CC4-5D6E-409C-BE32-E72D297353CC}">
              <c16:uniqueId val="{00000004-175B-4542-BF91-E0D2838A233C}"/>
            </c:ext>
          </c:extLst>
        </c:ser>
        <c:ser>
          <c:idx val="5"/>
          <c:order val="5"/>
          <c:tx>
            <c:strRef>
              <c:f>Sheet1!$J$10</c:f>
              <c:strCache>
                <c:ptCount val="1"/>
                <c:pt idx="0">
                  <c:v>Prirodni plin</c:v>
                </c:pt>
              </c:strCache>
            </c:strRef>
          </c:tx>
          <c:spPr>
            <a:solidFill>
              <a:schemeClr val="accent6"/>
            </a:solidFill>
            <a:ln>
              <a:noFill/>
            </a:ln>
            <a:effectLst/>
            <a:sp3d/>
          </c:spPr>
          <c:invertIfNegative val="0"/>
          <c:cat>
            <c:strRef>
              <c:f>'referentni- ukupno'!$B$1:$D$1</c:f>
              <c:strCache>
                <c:ptCount val="3"/>
                <c:pt idx="0">
                  <c:v>Promet</c:v>
                </c:pt>
                <c:pt idx="1">
                  <c:v>Javna rasvjeta</c:v>
                </c:pt>
                <c:pt idx="2">
                  <c:v>Zgradarstvo</c:v>
                </c:pt>
              </c:strCache>
            </c:strRef>
          </c:cat>
          <c:val>
            <c:numRef>
              <c:f>Sheet1!$K$10:$M$10</c:f>
              <c:numCache>
                <c:formatCode>General</c:formatCode>
                <c:ptCount val="3"/>
                <c:pt idx="2" formatCode="#.000">
                  <c:v>5584.1907025849996</c:v>
                </c:pt>
              </c:numCache>
            </c:numRef>
          </c:val>
          <c:extLst xmlns:c16r2="http://schemas.microsoft.com/office/drawing/2015/06/chart">
            <c:ext xmlns:c16="http://schemas.microsoft.com/office/drawing/2014/chart" uri="{C3380CC4-5D6E-409C-BE32-E72D297353CC}">
              <c16:uniqueId val="{00000005-175B-4542-BF91-E0D2838A233C}"/>
            </c:ext>
          </c:extLst>
        </c:ser>
        <c:ser>
          <c:idx val="6"/>
          <c:order val="6"/>
          <c:tx>
            <c:strRef>
              <c:f>Sheet1!$J$11</c:f>
              <c:strCache>
                <c:ptCount val="1"/>
                <c:pt idx="0">
                  <c:v>Ogrjevno drvo</c:v>
                </c:pt>
              </c:strCache>
            </c:strRef>
          </c:tx>
          <c:spPr>
            <a:solidFill>
              <a:schemeClr val="accent1">
                <a:lumMod val="60000"/>
              </a:schemeClr>
            </a:solidFill>
            <a:ln>
              <a:noFill/>
            </a:ln>
            <a:effectLst/>
            <a:sp3d/>
          </c:spPr>
          <c:invertIfNegative val="0"/>
          <c:cat>
            <c:strRef>
              <c:f>'referentni- ukupno'!$B$1:$D$1</c:f>
              <c:strCache>
                <c:ptCount val="3"/>
                <c:pt idx="0">
                  <c:v>Promet</c:v>
                </c:pt>
                <c:pt idx="1">
                  <c:v>Javna rasvjeta</c:v>
                </c:pt>
                <c:pt idx="2">
                  <c:v>Zgradarstvo</c:v>
                </c:pt>
              </c:strCache>
            </c:strRef>
          </c:cat>
          <c:val>
            <c:numRef>
              <c:f>Sheet1!$K$11:$M$11</c:f>
              <c:numCache>
                <c:formatCode>General</c:formatCode>
                <c:ptCount val="3"/>
                <c:pt idx="2" formatCode="#.000">
                  <c:v>385.89590508437419</c:v>
                </c:pt>
              </c:numCache>
            </c:numRef>
          </c:val>
          <c:extLst xmlns:c16r2="http://schemas.microsoft.com/office/drawing/2015/06/chart">
            <c:ext xmlns:c16="http://schemas.microsoft.com/office/drawing/2014/chart" uri="{C3380CC4-5D6E-409C-BE32-E72D297353CC}">
              <c16:uniqueId val="{00000006-175B-4542-BF91-E0D2838A233C}"/>
            </c:ext>
          </c:extLst>
        </c:ser>
        <c:dLbls>
          <c:showLegendKey val="0"/>
          <c:showVal val="0"/>
          <c:showCatName val="0"/>
          <c:showSerName val="0"/>
          <c:showPercent val="0"/>
          <c:showBubbleSize val="0"/>
        </c:dLbls>
        <c:gapWidth val="75"/>
        <c:gapDepth val="75"/>
        <c:shape val="box"/>
        <c:axId val="1189429696"/>
        <c:axId val="1189441120"/>
        <c:axId val="0"/>
      </c:bar3DChart>
      <c:catAx>
        <c:axId val="11894296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89441120"/>
        <c:crosses val="autoZero"/>
        <c:auto val="1"/>
        <c:lblAlgn val="ctr"/>
        <c:lblOffset val="100"/>
        <c:noMultiLvlLbl val="0"/>
      </c:catAx>
      <c:valAx>
        <c:axId val="118944112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solidFill>
                      <a:sysClr val="windowText" lastClr="000000"/>
                    </a:solidFill>
                  </a:rPr>
                  <a:t>tCO</a:t>
                </a:r>
                <a:r>
                  <a:rPr lang="hr-HR" baseline="-25000">
                    <a:solidFill>
                      <a:sysClr val="windowText" lastClr="000000"/>
                    </a:solidFill>
                  </a:rPr>
                  <a:t>2</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894296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B2A157D5D79C043A2D3B2933861413D" ma:contentTypeVersion="12" ma:contentTypeDescription="Stvaranje novog dokumenta." ma:contentTypeScope="" ma:versionID="940125580fd82d71ae095fc40fb660d0">
  <xsd:schema xmlns:xsd="http://www.w3.org/2001/XMLSchema" xmlns:xs="http://www.w3.org/2001/XMLSchema" xmlns:p="http://schemas.microsoft.com/office/2006/metadata/properties" xmlns:ns2="1fb86a6e-43b8-43b8-9030-2637af2aae93" xmlns:ns3="138c4c4b-e46a-4640-88d1-435fed44ae10" targetNamespace="http://schemas.microsoft.com/office/2006/metadata/properties" ma:root="true" ma:fieldsID="b2f84751f81af7c6814c742ba80fc08e" ns2:_="" ns3:_="">
    <xsd:import namespace="1fb86a6e-43b8-43b8-9030-2637af2aae93"/>
    <xsd:import namespace="138c4c4b-e46a-4640-88d1-435fed44ae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86a6e-43b8-43b8-9030-2637af2aa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c4c4b-e46a-4640-88d1-435fed44ae10" elementFormDefault="qualified">
    <xsd:import namespace="http://schemas.microsoft.com/office/2006/documentManagement/types"/>
    <xsd:import namespace="http://schemas.microsoft.com/office/infopath/2007/PartnerControls"/>
    <xsd:element name="SharedWithUsers" ma:index="16"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26C5-BEE4-4DE5-8519-41E10AE43296}">
  <ds:schemaRefs>
    <ds:schemaRef ds:uri="http://schemas.microsoft.com/sharepoint/v3/contenttype/forms"/>
  </ds:schemaRefs>
</ds:datastoreItem>
</file>

<file path=customXml/itemProps2.xml><?xml version="1.0" encoding="utf-8"?>
<ds:datastoreItem xmlns:ds="http://schemas.openxmlformats.org/officeDocument/2006/customXml" ds:itemID="{876D2100-DA88-4B95-8C5C-07AFE4AE3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86a6e-43b8-43b8-9030-2637af2aae93"/>
    <ds:schemaRef ds:uri="138c4c4b-e46a-4640-88d1-435fed44a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DEA2F5-0CF3-4983-815B-7A6C88EB84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6CB373-4747-43D8-99B7-D14B91CD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28099</Words>
  <Characters>160169</Characters>
  <Application>Microsoft Office Word</Application>
  <DocSecurity>0</DocSecurity>
  <Lines>1334</Lines>
  <Paragraphs>375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dc:creator>
  <cp:keywords/>
  <dc:description/>
  <cp:lastModifiedBy>Miljenko</cp:lastModifiedBy>
  <cp:revision>2</cp:revision>
  <cp:lastPrinted>2022-02-28T13:59:00Z</cp:lastPrinted>
  <dcterms:created xsi:type="dcterms:W3CDTF">2022-03-08T11:57:00Z</dcterms:created>
  <dcterms:modified xsi:type="dcterms:W3CDTF">2022-03-08T11:57:00Z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0x010100AB2A157D5D79C043A2D3B2933861413D</vt:lpwstr>
  </property>
  <property fmtid="{D5CDD505-2E9C-101B-9397-08002B2CF9AE}" pid="3" name="Order">
    <vt:r8>4383000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